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74-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北京京电发电力工程设计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李京田</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113,E:ISC-E-2020-0741,O:ISC-O-2020-0677</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10116085497975M</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18,E:18,O:18</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北京京电发电力工程设计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资质范围内的电力工程设计</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资质范围内的电力工程设计及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资质范围内的电力工程设计及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北京市怀柔区杨宋镇凤翔东大街9号A座7115室</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北京市昌平区沙河镇白各庄小区29号楼北侧二层小黄楼开闭站二楼</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北京京电发电力工程设计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113,E:ISC-E-2020-0741,O:ISC-O-2020-0677</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北京市昌平区沙河镇白各庄小区29号楼北侧二层小黄楼开闭站二楼</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