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hint="eastAsia" w:eastAsia="宋体" w:asciiTheme="minorEastAsia" w:hAnsiTheme="minorEastAsia"/>
                <w:szCs w:val="21"/>
                <w:lang w:val="en-US" w:eastAsia="zh-CN"/>
              </w:rPr>
            </w:pPr>
            <w:r>
              <w:rPr>
                <w:rFonts w:hint="eastAsia" w:asciiTheme="minorEastAsia" w:hAnsiTheme="minorEastAsia" w:eastAsiaTheme="minorEastAsia"/>
                <w:szCs w:val="21"/>
              </w:rPr>
              <w:t xml:space="preserve">受审核部门： </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highlight w:val="none"/>
              </w:rPr>
              <w:t>主管领导</w:t>
            </w:r>
            <w:r>
              <w:rPr>
                <w:rFonts w:hint="eastAsia"/>
                <w:sz w:val="21"/>
                <w:szCs w:val="21"/>
                <w:lang w:val="en-US" w:eastAsia="zh-CN"/>
              </w:rPr>
              <w:t>/陪同人员：</w:t>
            </w:r>
            <w:r>
              <w:rPr>
                <w:rFonts w:hint="eastAsia"/>
              </w:rPr>
              <w:t xml:space="preserve">张丽霞  </w:t>
            </w:r>
            <w:r>
              <w:rPr>
                <w:rFonts w:hint="eastAsia"/>
                <w:sz w:val="21"/>
                <w:szCs w:val="21"/>
                <w:lang w:val="en-US" w:eastAsia="zh-CN"/>
              </w:rPr>
              <w:t>/</w:t>
            </w:r>
            <w:r>
              <w:rPr>
                <w:rFonts w:hint="eastAsia"/>
              </w:rPr>
              <w:t xml:space="preserve">李颖 </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hint="default" w:eastAsia="宋体" w:asciiTheme="minorEastAsia" w:hAnsi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李京田</w:t>
            </w:r>
            <w:r>
              <w:rPr>
                <w:rFonts w:hint="eastAsia" w:asciiTheme="minorEastAsia" w:hAnsiTheme="minorEastAsia" w:eastAsiaTheme="minorEastAsia"/>
                <w:szCs w:val="21"/>
              </w:rPr>
              <w:t xml:space="preserve">   审核时间：</w:t>
            </w:r>
            <w:r>
              <w:rPr>
                <w:rFonts w:hint="eastAsia"/>
                <w:b/>
                <w:sz w:val="20"/>
              </w:rPr>
              <w:t>202</w:t>
            </w:r>
            <w:r>
              <w:rPr>
                <w:rFonts w:hint="eastAsia"/>
                <w:b/>
                <w:sz w:val="20"/>
                <w:lang w:val="en-US" w:eastAsia="zh-CN"/>
              </w:rPr>
              <w:t>1.9.4</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审核条款：</w:t>
            </w:r>
            <w:r>
              <w:rPr>
                <w:rFonts w:hint="eastAsia" w:ascii="宋体" w:hAnsi="宋体" w:cs="宋体"/>
                <w:b/>
                <w:bCs/>
                <w:color w:val="auto"/>
                <w:sz w:val="21"/>
                <w:szCs w:val="21"/>
                <w:lang w:val="en-US" w:eastAsia="zh-CN"/>
              </w:rPr>
              <w:t>5.3/6.1/6.2/7.5/7.1.2/7.1.6/7.2/7.3/7.4/</w:t>
            </w:r>
            <w:bookmarkStart w:id="0" w:name="_GoBack"/>
            <w:bookmarkEnd w:id="0"/>
            <w:r>
              <w:rPr>
                <w:rFonts w:hint="eastAsia" w:ascii="宋体" w:hAnsi="宋体" w:cs="宋体"/>
                <w:b/>
                <w:bCs/>
                <w:color w:val="auto"/>
                <w:sz w:val="21"/>
                <w:szCs w:val="21"/>
                <w:lang w:val="en-US" w:eastAsia="zh-CN"/>
              </w:rPr>
              <w:t>7.5/9.1.3/9.2/10.2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spacing w:line="276" w:lineRule="auto"/>
              <w:rPr>
                <w:rFonts w:hint="eastAsia"/>
              </w:rPr>
            </w:pPr>
            <w:r>
              <w:rPr>
                <w:rFonts w:hint="eastAsia"/>
              </w:rPr>
              <w:t>协助总经理签定销售合同，负责对常规订单的评审工作。</w:t>
            </w:r>
          </w:p>
          <w:p>
            <w:pPr>
              <w:spacing w:line="276" w:lineRule="auto"/>
              <w:rPr>
                <w:rFonts w:hint="eastAsia"/>
              </w:rPr>
            </w:pPr>
            <w:r>
              <w:rPr>
                <w:rFonts w:hint="eastAsia"/>
              </w:rPr>
              <w:t>组织合同评审、传递订单更改信息；并保存好订单。</w:t>
            </w:r>
          </w:p>
          <w:p>
            <w:pPr>
              <w:spacing w:line="276" w:lineRule="auto"/>
              <w:rPr>
                <w:rFonts w:hint="eastAsia"/>
              </w:rPr>
            </w:pPr>
            <w:r>
              <w:rPr>
                <w:rFonts w:hint="eastAsia"/>
              </w:rPr>
              <w:t>顾客的回访工作，掌握顾客满意度情况。</w:t>
            </w:r>
          </w:p>
          <w:p>
            <w:pPr>
              <w:spacing w:line="276" w:lineRule="auto"/>
              <w:rPr>
                <w:rFonts w:hint="eastAsia"/>
              </w:rPr>
            </w:pPr>
            <w:r>
              <w:rPr>
                <w:rFonts w:hint="eastAsia"/>
              </w:rPr>
              <w:t>负责订单余款的回收工作。</w:t>
            </w:r>
          </w:p>
          <w:p>
            <w:pPr>
              <w:spacing w:line="276" w:lineRule="auto"/>
              <w:rPr>
                <w:rFonts w:hint="eastAsia"/>
              </w:rPr>
            </w:pPr>
            <w:r>
              <w:rPr>
                <w:rFonts w:hint="eastAsia"/>
              </w:rPr>
              <w:t>检查各部门管理工作。</w:t>
            </w:r>
          </w:p>
          <w:p>
            <w:pPr>
              <w:spacing w:line="276" w:lineRule="auto"/>
              <w:rPr>
                <w:rFonts w:hint="eastAsia"/>
              </w:rPr>
            </w:pPr>
            <w:r>
              <w:rPr>
                <w:rFonts w:hint="eastAsia"/>
              </w:rPr>
              <w:t>负责对经销商的销售员人员的市场营销工作的培训。</w:t>
            </w:r>
          </w:p>
          <w:p>
            <w:pPr>
              <w:spacing w:line="276" w:lineRule="auto"/>
              <w:rPr>
                <w:rFonts w:hint="eastAsia"/>
              </w:rPr>
            </w:pPr>
            <w:r>
              <w:rPr>
                <w:rFonts w:hint="eastAsia"/>
              </w:rPr>
              <w:t>负责编制《回访计划》做好顾客的回访工作，保存回访记录，针对回访中出现的问题采取相应的措施予以解决。</w:t>
            </w:r>
          </w:p>
          <w:p>
            <w:pPr>
              <w:spacing w:line="276" w:lineRule="auto"/>
              <w:rPr>
                <w:rFonts w:hint="eastAsia"/>
              </w:rPr>
            </w:pPr>
            <w:r>
              <w:rPr>
                <w:rFonts w:hint="eastAsia"/>
              </w:rPr>
              <w:t>顾客满意度的调查工作，对满意度进行汇总分析，测量顾客满意度，针对存在问题采取相应措施予以解决。做好市场前景预测分析，编制相应市场战略。</w:t>
            </w:r>
          </w:p>
          <w:p>
            <w:pPr>
              <w:spacing w:line="276" w:lineRule="auto"/>
              <w:rPr>
                <w:rFonts w:hint="eastAsia"/>
              </w:rPr>
            </w:pPr>
            <w:r>
              <w:rPr>
                <w:rFonts w:hint="eastAsia"/>
              </w:rPr>
              <w:t>编制《采购计划》，并且实施采购。</w:t>
            </w:r>
          </w:p>
          <w:p>
            <w:pPr>
              <w:spacing w:line="276" w:lineRule="auto"/>
              <w:rPr>
                <w:rFonts w:hint="eastAsia"/>
              </w:rPr>
            </w:pPr>
            <w:r>
              <w:rPr>
                <w:rFonts w:hint="eastAsia"/>
              </w:rPr>
              <w:t>编制《合格供方评定准则》、《合格供方名单》等文件；参加合格供方的评定工作。</w:t>
            </w:r>
          </w:p>
          <w:p>
            <w:pPr>
              <w:spacing w:line="276" w:lineRule="auto"/>
              <w:rPr>
                <w:rFonts w:hint="eastAsia"/>
              </w:rPr>
            </w:pPr>
            <w:r>
              <w:rPr>
                <w:rFonts w:hint="eastAsia"/>
              </w:rPr>
              <w:t>做好原材料市场分析，随时掌握价格动态变化。负责调查收集供方资料，对供方进行评价，建立、健全供方的详细档案，并且定期进行业绩评价，建立《合格供方名单》。</w:t>
            </w:r>
          </w:p>
          <w:p>
            <w:pPr>
              <w:spacing w:line="276" w:lineRule="auto"/>
              <w:rPr>
                <w:rFonts w:hint="eastAsia"/>
              </w:rPr>
            </w:pPr>
            <w:r>
              <w:rPr>
                <w:rFonts w:hint="eastAsia"/>
              </w:rPr>
              <w:t>负责公司所有质量记录的总体管理。</w:t>
            </w:r>
          </w:p>
          <w:p>
            <w:pPr>
              <w:spacing w:line="276" w:lineRule="auto"/>
              <w:rPr>
                <w:rFonts w:hint="eastAsia"/>
              </w:rPr>
            </w:pPr>
            <w:r>
              <w:rPr>
                <w:rFonts w:hint="eastAsia"/>
              </w:rPr>
              <w:t>负责建立各部门的分解目标，协助总经理做好质量管理体系策划工作，协助管理者代表进行内部审核工作。负责对各部门的质量目标完成情况进行汇总分析工作。</w:t>
            </w:r>
          </w:p>
          <w:p>
            <w:pPr>
              <w:spacing w:line="276" w:lineRule="auto"/>
              <w:rPr>
                <w:rFonts w:hint="eastAsia"/>
              </w:rPr>
            </w:pPr>
            <w:r>
              <w:rPr>
                <w:rFonts w:hint="eastAsia"/>
              </w:rPr>
              <w:t>协助管理者代表编制公司《质量手册》；负责公司质量管理体系文件、管理类文件及上级主管部门下达的外来文件的总体管理。按照总经理的意图编制公司质量方针。</w:t>
            </w:r>
          </w:p>
          <w:p>
            <w:pPr>
              <w:spacing w:line="276" w:lineRule="auto"/>
              <w:rPr>
                <w:rFonts w:hint="eastAsia"/>
              </w:rPr>
            </w:pPr>
            <w:r>
              <w:rPr>
                <w:rFonts w:hint="eastAsia"/>
              </w:rPr>
              <w:t>编制公司的《岗位职责权限及任职要求》、《培训计划》等文件，做好内部沟通，协调各部门之间的工作。</w:t>
            </w:r>
          </w:p>
          <w:p>
            <w:pPr>
              <w:spacing w:line="276" w:lineRule="auto"/>
              <w:rPr>
                <w:rFonts w:hint="eastAsia"/>
              </w:rPr>
            </w:pPr>
            <w:r>
              <w:rPr>
                <w:rFonts w:hint="eastAsia"/>
              </w:rPr>
              <w:t>协助总经理进行管理评审工作；做好管理评审记录，保存所有管理评审形成的记录；负责组织公司人员的培训工作；做好所有培训记录的保存工作。</w:t>
            </w:r>
          </w:p>
          <w:p>
            <w:pPr>
              <w:adjustRightInd w:val="0"/>
              <w:snapToGrid w:val="0"/>
              <w:spacing w:line="276" w:lineRule="auto"/>
            </w:pPr>
            <w:r>
              <w:rPr>
                <w:rFonts w:hint="eastAsia"/>
              </w:rPr>
              <w:t>提供岗位职责与任职要求，对岗位职责和任职条件进行了描述。职责和权限与手册描述基本一致</w:t>
            </w:r>
            <w:r>
              <w:rPr>
                <w:rFonts w:hint="eastAsia"/>
                <w:lang w:eastAsia="zh-CN"/>
              </w:rPr>
              <w:t>。</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highlight w:val="none"/>
              </w:rPr>
              <w:t>应对风险和机遇的措施</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6.1</w:t>
            </w:r>
          </w:p>
        </w:tc>
        <w:tc>
          <w:tcPr>
            <w:tcW w:w="10004" w:type="dxa"/>
            <w:vAlign w:val="center"/>
          </w:tcPr>
          <w:p>
            <w:pPr>
              <w:rPr>
                <w:rFonts w:hint="eastAsia" w:eastAsia="宋体"/>
                <w:szCs w:val="21"/>
              </w:rPr>
            </w:pPr>
            <w:r>
              <w:rPr>
                <w:rFonts w:hint="eastAsia" w:eastAsia="宋体"/>
                <w:szCs w:val="21"/>
              </w:rPr>
              <w:t xml:space="preserve">公司编制了《风险和机遇控制程序》，通过识别与评价对公司目标和战略方向相关影响其实现质量管理体系预期结果的各种内外部环境因素，有效应对风险和机遇。 </w:t>
            </w:r>
          </w:p>
          <w:p>
            <w:pPr>
              <w:rPr>
                <w:rFonts w:hint="eastAsia" w:eastAsia="宋体"/>
                <w:szCs w:val="21"/>
              </w:rPr>
            </w:pPr>
          </w:p>
          <w:p>
            <w:pPr>
              <w:rPr>
                <w:rFonts w:hint="eastAsia" w:eastAsia="宋体"/>
                <w:szCs w:val="21"/>
              </w:rPr>
            </w:pPr>
            <w:r>
              <w:rPr>
                <w:rFonts w:hint="eastAsia" w:eastAsia="宋体"/>
                <w:szCs w:val="21"/>
              </w:rPr>
              <w:t>微信提供风险和机遇应对措施表：</w:t>
            </w:r>
          </w:p>
          <w:p>
            <w:pPr>
              <w:rPr>
                <w:rFonts w:hint="eastAsia" w:eastAsia="宋体"/>
                <w:szCs w:val="21"/>
                <w:lang w:val="en-US" w:eastAsia="zh-CN"/>
              </w:rPr>
            </w:pPr>
            <w:r>
              <w:rPr>
                <w:rFonts w:hint="eastAsia"/>
                <w:szCs w:val="21"/>
                <w:lang w:eastAsia="zh-CN"/>
              </w:rPr>
              <w:t>风险：</w:t>
            </w:r>
            <w:r>
              <w:rPr>
                <w:rFonts w:hint="eastAsia" w:eastAsia="宋体"/>
                <w:szCs w:val="21"/>
              </w:rPr>
              <w:t>领导对管理体系不重视，没有履行足够的承诺</w:t>
            </w:r>
            <w:r>
              <w:rPr>
                <w:rFonts w:hint="eastAsia" w:eastAsia="宋体"/>
                <w:szCs w:val="21"/>
                <w:lang w:val="en-US" w:eastAsia="zh-CN"/>
              </w:rPr>
              <w:t>,</w:t>
            </w:r>
            <w:r>
              <w:rPr>
                <w:rFonts w:hint="eastAsia" w:eastAsia="宋体"/>
                <w:szCs w:val="21"/>
              </w:rPr>
              <w:t>未能配置足够的资源</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公司应收未收对账流程不清晰，存在应收未收现象，影响公司贡献达成</w:t>
            </w:r>
            <w:r>
              <w:rPr>
                <w:rFonts w:hint="eastAsia" w:eastAsia="宋体"/>
                <w:szCs w:val="21"/>
                <w:lang w:val="en-US" w:eastAsia="zh-CN"/>
              </w:rPr>
              <w:t>,</w:t>
            </w:r>
            <w:r>
              <w:rPr>
                <w:rFonts w:hint="eastAsia" w:eastAsia="宋体"/>
                <w:szCs w:val="21"/>
              </w:rPr>
              <w:t>产品报价过程，审核监督措施不完善，影响公司核价有效，挂单问题发生</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公司人员不足，相对流动性大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失效文件投入使用，导致引发不良后果</w:t>
            </w:r>
            <w:r>
              <w:rPr>
                <w:rFonts w:hint="eastAsia" w:eastAsia="宋体"/>
                <w:szCs w:val="21"/>
                <w:lang w:val="en-US" w:eastAsia="zh-CN"/>
              </w:rPr>
              <w:t>;</w:t>
            </w:r>
          </w:p>
          <w:p>
            <w:pPr>
              <w:rPr>
                <w:rFonts w:hint="eastAsia" w:eastAsia="宋体"/>
                <w:szCs w:val="21"/>
                <w:lang w:val="en-US" w:eastAsia="zh-CN"/>
              </w:rPr>
            </w:pPr>
            <w:r>
              <w:rPr>
                <w:rFonts w:hint="eastAsia" w:eastAsia="宋体"/>
                <w:szCs w:val="21"/>
              </w:rPr>
              <w:t>数据信息不准确，导致分析的结论不合理</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顾客投诉未能有效解决</w:t>
            </w:r>
            <w:r>
              <w:rPr>
                <w:rFonts w:hint="eastAsia" w:eastAsia="宋体"/>
                <w:szCs w:val="21"/>
                <w:lang w:val="en-US" w:eastAsia="zh-CN"/>
              </w:rPr>
              <w:t>,</w:t>
            </w:r>
            <w:r>
              <w:rPr>
                <w:rFonts w:hint="eastAsia" w:eastAsia="宋体"/>
                <w:szCs w:val="21"/>
              </w:rPr>
              <w:t>顾客满意度低，导致顾客丢失</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和竞争对手相比的优劣势分析失误，导致业务萎缩</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市场中同行也多，而且同行大都是知名企业，竞争压力大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客户要求识别不完整</w:t>
            </w:r>
            <w:r>
              <w:rPr>
                <w:rFonts w:hint="eastAsia" w:eastAsia="宋体"/>
                <w:szCs w:val="21"/>
                <w:lang w:val="en-US" w:eastAsia="zh-CN"/>
              </w:rPr>
              <w:t>,</w:t>
            </w:r>
            <w:r>
              <w:rPr>
                <w:rFonts w:hint="eastAsia" w:eastAsia="宋体"/>
                <w:szCs w:val="21"/>
              </w:rPr>
              <w:t>未能确保能够满足客户要求就签署合同</w:t>
            </w:r>
            <w:r>
              <w:rPr>
                <w:rFonts w:hint="eastAsia" w:eastAsia="宋体"/>
                <w:szCs w:val="21"/>
                <w:lang w:val="en-US" w:eastAsia="zh-CN"/>
              </w:rPr>
              <w:t>,</w:t>
            </w:r>
            <w:r>
              <w:rPr>
                <w:rFonts w:hint="eastAsia" w:eastAsia="宋体"/>
                <w:szCs w:val="21"/>
              </w:rPr>
              <w:t>对市场需要产品的发展趋势判断失误</w:t>
            </w:r>
            <w:r>
              <w:rPr>
                <w:rFonts w:hint="eastAsia" w:eastAsia="宋体"/>
                <w:szCs w:val="21"/>
                <w:lang w:val="en-US" w:eastAsia="zh-CN"/>
              </w:rPr>
              <w:t>;</w:t>
            </w:r>
          </w:p>
          <w:p>
            <w:pPr>
              <w:rPr>
                <w:rFonts w:hint="eastAsia" w:eastAsia="宋体"/>
                <w:szCs w:val="21"/>
                <w:lang w:val="en-US" w:eastAsia="zh-CN"/>
              </w:rPr>
            </w:pPr>
            <w:r>
              <w:rPr>
                <w:rFonts w:hint="eastAsia" w:eastAsia="宋体"/>
                <w:szCs w:val="21"/>
              </w:rPr>
              <w:t>交流的对象不明确</w:t>
            </w:r>
            <w:r>
              <w:rPr>
                <w:rFonts w:hint="eastAsia" w:eastAsia="宋体"/>
                <w:szCs w:val="21"/>
                <w:lang w:val="en-US" w:eastAsia="zh-CN"/>
              </w:rPr>
              <w:t>,</w:t>
            </w:r>
            <w:r>
              <w:rPr>
                <w:rFonts w:hint="eastAsia" w:eastAsia="宋体"/>
                <w:szCs w:val="21"/>
              </w:rPr>
              <w:t>交流的方法不当</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风险识别不齐全</w:t>
            </w:r>
            <w:r>
              <w:rPr>
                <w:rFonts w:hint="eastAsia" w:eastAsia="宋体"/>
                <w:szCs w:val="21"/>
                <w:lang w:val="en-US" w:eastAsia="zh-CN"/>
              </w:rPr>
              <w:t>,</w:t>
            </w:r>
            <w:r>
              <w:rPr>
                <w:rFonts w:hint="eastAsia" w:eastAsia="宋体"/>
                <w:szCs w:val="21"/>
              </w:rPr>
              <w:t>风险没有制定相应的措施</w:t>
            </w:r>
            <w:r>
              <w:rPr>
                <w:rFonts w:hint="eastAsia" w:eastAsia="宋体"/>
                <w:szCs w:val="21"/>
                <w:lang w:val="en-US" w:eastAsia="zh-CN"/>
              </w:rPr>
              <w:t>,</w:t>
            </w:r>
            <w:r>
              <w:rPr>
                <w:rFonts w:hint="eastAsia" w:eastAsia="宋体"/>
                <w:szCs w:val="21"/>
              </w:rPr>
              <w:t>措施没有得到有效的实施</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对于不合格品管理方面1.标识不清楚，导致非预期的应用</w:t>
            </w:r>
            <w:r>
              <w:rPr>
                <w:rFonts w:hint="eastAsia" w:eastAsia="宋体"/>
                <w:szCs w:val="21"/>
                <w:lang w:val="en-US" w:eastAsia="zh-CN"/>
              </w:rPr>
              <w:t>,</w:t>
            </w:r>
            <w:r>
              <w:rPr>
                <w:rFonts w:hint="eastAsia" w:eastAsia="宋体"/>
                <w:szCs w:val="21"/>
              </w:rPr>
              <w:t xml:space="preserve"> 未及时有效的采取改善对策，导致不合格品的持续产生</w:t>
            </w:r>
            <w:r>
              <w:rPr>
                <w:rFonts w:hint="eastAsia" w:eastAsia="宋体"/>
                <w:szCs w:val="21"/>
                <w:lang w:val="en-US" w:eastAsia="zh-CN"/>
              </w:rPr>
              <w:t>;</w:t>
            </w:r>
          </w:p>
          <w:p>
            <w:pPr>
              <w:rPr>
                <w:rFonts w:hint="eastAsia" w:eastAsia="宋体"/>
                <w:szCs w:val="21"/>
                <w:lang w:val="en-US" w:eastAsia="zh-CN"/>
              </w:rPr>
            </w:pPr>
            <w:r>
              <w:rPr>
                <w:rFonts w:hint="eastAsia"/>
                <w:szCs w:val="21"/>
                <w:lang w:eastAsia="zh-CN"/>
              </w:rPr>
              <w:t>软件研发及运维、软件技术咨询</w:t>
            </w:r>
            <w:r>
              <w:rPr>
                <w:rFonts w:hint="eastAsia" w:eastAsia="宋体"/>
                <w:szCs w:val="21"/>
              </w:rPr>
              <w:t>计划执行、准备工作</w:t>
            </w:r>
            <w:r>
              <w:rPr>
                <w:rFonts w:hint="eastAsia" w:eastAsia="宋体"/>
                <w:szCs w:val="21"/>
                <w:lang w:val="en-US" w:eastAsia="zh-CN"/>
              </w:rPr>
              <w:t>,</w:t>
            </w:r>
            <w:r>
              <w:rPr>
                <w:rFonts w:hint="eastAsia" w:eastAsia="宋体"/>
                <w:szCs w:val="21"/>
              </w:rPr>
              <w:t>月度计划未下发 ，盲目实施</w:t>
            </w:r>
            <w:r>
              <w:rPr>
                <w:rFonts w:hint="eastAsia" w:eastAsia="宋体"/>
                <w:szCs w:val="21"/>
                <w:lang w:val="en-US" w:eastAsia="zh-CN"/>
              </w:rPr>
              <w:t>;</w:t>
            </w:r>
          </w:p>
          <w:p>
            <w:pPr>
              <w:rPr>
                <w:rFonts w:hint="eastAsia" w:eastAsia="宋体"/>
                <w:szCs w:val="21"/>
              </w:rPr>
            </w:pPr>
            <w:r>
              <w:rPr>
                <w:rFonts w:hint="eastAsia" w:eastAsia="宋体"/>
                <w:szCs w:val="21"/>
              </w:rPr>
              <w:t>突发事件处理机制不健全，责任人不具体，影响突发事件处理及时有效性。</w:t>
            </w:r>
          </w:p>
          <w:p>
            <w:pPr>
              <w:pStyle w:val="9"/>
              <w:rPr>
                <w:rFonts w:hint="default" w:eastAsia="宋体"/>
                <w:lang w:val="en-US" w:eastAsia="zh-CN"/>
              </w:rPr>
            </w:pPr>
            <w:r>
              <w:rPr>
                <w:rFonts w:hint="eastAsia" w:eastAsia="宋体"/>
                <w:lang w:val="en-US" w:eastAsia="zh-CN"/>
              </w:rPr>
              <w:t>..............</w:t>
            </w:r>
          </w:p>
          <w:p>
            <w:pPr>
              <w:pStyle w:val="9"/>
              <w:rPr>
                <w:rFonts w:hint="eastAsia" w:eastAsia="宋体"/>
                <w:lang w:val="en-US" w:eastAsia="zh-CN"/>
              </w:rPr>
            </w:pPr>
            <w:r>
              <w:rPr>
                <w:rFonts w:hint="eastAsia" w:eastAsia="宋体"/>
                <w:lang w:val="en-US" w:eastAsia="zh-CN"/>
              </w:rPr>
              <w:t>措施：</w:t>
            </w:r>
          </w:p>
          <w:p>
            <w:pPr>
              <w:rPr>
                <w:rFonts w:hint="eastAsia" w:eastAsia="宋体"/>
                <w:szCs w:val="21"/>
                <w:lang w:eastAsia="zh-CN"/>
              </w:rPr>
            </w:pPr>
            <w:r>
              <w:rPr>
                <w:rFonts w:hint="eastAsia" w:eastAsia="宋体"/>
                <w:szCs w:val="21"/>
              </w:rPr>
              <w:t>在管理体系中重点体现总经理的作用，确保总经理能够履行承诺</w:t>
            </w:r>
            <w:r>
              <w:rPr>
                <w:rFonts w:hint="eastAsia" w:eastAsia="宋体"/>
                <w:szCs w:val="21"/>
                <w:lang w:eastAsia="zh-CN"/>
              </w:rPr>
              <w:t>，</w:t>
            </w:r>
            <w:r>
              <w:rPr>
                <w:rFonts w:hint="eastAsia" w:eastAsia="宋体"/>
                <w:szCs w:val="21"/>
              </w:rPr>
              <w:t>通过对体系的监视和测量，配置足够的资源</w:t>
            </w:r>
            <w:r>
              <w:rPr>
                <w:rFonts w:hint="eastAsia" w:eastAsia="宋体"/>
                <w:szCs w:val="21"/>
                <w:lang w:eastAsia="zh-CN"/>
              </w:rPr>
              <w:t>；</w:t>
            </w:r>
          </w:p>
          <w:p>
            <w:pPr>
              <w:rPr>
                <w:rFonts w:hint="eastAsia" w:eastAsia="宋体"/>
                <w:szCs w:val="21"/>
                <w:lang w:eastAsia="zh-CN"/>
              </w:rPr>
            </w:pPr>
            <w:r>
              <w:rPr>
                <w:rFonts w:hint="eastAsia" w:eastAsia="宋体"/>
                <w:szCs w:val="21"/>
              </w:rPr>
              <w:t>财务监管，建立有效结算转收入处理流程及考核制度，并遵照执持</w:t>
            </w:r>
            <w:r>
              <w:rPr>
                <w:rFonts w:hint="eastAsia" w:eastAsia="宋体"/>
                <w:szCs w:val="21"/>
                <w:lang w:eastAsia="zh-CN"/>
              </w:rPr>
              <w:t>；</w:t>
            </w:r>
          </w:p>
          <w:p>
            <w:pPr>
              <w:rPr>
                <w:rFonts w:hint="eastAsia" w:eastAsia="宋体"/>
                <w:szCs w:val="21"/>
                <w:lang w:eastAsia="zh-CN"/>
              </w:rPr>
            </w:pPr>
            <w:r>
              <w:rPr>
                <w:rFonts w:hint="eastAsia" w:eastAsia="宋体"/>
                <w:szCs w:val="21"/>
              </w:rPr>
              <w:t>人员招聘和培训</w:t>
            </w:r>
            <w:r>
              <w:rPr>
                <w:rFonts w:hint="eastAsia" w:eastAsia="宋体"/>
                <w:szCs w:val="21"/>
                <w:lang w:eastAsia="zh-CN"/>
              </w:rPr>
              <w:t>；</w:t>
            </w:r>
          </w:p>
          <w:p>
            <w:pPr>
              <w:rPr>
                <w:rFonts w:hint="eastAsia" w:eastAsia="宋体"/>
                <w:szCs w:val="21"/>
                <w:lang w:eastAsia="zh-CN"/>
              </w:rPr>
            </w:pPr>
            <w:r>
              <w:rPr>
                <w:rFonts w:hint="eastAsia" w:eastAsia="宋体"/>
                <w:szCs w:val="21"/>
              </w:rPr>
              <w:t>失效文件及时回收销毁，如需留档必须加盖“失效文件，仅供参考”字样印章，以对失效文件进行区分</w:t>
            </w:r>
            <w:r>
              <w:rPr>
                <w:rFonts w:hint="eastAsia" w:eastAsia="宋体"/>
                <w:szCs w:val="21"/>
                <w:lang w:eastAsia="zh-CN"/>
              </w:rPr>
              <w:t>；</w:t>
            </w:r>
          </w:p>
          <w:p>
            <w:pPr>
              <w:rPr>
                <w:rFonts w:hint="eastAsia" w:eastAsia="宋体"/>
                <w:szCs w:val="21"/>
                <w:lang w:eastAsia="zh-CN"/>
              </w:rPr>
            </w:pPr>
            <w:r>
              <w:rPr>
                <w:rFonts w:hint="eastAsia" w:eastAsia="宋体"/>
                <w:szCs w:val="21"/>
              </w:rPr>
              <w:t>要求用于数据分析的数据必须保持准确</w:t>
            </w:r>
            <w:r>
              <w:rPr>
                <w:rFonts w:hint="eastAsia" w:eastAsia="宋体"/>
                <w:szCs w:val="21"/>
                <w:lang w:eastAsia="zh-CN"/>
              </w:rPr>
              <w:t>，</w:t>
            </w:r>
            <w:r>
              <w:rPr>
                <w:rFonts w:hint="eastAsia" w:eastAsia="宋体"/>
                <w:szCs w:val="21"/>
              </w:rPr>
              <w:t>公司责成综合部负责对数据的真实性实施监督和验证</w:t>
            </w:r>
            <w:r>
              <w:rPr>
                <w:rFonts w:hint="eastAsia" w:eastAsia="宋体"/>
                <w:szCs w:val="21"/>
                <w:lang w:eastAsia="zh-CN"/>
              </w:rPr>
              <w:t>；</w:t>
            </w:r>
          </w:p>
          <w:p>
            <w:pPr>
              <w:rPr>
                <w:rFonts w:hint="eastAsia" w:eastAsia="宋体"/>
                <w:szCs w:val="21"/>
                <w:lang w:eastAsia="zh-CN"/>
              </w:rPr>
            </w:pPr>
            <w:r>
              <w:rPr>
                <w:rFonts w:hint="eastAsia" w:eastAsia="宋体"/>
                <w:szCs w:val="21"/>
              </w:rPr>
              <w:t>对所接到的客户投诉登记汇总，安排专人负责处理并及时回复客户</w:t>
            </w:r>
            <w:r>
              <w:rPr>
                <w:rFonts w:hint="eastAsia" w:eastAsia="宋体"/>
                <w:szCs w:val="21"/>
                <w:lang w:eastAsia="zh-CN"/>
              </w:rPr>
              <w:t>，</w:t>
            </w:r>
            <w:r>
              <w:rPr>
                <w:rFonts w:hint="eastAsia" w:eastAsia="宋体"/>
                <w:szCs w:val="21"/>
              </w:rPr>
              <w:t>确保产品质量和交期，与客户保持积极沟通，以确保客户的满意度，从而稳定客户</w:t>
            </w:r>
            <w:r>
              <w:rPr>
                <w:rFonts w:hint="eastAsia" w:eastAsia="宋体"/>
                <w:szCs w:val="21"/>
                <w:lang w:eastAsia="zh-CN"/>
              </w:rPr>
              <w:t>；</w:t>
            </w:r>
          </w:p>
          <w:p>
            <w:pPr>
              <w:rPr>
                <w:rFonts w:hint="eastAsia" w:eastAsia="宋体"/>
                <w:szCs w:val="21"/>
                <w:lang w:eastAsia="zh-CN"/>
              </w:rPr>
            </w:pPr>
            <w:r>
              <w:rPr>
                <w:rFonts w:hint="eastAsia" w:eastAsia="宋体"/>
                <w:szCs w:val="21"/>
              </w:rPr>
              <w:t>对竞争对手的调查分析应严谨细致</w:t>
            </w:r>
            <w:r>
              <w:rPr>
                <w:rFonts w:hint="eastAsia" w:eastAsia="宋体"/>
                <w:szCs w:val="21"/>
                <w:lang w:eastAsia="zh-CN"/>
              </w:rPr>
              <w:t>，</w:t>
            </w:r>
            <w:r>
              <w:rPr>
                <w:rFonts w:hint="eastAsia" w:eastAsia="宋体"/>
                <w:szCs w:val="21"/>
              </w:rPr>
              <w:t>加强公司内部能力和技术积累，随时保持在行业顶尖水准</w:t>
            </w:r>
            <w:r>
              <w:rPr>
                <w:rFonts w:hint="eastAsia" w:eastAsia="宋体"/>
                <w:szCs w:val="21"/>
                <w:lang w:eastAsia="zh-CN"/>
              </w:rPr>
              <w:t>；</w:t>
            </w:r>
          </w:p>
          <w:p>
            <w:pPr>
              <w:rPr>
                <w:rFonts w:hint="eastAsia" w:eastAsia="宋体"/>
                <w:szCs w:val="21"/>
              </w:rPr>
            </w:pPr>
            <w:r>
              <w:rPr>
                <w:rFonts w:hint="eastAsia" w:eastAsia="宋体"/>
                <w:szCs w:val="21"/>
              </w:rPr>
              <w:t>加大市场开发</w:t>
            </w:r>
            <w:r>
              <w:rPr>
                <w:rFonts w:hint="eastAsia" w:eastAsia="宋体"/>
                <w:szCs w:val="21"/>
                <w:lang w:eastAsia="zh-CN"/>
              </w:rPr>
              <w:t>，</w:t>
            </w:r>
            <w:r>
              <w:rPr>
                <w:rFonts w:hint="eastAsia" w:eastAsia="宋体"/>
                <w:szCs w:val="21"/>
              </w:rPr>
              <w:t>对客户的要求实施监视和测量</w:t>
            </w:r>
            <w:r>
              <w:rPr>
                <w:rFonts w:hint="eastAsia" w:eastAsia="宋体"/>
                <w:szCs w:val="21"/>
                <w:lang w:eastAsia="zh-CN"/>
              </w:rPr>
              <w:t>，</w:t>
            </w:r>
            <w:r>
              <w:rPr>
                <w:rFonts w:hint="eastAsia" w:eastAsia="宋体"/>
                <w:szCs w:val="21"/>
              </w:rPr>
              <w:t>在确定与客户签署合同前落实合同评审事宜。</w:t>
            </w:r>
          </w:p>
          <w:p>
            <w:pPr>
              <w:rPr>
                <w:rFonts w:hint="eastAsia" w:eastAsia="宋体"/>
                <w:szCs w:val="21"/>
                <w:lang w:eastAsia="zh-CN"/>
              </w:rPr>
            </w:pPr>
            <w:r>
              <w:rPr>
                <w:rFonts w:hint="eastAsia" w:eastAsia="宋体"/>
                <w:szCs w:val="21"/>
              </w:rPr>
              <w:t>对市场需求产品的发展趋势分析应该经过反复论证</w:t>
            </w:r>
            <w:r>
              <w:rPr>
                <w:rFonts w:hint="eastAsia" w:eastAsia="宋体"/>
                <w:szCs w:val="21"/>
                <w:lang w:eastAsia="zh-CN"/>
              </w:rPr>
              <w:t>；</w:t>
            </w:r>
          </w:p>
          <w:p>
            <w:pPr>
              <w:rPr>
                <w:rFonts w:hint="eastAsia" w:eastAsia="宋体"/>
                <w:szCs w:val="21"/>
                <w:lang w:eastAsia="zh-CN"/>
              </w:rPr>
            </w:pPr>
            <w:r>
              <w:rPr>
                <w:rFonts w:hint="eastAsia" w:eastAsia="宋体"/>
                <w:szCs w:val="21"/>
              </w:rPr>
              <w:t>建立有效的信息交流机制，以确保交流能够顺畅</w:t>
            </w:r>
            <w:r>
              <w:rPr>
                <w:rFonts w:hint="eastAsia" w:eastAsia="宋体"/>
                <w:szCs w:val="21"/>
                <w:lang w:eastAsia="zh-CN"/>
              </w:rPr>
              <w:t>，</w:t>
            </w:r>
            <w:r>
              <w:rPr>
                <w:rFonts w:hint="eastAsia" w:eastAsia="宋体"/>
                <w:szCs w:val="21"/>
              </w:rPr>
              <w:t>配置适宜的信息交流设施,例如：网络、电话</w:t>
            </w:r>
            <w:r>
              <w:rPr>
                <w:rFonts w:hint="eastAsia" w:eastAsia="宋体"/>
                <w:szCs w:val="21"/>
                <w:lang w:eastAsia="zh-CN"/>
              </w:rPr>
              <w:t>，</w:t>
            </w:r>
            <w:r>
              <w:rPr>
                <w:rFonts w:hint="eastAsia" w:eastAsia="宋体"/>
                <w:szCs w:val="21"/>
              </w:rPr>
              <w:t>必要的信息在交流过程中做好记录并跟进交流结果</w:t>
            </w:r>
            <w:r>
              <w:rPr>
                <w:rFonts w:hint="eastAsia" w:eastAsia="宋体"/>
                <w:szCs w:val="21"/>
                <w:lang w:eastAsia="zh-CN"/>
              </w:rPr>
              <w:t>；</w:t>
            </w:r>
          </w:p>
          <w:p>
            <w:pPr>
              <w:rPr>
                <w:rFonts w:hint="eastAsia" w:eastAsia="宋体"/>
                <w:szCs w:val="21"/>
                <w:lang w:eastAsia="zh-CN"/>
              </w:rPr>
            </w:pPr>
            <w:r>
              <w:rPr>
                <w:rFonts w:hint="eastAsia" w:eastAsia="宋体"/>
                <w:szCs w:val="21"/>
              </w:rPr>
              <w:t>所有出现的不合格品需要及时张贴红色“不合格品”标贴，以避免投入使用</w:t>
            </w:r>
            <w:r>
              <w:rPr>
                <w:rFonts w:hint="eastAsia" w:eastAsia="宋体"/>
                <w:szCs w:val="21"/>
                <w:lang w:eastAsia="zh-CN"/>
              </w:rPr>
              <w:t>，</w:t>
            </w:r>
            <w:r>
              <w:rPr>
                <w:rFonts w:hint="eastAsia" w:eastAsia="宋体"/>
                <w:szCs w:val="21"/>
              </w:rPr>
              <w:t>出现不合格品后，应及时分析原因，采取对策，以确保不再产生不合格品</w:t>
            </w:r>
            <w:r>
              <w:rPr>
                <w:rFonts w:hint="eastAsia" w:eastAsia="宋体"/>
                <w:szCs w:val="21"/>
                <w:lang w:eastAsia="zh-CN"/>
              </w:rPr>
              <w:t>；</w:t>
            </w:r>
          </w:p>
          <w:p>
            <w:pPr>
              <w:rPr>
                <w:rFonts w:hint="eastAsia" w:eastAsia="宋体"/>
                <w:szCs w:val="21"/>
                <w:lang w:eastAsia="zh-CN"/>
              </w:rPr>
            </w:pPr>
            <w:r>
              <w:rPr>
                <w:rFonts w:hint="eastAsia" w:eastAsia="宋体"/>
                <w:szCs w:val="21"/>
              </w:rPr>
              <w:t>编制</w:t>
            </w:r>
            <w:r>
              <w:rPr>
                <w:rFonts w:hint="eastAsia"/>
                <w:szCs w:val="21"/>
                <w:lang w:eastAsia="zh-CN"/>
              </w:rPr>
              <w:t>软件研发及运维、软件技术咨询</w:t>
            </w:r>
            <w:r>
              <w:rPr>
                <w:rFonts w:hint="eastAsia" w:eastAsia="宋体"/>
                <w:szCs w:val="21"/>
              </w:rPr>
              <w:t>方案，并进行审批</w:t>
            </w:r>
            <w:r>
              <w:rPr>
                <w:rFonts w:hint="eastAsia" w:eastAsia="宋体"/>
                <w:szCs w:val="21"/>
                <w:lang w:eastAsia="zh-CN"/>
              </w:rPr>
              <w:t>，</w:t>
            </w:r>
            <w:r>
              <w:rPr>
                <w:rFonts w:hint="eastAsia" w:eastAsia="宋体"/>
                <w:szCs w:val="21"/>
              </w:rPr>
              <w:t>对月度计划进行制定，并按要求进行</w:t>
            </w:r>
            <w:r>
              <w:rPr>
                <w:rFonts w:hint="eastAsia" w:eastAsia="宋体"/>
                <w:szCs w:val="21"/>
                <w:lang w:eastAsia="zh-CN"/>
              </w:rPr>
              <w:t>；</w:t>
            </w:r>
          </w:p>
          <w:p>
            <w:pPr>
              <w:rPr>
                <w:rFonts w:hint="eastAsia" w:eastAsia="宋体"/>
                <w:szCs w:val="21"/>
              </w:rPr>
            </w:pPr>
            <w:r>
              <w:rPr>
                <w:rFonts w:hint="eastAsia" w:eastAsia="宋体"/>
                <w:szCs w:val="21"/>
              </w:rPr>
              <w:t>建立突发事件处理机制，明确各关联部门响应时间及完成事项</w:t>
            </w:r>
            <w:r>
              <w:rPr>
                <w:rFonts w:hint="eastAsia" w:eastAsia="宋体"/>
                <w:szCs w:val="21"/>
                <w:lang w:eastAsia="zh-CN"/>
              </w:rPr>
              <w:t>。</w:t>
            </w:r>
            <w:r>
              <w:rPr>
                <w:rFonts w:hint="eastAsia" w:eastAsia="宋体"/>
                <w:szCs w:val="21"/>
              </w:rPr>
              <w:t xml:space="preserve">  </w:t>
            </w:r>
          </w:p>
          <w:p>
            <w:pPr>
              <w:rPr>
                <w:rFonts w:hint="eastAsia" w:asciiTheme="minorEastAsia" w:hAnsiTheme="minorEastAsia" w:eastAsiaTheme="minorEastAsia"/>
                <w:sz w:val="24"/>
                <w:szCs w:val="24"/>
                <w:lang w:val="en-US" w:eastAsia="zh-CN"/>
              </w:rPr>
            </w:pPr>
            <w:r>
              <w:rPr>
                <w:rFonts w:hint="eastAsia" w:eastAsia="宋体"/>
                <w:szCs w:val="21"/>
                <w:lang w:val="en-US" w:eastAsia="zh-CN"/>
              </w:rPr>
              <w:t>..................</w:t>
            </w:r>
            <w:r>
              <w:rPr>
                <w:rFonts w:hint="eastAsia" w:eastAsia="宋体"/>
                <w:szCs w:val="21"/>
              </w:rPr>
              <w:t xml:space="preserve"> </w:t>
            </w:r>
            <w:r>
              <w:rPr>
                <w:rFonts w:hint="eastAsia" w:asciiTheme="minorEastAsia" w:hAnsiTheme="minorEastAsia" w:eastAsiaTheme="minorEastAsia"/>
                <w:sz w:val="24"/>
                <w:szCs w:val="24"/>
              </w:rPr>
              <w:t xml:space="preserve">           </w:t>
            </w:r>
          </w:p>
          <w:p>
            <w:pPr>
              <w:rPr>
                <w:rFonts w:hint="eastAsia" w:eastAsia="宋体"/>
                <w:szCs w:val="21"/>
              </w:rPr>
            </w:pPr>
          </w:p>
          <w:p>
            <w:pPr>
              <w:rPr>
                <w:rFonts w:hint="eastAsia" w:eastAsia="宋体"/>
                <w:szCs w:val="21"/>
              </w:rPr>
            </w:pPr>
            <w:r>
              <w:rPr>
                <w:rFonts w:hint="eastAsia" w:eastAsia="宋体"/>
                <w:szCs w:val="21"/>
              </w:rPr>
              <w:t xml:space="preserve">针对质量风险与机遇，质量负责人组织人员对质量控制风险进行了识别、分析和评价。 </w:t>
            </w:r>
          </w:p>
          <w:p>
            <w:pPr>
              <w:rPr>
                <w:rFonts w:hint="eastAsia" w:eastAsia="宋体"/>
                <w:szCs w:val="21"/>
              </w:rPr>
            </w:pPr>
            <w:r>
              <w:rPr>
                <w:rFonts w:hint="eastAsia" w:eastAsia="宋体"/>
                <w:szCs w:val="21"/>
              </w:rPr>
              <w:t>通过内审、管评、目标考核等来评价风险和机遇应对措施的有效性。</w:t>
            </w:r>
          </w:p>
          <w:p>
            <w:pPr>
              <w:rPr>
                <w:rFonts w:hint="eastAsia" w:eastAsia="宋体"/>
                <w:szCs w:val="21"/>
              </w:rPr>
            </w:pPr>
            <w:r>
              <w:rPr>
                <w:rFonts w:hint="eastAsia" w:eastAsia="宋体"/>
                <w:szCs w:val="21"/>
              </w:rPr>
              <w:t>公司的风险和机遇控制基本符合要求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rPr>
                <w:rFonts w:hint="eastAsia" w:eastAsia="宋体"/>
                <w:szCs w:val="22"/>
                <w:lang w:eastAsia="zh-CN"/>
              </w:rPr>
            </w:pPr>
            <w:r>
              <w:rPr>
                <w:rFonts w:hint="eastAsia" w:eastAsia="宋体"/>
                <w:szCs w:val="22"/>
                <w:lang w:val="en-US" w:eastAsia="zh-CN"/>
              </w:rPr>
              <w:t>1</w:t>
            </w:r>
            <w:r>
              <w:rPr>
                <w:rFonts w:hint="eastAsia" w:eastAsia="宋体"/>
                <w:szCs w:val="22"/>
              </w:rPr>
              <w:t>、培训计划完成率100%</w:t>
            </w:r>
            <w:r>
              <w:rPr>
                <w:rFonts w:hint="eastAsia" w:eastAsia="宋体"/>
                <w:szCs w:val="22"/>
                <w:lang w:eastAsia="zh-CN"/>
              </w:rPr>
              <w:t>（</w:t>
            </w:r>
            <w:r>
              <w:rPr>
                <w:rFonts w:hint="eastAsia" w:eastAsia="宋体"/>
                <w:szCs w:val="22"/>
              </w:rPr>
              <w:t>培训完成次数/计划次数*100%</w:t>
            </w:r>
            <w:r>
              <w:rPr>
                <w:rFonts w:hint="eastAsia" w:eastAsia="宋体"/>
                <w:szCs w:val="22"/>
                <w:lang w:eastAsia="zh-CN"/>
              </w:rPr>
              <w:t>）</w:t>
            </w:r>
          </w:p>
          <w:p>
            <w:pPr>
              <w:rPr>
                <w:rFonts w:hint="eastAsia" w:eastAsia="宋体"/>
                <w:szCs w:val="22"/>
                <w:lang w:eastAsia="zh-CN"/>
              </w:rPr>
            </w:pPr>
            <w:r>
              <w:rPr>
                <w:rFonts w:hint="eastAsia" w:eastAsia="宋体"/>
                <w:szCs w:val="22"/>
              </w:rPr>
              <w:t>2、合同评审率100%</w:t>
            </w:r>
            <w:r>
              <w:rPr>
                <w:rFonts w:hint="eastAsia" w:eastAsia="宋体"/>
                <w:szCs w:val="22"/>
                <w:lang w:eastAsia="zh-CN"/>
              </w:rPr>
              <w:t>（</w:t>
            </w:r>
            <w:r>
              <w:rPr>
                <w:rFonts w:hint="eastAsia" w:eastAsia="宋体"/>
                <w:szCs w:val="22"/>
              </w:rPr>
              <w:t>评审合同数/签订合同总数*100%</w:t>
            </w:r>
            <w:r>
              <w:rPr>
                <w:rFonts w:hint="eastAsia" w:eastAsia="宋体"/>
                <w:szCs w:val="22"/>
                <w:lang w:eastAsia="zh-CN"/>
              </w:rPr>
              <w:t>）</w:t>
            </w:r>
          </w:p>
          <w:p>
            <w:pPr>
              <w:rPr>
                <w:rFonts w:hint="eastAsia" w:eastAsia="宋体"/>
                <w:szCs w:val="22"/>
                <w:lang w:eastAsia="zh-CN"/>
              </w:rPr>
            </w:pPr>
            <w:r>
              <w:rPr>
                <w:rFonts w:hint="eastAsia" w:eastAsia="宋体"/>
                <w:szCs w:val="22"/>
              </w:rPr>
              <w:t>3、顾客满意率≥95%</w:t>
            </w:r>
            <w:r>
              <w:rPr>
                <w:rFonts w:hint="eastAsia" w:eastAsia="宋体"/>
                <w:szCs w:val="22"/>
                <w:lang w:eastAsia="zh-CN"/>
              </w:rPr>
              <w:t>（</w:t>
            </w:r>
            <w:r>
              <w:rPr>
                <w:rFonts w:hint="eastAsia" w:eastAsia="宋体"/>
                <w:szCs w:val="22"/>
              </w:rPr>
              <w:t>满意度调查分数/总分数*100%</w:t>
            </w:r>
            <w:r>
              <w:rPr>
                <w:rFonts w:hint="eastAsia" w:eastAsia="宋体"/>
                <w:szCs w:val="22"/>
                <w:lang w:eastAsia="zh-CN"/>
              </w:rPr>
              <w:t>）</w:t>
            </w:r>
          </w:p>
          <w:p>
            <w:pPr>
              <w:rPr>
                <w:rFonts w:asciiTheme="minorEastAsia" w:hAnsiTheme="minorEastAsia" w:eastAsiaTheme="minorEastAsia"/>
                <w:szCs w:val="21"/>
              </w:rPr>
            </w:pPr>
            <w:r>
              <w:rPr>
                <w:rFonts w:hint="eastAsia" w:eastAsia="宋体"/>
                <w:szCs w:val="22"/>
                <w:lang w:eastAsia="zh-CN"/>
              </w:rPr>
              <w:t>2020年</w:t>
            </w:r>
            <w:r>
              <w:rPr>
                <w:rFonts w:hint="eastAsia"/>
                <w:szCs w:val="22"/>
                <w:lang w:val="en-US" w:eastAsia="zh-CN"/>
              </w:rPr>
              <w:t>7</w:t>
            </w:r>
            <w:r>
              <w:rPr>
                <w:rFonts w:hint="eastAsia" w:eastAsia="宋体"/>
                <w:szCs w:val="22"/>
              </w:rPr>
              <w:t>月—</w:t>
            </w:r>
            <w:r>
              <w:rPr>
                <w:rFonts w:hint="eastAsia" w:eastAsia="宋体"/>
                <w:szCs w:val="22"/>
                <w:lang w:eastAsia="zh-CN"/>
              </w:rPr>
              <w:t>202</w:t>
            </w:r>
            <w:r>
              <w:rPr>
                <w:rFonts w:hint="eastAsia"/>
                <w:szCs w:val="22"/>
                <w:lang w:val="en-US" w:eastAsia="zh-CN"/>
              </w:rPr>
              <w:t>1</w:t>
            </w:r>
            <w:r>
              <w:rPr>
                <w:rFonts w:hint="eastAsia" w:eastAsia="宋体"/>
                <w:szCs w:val="22"/>
                <w:lang w:eastAsia="zh-CN"/>
              </w:rPr>
              <w:t>年</w:t>
            </w:r>
            <w:r>
              <w:rPr>
                <w:rFonts w:hint="eastAsia"/>
                <w:szCs w:val="22"/>
                <w:lang w:val="en-US" w:eastAsia="zh-CN"/>
              </w:rPr>
              <w:t>7</w:t>
            </w:r>
            <w:r>
              <w:rPr>
                <w:rFonts w:hint="eastAsia" w:eastAsia="宋体"/>
                <w:szCs w:val="22"/>
                <w:lang w:eastAsia="zh-CN"/>
              </w:rPr>
              <w:t>月</w:t>
            </w:r>
            <w:r>
              <w:rPr>
                <w:rFonts w:hint="eastAsia" w:eastAsia="宋体"/>
                <w:szCs w:val="22"/>
              </w:rPr>
              <w:t>份目标完成情况：均完成，符合要求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人员</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7.1.</w:t>
            </w:r>
            <w:r>
              <w:rPr>
                <w:rFonts w:hint="eastAsia" w:asciiTheme="minorEastAsia" w:hAnsiTheme="minorEastAsia" w:eastAsiaTheme="minorEastAsia"/>
                <w:szCs w:val="21"/>
                <w:lang w:val="en-US" w:eastAsia="zh-CN"/>
              </w:rPr>
              <w:t>2</w:t>
            </w:r>
          </w:p>
        </w:tc>
        <w:tc>
          <w:tcPr>
            <w:tcW w:w="10004" w:type="dxa"/>
            <w:vAlign w:val="center"/>
          </w:tcPr>
          <w:p>
            <w:pPr>
              <w:rPr>
                <w:rFonts w:hint="eastAsia" w:eastAsia="宋体"/>
                <w:szCs w:val="22"/>
              </w:rPr>
            </w:pPr>
            <w:r>
              <w:rPr>
                <w:rFonts w:hint="eastAsia" w:eastAsia="宋体"/>
                <w:szCs w:val="22"/>
              </w:rPr>
              <w:t>依据《人力资源控制程序》的要求进行控制。已识别与QMS相关人员：各部门负责人、软件开发人员</w:t>
            </w:r>
            <w:r>
              <w:rPr>
                <w:rFonts w:hint="eastAsia" w:eastAsia="宋体"/>
                <w:szCs w:val="22"/>
                <w:lang w:eastAsia="zh-CN"/>
              </w:rPr>
              <w:t>、</w:t>
            </w:r>
            <w:r>
              <w:rPr>
                <w:rFonts w:hint="eastAsia" w:eastAsia="宋体"/>
                <w:szCs w:val="22"/>
              </w:rPr>
              <w:t>内审员，提供了岗位职责权限及任职要求。对特殊岗位人员已进行合理配置及变更控制，新进员工已制定岗前培训计划。公司无特殊工种。现主要工作人员</w:t>
            </w:r>
            <w:r>
              <w:rPr>
                <w:rFonts w:hint="eastAsia"/>
                <w:szCs w:val="22"/>
                <w:lang w:val="en-US" w:eastAsia="zh-CN"/>
              </w:rPr>
              <w:t>15</w:t>
            </w:r>
            <w:r>
              <w:rPr>
                <w:rFonts w:hint="eastAsia" w:eastAsia="宋体"/>
                <w:szCs w:val="22"/>
              </w:rPr>
              <w:t>人，均为</w:t>
            </w:r>
            <w:r>
              <w:rPr>
                <w:rFonts w:hint="eastAsia"/>
                <w:szCs w:val="22"/>
                <w:lang w:eastAsia="zh-CN"/>
              </w:rPr>
              <w:t>专科</w:t>
            </w:r>
            <w:r>
              <w:rPr>
                <w:rFonts w:hint="eastAsia" w:eastAsia="宋体"/>
                <w:szCs w:val="22"/>
              </w:rPr>
              <w:t>以上学历。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人力资源配备满足体系运行需要。</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组织知识</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7.1.6</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hint="eastAsia"/>
                <w:szCs w:val="21"/>
              </w:rPr>
            </w:pPr>
            <w:r>
              <w:rPr>
                <w:rFonts w:hint="eastAsia" w:asciiTheme="minorEastAsia" w:hAnsiTheme="minorEastAsia" w:eastAsiaTheme="minorEastAsia"/>
                <w:szCs w:val="21"/>
              </w:rPr>
              <w:t>询问部门负责人称，公司定期进行技术培训，由项目经理或技术负责人进行技术知识的培训。</w:t>
            </w:r>
          </w:p>
          <w:p>
            <w:pPr>
              <w:rPr>
                <w:rFonts w:hint="eastAsia" w:asciiTheme="minorEastAsia" w:hAnsiTheme="minorEastAsia" w:eastAsiaTheme="minorEastAsia"/>
                <w:szCs w:val="21"/>
                <w:lang w:eastAsia="zh-CN"/>
              </w:rPr>
            </w:pPr>
            <w:r>
              <w:rPr>
                <w:rFonts w:hint="eastAsia"/>
                <w:szCs w:val="21"/>
              </w:rPr>
              <w:t>已识别的公司内部知识包括：</w:t>
            </w:r>
            <w:r>
              <w:rPr>
                <w:rFonts w:hint="eastAsia" w:asciiTheme="minorEastAsia" w:hAnsiTheme="minorEastAsia" w:eastAsiaTheme="minorEastAsia"/>
                <w:szCs w:val="21"/>
              </w:rPr>
              <w:t>作业指导书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改进措施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成功项目案例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人员的工作经历、经验、技能等。</w:t>
            </w:r>
          </w:p>
          <w:p>
            <w:pPr>
              <w:rPr>
                <w:rFonts w:hint="eastAsia" w:asciiTheme="minorEastAsia" w:hAnsiTheme="minorEastAsia" w:eastAsiaTheme="minorEastAsia"/>
                <w:szCs w:val="21"/>
              </w:rPr>
            </w:pPr>
            <w:r>
              <w:rPr>
                <w:rFonts w:hint="eastAsia" w:asciiTheme="minorEastAsia" w:hAnsiTheme="minorEastAsia" w:eastAsiaTheme="minorEastAsia"/>
                <w:szCs w:val="21"/>
                <w:lang w:eastAsia="zh-CN"/>
              </w:rPr>
              <w:t>已识别</w:t>
            </w:r>
            <w:r>
              <w:rPr>
                <w:rFonts w:hint="eastAsia" w:asciiTheme="minorEastAsia" w:hAnsiTheme="minorEastAsia" w:eastAsiaTheme="minorEastAsia"/>
                <w:szCs w:val="21"/>
              </w:rPr>
              <w:t>外部知识包括：</w:t>
            </w:r>
            <w:r>
              <w:rPr>
                <w:rFonts w:hint="eastAsia" w:eastAsia="宋体"/>
                <w:szCs w:val="21"/>
              </w:rPr>
              <w:t>标准；学术交流；专业会议，从顾客或外部供方收集的知识。</w:t>
            </w:r>
            <w:r>
              <w:rPr>
                <w:rFonts w:hint="eastAsia" w:asciiTheme="minorEastAsia" w:hAnsiTheme="minorEastAsia" w:eastAsiaTheme="minorEastAsia"/>
                <w:szCs w:val="21"/>
              </w:rPr>
              <w:t>主要有：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中华人民共和物权法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中华人民共和国消费者权益保护法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《中华人民共和国产品质量法》、《中华人民共和国产品标准化法》、《中华人民共和国知识产权法》、《中华人民共和国合同法》、《中华人民共和国安全生产法》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ISO9001:2015标准</w:t>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"http://www.bzxzk.net/hybz/15042012/114359.html"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HB6464-1990 软件开发规范</w:t>
            </w:r>
            <w:r>
              <w:rPr>
                <w:rFonts w:hint="default" w:ascii="宋体" w:hAnsi="宋体" w:cs="宋体"/>
                <w:kern w:val="0"/>
                <w:sz w:val="22"/>
                <w:szCs w:val="18"/>
              </w:rPr>
              <w:fldChar w:fldCharType="end"/>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"http://www.bzxzk.net/hybz/07042010/9771.html"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SJ20778-2000 软件开发与文档编制</w:t>
            </w:r>
            <w:r>
              <w:rPr>
                <w:rFonts w:hint="default" w:ascii="宋体" w:hAnsi="宋体" w:cs="宋体"/>
                <w:kern w:val="0"/>
                <w:sz w:val="22"/>
                <w:szCs w:val="18"/>
              </w:rPr>
              <w:fldChar w:fldCharType="end"/>
            </w:r>
            <w:r>
              <w:rPr>
                <w:rFonts w:hint="eastAsia" w:ascii="宋体" w:hAnsi="宋体" w:cs="宋体"/>
                <w:kern w:val="0"/>
                <w:sz w:val="22"/>
                <w:szCs w:val="18"/>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"http://www.bzxzk.net/gjbz/10102010/41881.html"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GBT19000.3-1994 质量管理和质量保证标准 第三部分：GBT 19001--ISO 9001 在软件开发、供应和维护中的使用指南</w:t>
            </w:r>
            <w:r>
              <w:rPr>
                <w:rFonts w:hint="default" w:ascii="宋体" w:hAnsi="宋体" w:cs="宋体"/>
                <w:kern w:val="0"/>
                <w:sz w:val="22"/>
                <w:szCs w:val="18"/>
              </w:rPr>
              <w:fldChar w:fldCharType="end"/>
            </w:r>
            <w:r>
              <w:rPr>
                <w:rFonts w:hint="eastAsia" w:asciiTheme="minorEastAsia" w:hAnsiTheme="minorEastAsia" w:eastAsiaTheme="minorEastAsia"/>
                <w:szCs w:val="21"/>
              </w:rPr>
              <w:t xml:space="preserve"> 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识别获取管理及应用与组织较为适宜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能力</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查：员工岗位能力评价表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对岗位、学历、教育及培训经历、技能、经验方面进行了评价</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抽查综合部经理任职要求，本科以上学历， 40周岁以下，本科以上文化程度，有3年以上工作经验，具备一定的财务能力，并且有综合的管理、协调、组织能力，文笔流畅，具有较强的语言组织能力，对工作认真负责，有敬业精神。熟悉本行业的执行标准，具有较强的采购业务能力，能够对现在物资市场进行前景预测和分析能力，具有较强的表达能力，根据需要制订采购计划，有组织管理能力 ；有较强的工作责任心等。</w:t>
            </w:r>
          </w:p>
          <w:p>
            <w:pPr>
              <w:pStyle w:val="9"/>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查有内审员任命书：任命“</w:t>
            </w:r>
            <w:r>
              <w:rPr>
                <w:rFonts w:hint="eastAsia"/>
              </w:rPr>
              <w:t>李颖</w:t>
            </w:r>
            <w:r>
              <w:rPr>
                <w:rFonts w:hint="eastAsia" w:asciiTheme="minorEastAsia" w:hAnsiTheme="minorEastAsia" w:eastAsiaTheme="minorEastAsia"/>
                <w:szCs w:val="21"/>
                <w:lang w:eastAsia="zh-CN"/>
              </w:rPr>
              <w:t xml:space="preserve"> </w:t>
            </w:r>
            <w:r>
              <w:rPr>
                <w:rFonts w:hint="eastAsia" w:asciiTheme="minorEastAsia" w:hAnsiTheme="minorEastAsia" w:eastAsiaTheme="minorEastAsia"/>
                <w:szCs w:val="21"/>
              </w:rPr>
              <w:t>”“</w:t>
            </w:r>
            <w:r>
              <w:rPr>
                <w:rFonts w:hint="eastAsia"/>
              </w:rPr>
              <w:t>张丽霞</w:t>
            </w:r>
            <w:r>
              <w:rPr>
                <w:rFonts w:hint="eastAsia" w:asciiTheme="minorEastAsia" w:hAnsiTheme="minorEastAsia" w:eastAsiaTheme="minorEastAsia"/>
                <w:szCs w:val="21"/>
              </w:rPr>
              <w:t>”为管理体系内审员。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查《2</w:t>
            </w:r>
            <w:r>
              <w:rPr>
                <w:rFonts w:hint="eastAsia" w:asciiTheme="minorEastAsia" w:hAnsiTheme="minorEastAsia" w:eastAsiaTheme="minorEastAsia"/>
                <w:szCs w:val="21"/>
                <w:lang w:val="en-US" w:eastAsia="zh-CN"/>
              </w:rPr>
              <w:t>021</w:t>
            </w:r>
            <w:r>
              <w:rPr>
                <w:rFonts w:hint="eastAsia" w:asciiTheme="minorEastAsia" w:hAnsiTheme="minorEastAsia" w:eastAsiaTheme="minorEastAsia"/>
                <w:szCs w:val="21"/>
              </w:rPr>
              <w:t>年度培训计划》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策划实施内容有GB/T19001-2016 标准培训、体系文件培训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内审员培训、研发人员技术培训、法律法规培训、管理制度培训培训等共</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项培训安排。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编制：</w:t>
            </w:r>
            <w:r>
              <w:rPr>
                <w:rFonts w:hint="eastAsia" w:asciiTheme="minorEastAsia" w:hAnsiTheme="minorEastAsia" w:eastAsiaTheme="minorEastAsia"/>
                <w:szCs w:val="21"/>
                <w:lang w:eastAsia="zh-CN"/>
              </w:rPr>
              <w:t xml:space="preserve">李颖 </w:t>
            </w:r>
            <w:r>
              <w:rPr>
                <w:rFonts w:hint="eastAsia" w:asciiTheme="minorEastAsia" w:hAnsiTheme="minorEastAsia" w:eastAsiaTheme="minorEastAsia"/>
                <w:szCs w:val="21"/>
              </w:rPr>
              <w:t xml:space="preserve">  批准：</w:t>
            </w:r>
            <w:r>
              <w:rPr>
                <w:rFonts w:hint="eastAsia" w:asciiTheme="minorEastAsia" w:hAnsiTheme="minorEastAsia" w:eastAsiaTheme="minorEastAsia"/>
                <w:szCs w:val="21"/>
                <w:lang w:eastAsia="zh-CN"/>
              </w:rPr>
              <w:t>王东明</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 xml:space="preserve">3 </w:t>
            </w:r>
          </w:p>
          <w:p>
            <w:pPr>
              <w:adjustRightInd w:val="0"/>
              <w:snapToGrid w:val="0"/>
              <w:spacing w:line="276" w:lineRule="auto"/>
              <w:rPr>
                <w:rFonts w:hint="eastAsia" w:asciiTheme="minorEastAsia" w:hAnsiTheme="minorEastAsia" w:eastAsiaTheme="minorEastAsia"/>
                <w:szCs w:val="21"/>
              </w:rPr>
            </w:pPr>
          </w:p>
          <w:p>
            <w:pPr>
              <w:spacing w:line="300" w:lineRule="exact"/>
              <w:rPr>
                <w:rFonts w:hint="eastAsia" w:asciiTheme="minorEastAsia" w:hAnsiTheme="minorEastAsia" w:eastAsiaTheme="minorEastAsia"/>
                <w:szCs w:val="21"/>
              </w:rPr>
            </w:pPr>
            <w:r>
              <w:rPr>
                <w:rFonts w:hint="eastAsia" w:asciiTheme="minorEastAsia" w:hAnsiTheme="minorEastAsia" w:eastAsiaTheme="minorEastAsia"/>
                <w:szCs w:val="21"/>
              </w:rPr>
              <w:t>抽培训记录：内审员培训</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.5.21培训内容：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审核基础知识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内部审程序及要求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内审重点及技巧</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审核表单的编制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内部审核的模拟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王东明</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研发人员技术培训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.21</w:t>
            </w:r>
            <w:r>
              <w:rPr>
                <w:rFonts w:asciiTheme="minorEastAsia" w:hAnsiTheme="minorEastAsia" w:eastAsiaTheme="minorEastAsia"/>
                <w:szCs w:val="21"/>
              </w:rPr>
              <w:t>培训内容</w:t>
            </w:r>
            <w:r>
              <w:rPr>
                <w:rFonts w:hint="eastAsia" w:asciiTheme="minorEastAsia" w:hAnsiTheme="minorEastAsia" w:eastAsiaTheme="minorEastAsia"/>
                <w:szCs w:val="21"/>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软件研发及运维、软件技术咨询</w:t>
            </w:r>
            <w:r>
              <w:rPr>
                <w:rFonts w:hint="eastAsia" w:asciiTheme="minorEastAsia" w:hAnsiTheme="minorEastAsia" w:eastAsiaTheme="minorEastAsia"/>
                <w:szCs w:val="21"/>
              </w:rPr>
              <w:t>知识及市场供求概况</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w:t>
            </w:r>
            <w:r>
              <w:rPr>
                <w:rFonts w:hint="eastAsia" w:asciiTheme="minorEastAsia" w:hAnsiTheme="minorEastAsia" w:eastAsiaTheme="minorEastAsia"/>
                <w:szCs w:val="21"/>
                <w:lang w:eastAsia="zh-CN"/>
              </w:rPr>
              <w:t>软件研发及运维、软件技术咨询</w:t>
            </w:r>
            <w:r>
              <w:rPr>
                <w:rFonts w:hint="eastAsia" w:asciiTheme="minorEastAsia" w:hAnsiTheme="minorEastAsia" w:eastAsiaTheme="minorEastAsia"/>
                <w:szCs w:val="21"/>
              </w:rPr>
              <w:t>运作流程及要求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研发相关管理制度</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研发规范汇编现</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场口头考核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王东明</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另抽其他培训记录，均保存完好，符合要求。</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抽人员资质能力：</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李博  计算机科学与技术  本科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张航 计算机等级考试二级  C语音</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李颖  软件测试技术   专科</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张柏成   高级  信息系统项目管理师</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杨旭华  计算机信息高新技术网络工程师</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人员能力满足要求</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意识</w:t>
            </w:r>
          </w:p>
        </w:tc>
        <w:tc>
          <w:tcPr>
            <w:tcW w:w="960" w:type="dxa"/>
            <w:vAlign w:val="center"/>
          </w:tcPr>
          <w:p>
            <w:pPr>
              <w:rPr>
                <w:rFonts w:hint="default" w:eastAsia="宋体"/>
                <w:szCs w:val="21"/>
                <w:lang w:val="en-US" w:eastAsia="zh-CN"/>
              </w:rPr>
            </w:pPr>
            <w:r>
              <w:rPr>
                <w:rFonts w:hint="eastAsia" w:eastAsia="宋体"/>
                <w:szCs w:val="21"/>
                <w:lang w:val="en-US" w:eastAsia="zh-CN"/>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adjustRightInd w:val="0"/>
              <w:snapToGrid w:val="0"/>
              <w:spacing w:line="276" w:lineRule="auto"/>
              <w:rPr>
                <w:rFonts w:hint="eastAsia" w:asciiTheme="minorEastAsia" w:hAnsiTheme="minorEastAsia" w:eastAsiaTheme="minorEastAsia"/>
                <w:szCs w:val="21"/>
              </w:rPr>
            </w:pPr>
            <w:r>
              <w:rPr>
                <w:rFonts w:hint="eastAsia" w:eastAsia="宋体"/>
                <w:szCs w:val="21"/>
                <w:lang w:val="en-US" w:eastAsia="zh-CN"/>
              </w:rPr>
              <w:t>微信抽查一名员工，询问公司质量方针和目标，及对方针的了解，能够正确回答。</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沟通</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eastAsia="宋体"/>
                <w:szCs w:val="21"/>
                <w:lang w:val="en-US" w:eastAsia="zh-CN"/>
              </w:rPr>
              <w:t>7.4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Pr>
                <w:rFonts w:hint="eastAsia" w:asciiTheme="minorEastAsia" w:hAnsiTheme="minorEastAsia" w:eastAsiaTheme="minorEastAsia"/>
                <w:szCs w:val="21"/>
                <w:lang w:eastAsia="zh-CN"/>
              </w:rPr>
              <w:t>行政部</w:t>
            </w:r>
            <w:r>
              <w:rPr>
                <w:rFonts w:hint="eastAsia" w:asciiTheme="minorEastAsia" w:hAnsiTheme="minorEastAsia" w:eastAsiaTheme="minorEastAsia"/>
                <w:szCs w:val="21"/>
              </w:rPr>
              <w:t>负责内部、外部沟通。</w:t>
            </w:r>
          </w:p>
          <w:p>
            <w:pPr>
              <w:rPr>
                <w:szCs w:val="21"/>
              </w:rPr>
            </w:pPr>
            <w:r>
              <w:rPr>
                <w:rFonts w:hint="eastAsia"/>
                <w:szCs w:val="21"/>
              </w:rPr>
              <w:t>内外部信息交流/沟通方式可行、有效。</w:t>
            </w:r>
          </w:p>
          <w:p>
            <w:pPr>
              <w:adjustRightInd w:val="0"/>
              <w:snapToGrid w:val="0"/>
              <w:spacing w:line="276" w:lineRule="auto"/>
              <w:rPr>
                <w:rFonts w:hint="eastAsia" w:eastAsia="宋体" w:asciiTheme="minorEastAsia" w:hAnsiTheme="minorEastAsia"/>
                <w:szCs w:val="21"/>
                <w:lang w:eastAsia="zh-CN"/>
              </w:rPr>
            </w:pPr>
            <w:r>
              <w:rPr>
                <w:rFonts w:hint="eastAsia"/>
                <w:szCs w:val="21"/>
              </w:rPr>
              <w:t>尚未发生因交流、沟通不畅而导致体系运行受阻现象影响</w:t>
            </w:r>
            <w:r>
              <w:rPr>
                <w:rFonts w:hint="eastAsia"/>
                <w:szCs w:val="21"/>
                <w:lang w:eastAsia="zh-CN"/>
              </w:rPr>
              <w:t>。</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成文信息</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7.5</w:t>
            </w:r>
          </w:p>
        </w:tc>
        <w:tc>
          <w:tcPr>
            <w:tcW w:w="10004" w:type="dxa"/>
            <w:vAlign w:val="center"/>
          </w:tcPr>
          <w:p>
            <w:pPr>
              <w:rPr>
                <w:rFonts w:hint="eastAsia" w:ascii="Times New Roman" w:hAnsi="Times New Roman" w:cs="Times New Roman"/>
                <w:szCs w:val="21"/>
                <w:lang w:eastAsia="zh-CN"/>
              </w:rPr>
            </w:pPr>
            <w:r>
              <w:rPr>
                <w:rFonts w:hint="eastAsia" w:ascii="Times New Roman" w:hAnsi="Times New Roman" w:cs="Times New Roman"/>
                <w:szCs w:val="21"/>
                <w:lang w:eastAsia="zh-CN"/>
              </w:rPr>
              <w:t>执行公司《文件控制程序》《记录控制程序》</w:t>
            </w:r>
          </w:p>
          <w:p>
            <w:pPr>
              <w:rPr>
                <w:rFonts w:hint="eastAsia" w:ascii="Times New Roman" w:hAnsi="Times New Roman" w:cs="Times New Roman"/>
                <w:szCs w:val="21"/>
                <w:lang w:eastAsia="zh-CN"/>
              </w:rPr>
            </w:pPr>
            <w:r>
              <w:rPr>
                <w:rFonts w:hint="eastAsia" w:ascii="Times New Roman" w:hAnsi="Times New Roman" w:cs="Times New Roman"/>
                <w:szCs w:val="21"/>
                <w:lang w:eastAsia="zh-CN"/>
              </w:rPr>
              <w:t>公司质量管理体系文件包括：管理手册、程序文件、外来文件、记录等。已建立“受控文件清单”。</w:t>
            </w:r>
          </w:p>
          <w:p>
            <w:pPr>
              <w:rPr>
                <w:rFonts w:hint="eastAsia"/>
                <w:szCs w:val="21"/>
              </w:rPr>
            </w:pPr>
            <w:r>
              <w:rPr>
                <w:rFonts w:hint="eastAsia" w:ascii="Times New Roman" w:hAnsi="Times New Roman" w:cs="Times New Roman"/>
                <w:szCs w:val="21"/>
                <w:lang w:eastAsia="zh-CN"/>
              </w:rPr>
              <w:t>查：公司质量《质量手册》、《程序文件》为</w:t>
            </w:r>
            <w:r>
              <w:rPr>
                <w:rFonts w:hint="eastAsia" w:ascii="Times New Roman" w:hAnsi="Times New Roman" w:cs="Times New Roman"/>
                <w:szCs w:val="21"/>
                <w:lang w:val="zh-CN" w:eastAsia="zh-CN"/>
              </w:rPr>
              <w:t>依据</w:t>
            </w:r>
            <w:r>
              <w:rPr>
                <w:rFonts w:hint="eastAsia" w:ascii="Times New Roman" w:hAnsi="Times New Roman" w:cs="Times New Roman"/>
                <w:szCs w:val="21"/>
                <w:lang w:eastAsia="zh-CN"/>
              </w:rPr>
              <w:t>GB/T19001-2016标准编制，于</w:t>
            </w:r>
            <w:r>
              <w:rPr>
                <w:rFonts w:hint="eastAsia" w:ascii="Times New Roman" w:hAnsi="Times New Roman" w:cs="Times New Roman"/>
                <w:szCs w:val="21"/>
                <w:lang w:val="zh-CN" w:eastAsia="zh-CN"/>
              </w:rPr>
              <w:t>202</w:t>
            </w:r>
            <w:r>
              <w:rPr>
                <w:rFonts w:hint="eastAsia" w:cs="Times New Roman"/>
                <w:szCs w:val="21"/>
                <w:lang w:val="en-US" w:eastAsia="zh-CN"/>
              </w:rPr>
              <w:t>1</w:t>
            </w:r>
            <w:r>
              <w:rPr>
                <w:rFonts w:hint="eastAsia" w:ascii="Times New Roman" w:hAnsi="Times New Roman" w:cs="Times New Roman"/>
                <w:szCs w:val="21"/>
                <w:lang w:val="zh-CN" w:eastAsia="zh-CN"/>
              </w:rPr>
              <w:t>年</w:t>
            </w:r>
            <w:r>
              <w:rPr>
                <w:rFonts w:hint="eastAsia" w:cs="Times New Roman"/>
                <w:szCs w:val="21"/>
                <w:lang w:val="en-US" w:eastAsia="zh-CN"/>
              </w:rPr>
              <w:t>1</w:t>
            </w:r>
            <w:r>
              <w:rPr>
                <w:rFonts w:hint="eastAsia" w:ascii="Times New Roman" w:hAnsi="Times New Roman" w:cs="Times New Roman"/>
                <w:szCs w:val="21"/>
                <w:lang w:val="zh-CN" w:eastAsia="zh-CN"/>
              </w:rPr>
              <w:t>月10日</w:t>
            </w:r>
            <w:r>
              <w:rPr>
                <w:rFonts w:hint="eastAsia" w:ascii="Times New Roman" w:hAnsi="Times New Roman" w:cs="Times New Roman"/>
                <w:szCs w:val="21"/>
                <w:lang w:eastAsia="zh-CN"/>
              </w:rPr>
              <w:t>发布实施，目前版本为A</w:t>
            </w:r>
            <w:r>
              <w:rPr>
                <w:rFonts w:hint="eastAsia" w:ascii="Times New Roman" w:hAnsi="Times New Roman" w:cs="Times New Roman"/>
                <w:szCs w:val="21"/>
                <w:lang w:val="en-US" w:eastAsia="zh-CN"/>
              </w:rPr>
              <w:t>/0</w:t>
            </w:r>
            <w:r>
              <w:rPr>
                <w:rFonts w:hint="eastAsia" w:ascii="Times New Roman" w:hAnsi="Times New Roman" w:cs="Times New Roman"/>
                <w:szCs w:val="21"/>
                <w:lang w:eastAsia="zh-CN"/>
              </w:rPr>
              <w:t>版。</w:t>
            </w:r>
            <w:r>
              <w:rPr>
                <w:rFonts w:hint="eastAsia"/>
                <w:szCs w:val="21"/>
              </w:rPr>
              <w:t>由管理者代表审核，总经理批准后发布。</w:t>
            </w:r>
          </w:p>
          <w:p>
            <w:pPr>
              <w:rPr>
                <w:rFonts w:hint="eastAsia" w:ascii="华文中宋" w:hAnsi="华文中宋" w:eastAsia="华文中宋"/>
                <w:color w:val="000000"/>
              </w:rPr>
            </w:pPr>
            <w:r>
              <w:rPr>
                <w:rFonts w:hint="eastAsia" w:eastAsia="宋体"/>
                <w:szCs w:val="21"/>
              </w:rPr>
              <w:t>查</w:t>
            </w:r>
            <w:r>
              <w:rPr>
                <w:rFonts w:hint="eastAsia" w:eastAsia="宋体"/>
                <w:szCs w:val="21"/>
                <w:lang w:eastAsia="zh-CN"/>
              </w:rPr>
              <w:t>：</w:t>
            </w:r>
            <w:r>
              <w:rPr>
                <w:rFonts w:hint="eastAsia" w:eastAsia="宋体"/>
                <w:szCs w:val="21"/>
              </w:rPr>
              <w:t>研发规范，A/</w:t>
            </w:r>
            <w:r>
              <w:rPr>
                <w:rFonts w:hint="eastAsia" w:eastAsia="宋体"/>
                <w:szCs w:val="21"/>
                <w:lang w:val="en-US" w:eastAsia="zh-CN"/>
              </w:rPr>
              <w:t>0</w:t>
            </w:r>
            <w:r>
              <w:rPr>
                <w:rFonts w:hint="eastAsia" w:eastAsia="宋体"/>
                <w:szCs w:val="21"/>
              </w:rPr>
              <w:t>版，有文件唯一性编号，发布实施日期明确，进行了编制、审核、批准，符合</w:t>
            </w:r>
            <w:r>
              <w:rPr>
                <w:rFonts w:hint="eastAsia" w:ascii="华文中宋" w:hAnsi="华文中宋" w:eastAsia="华文中宋"/>
                <w:color w:val="000000"/>
              </w:rPr>
              <w:t> </w:t>
            </w:r>
          </w:p>
          <w:p>
            <w:pPr>
              <w:rPr>
                <w:rFonts w:hint="eastAsia" w:ascii="宋体" w:hAnsi="宋体"/>
                <w:szCs w:val="22"/>
                <w:highlight w:val="none"/>
              </w:rPr>
            </w:pPr>
          </w:p>
          <w:p>
            <w:pPr>
              <w:rPr>
                <w:rFonts w:hint="eastAsia" w:ascii="宋体" w:hAnsi="宋体"/>
                <w:szCs w:val="22"/>
                <w:highlight w:val="none"/>
              </w:rPr>
            </w:pPr>
            <w:r>
              <w:rPr>
                <w:rFonts w:hint="eastAsia" w:ascii="宋体" w:hAnsi="宋体"/>
                <w:szCs w:val="22"/>
                <w:highlight w:val="none"/>
              </w:rPr>
              <w:t>抽查“记录清单”，明确了记录名称/记录编号/版本/保存部门/保存期限，</w:t>
            </w:r>
          </w:p>
          <w:p>
            <w:pPr>
              <w:rPr>
                <w:rFonts w:hint="eastAsia" w:ascii="华文中宋" w:hAnsi="华文中宋" w:eastAsia="华文中宋"/>
                <w:color w:val="000000"/>
              </w:rPr>
            </w:pPr>
            <w:r>
              <w:rPr>
                <w:rFonts w:hint="eastAsia" w:eastAsia="宋体"/>
                <w:szCs w:val="21"/>
                <w:highlight w:val="none"/>
              </w:rPr>
              <w:t>抽查内部审核报告，</w:t>
            </w:r>
            <w:r>
              <w:rPr>
                <w:rFonts w:hint="eastAsia" w:ascii="宋体" w:hAnsi="宋体" w:eastAsia="宋体"/>
                <w:szCs w:val="22"/>
                <w:highlight w:val="none"/>
              </w:rPr>
              <w:t>管理评审报告，办公设备一览表，均符合，有编制、审核、批准，符合 </w:t>
            </w:r>
          </w:p>
          <w:p>
            <w:pPr>
              <w:rPr>
                <w:rFonts w:hint="eastAsia" w:ascii="宋体" w:hAnsi="宋体" w:eastAsia="宋体"/>
                <w:szCs w:val="22"/>
                <w:highlight w:val="none"/>
              </w:rPr>
            </w:pPr>
            <w:r>
              <w:rPr>
                <w:rFonts w:hint="eastAsia" w:ascii="宋体" w:hAnsi="宋体" w:eastAsia="宋体"/>
                <w:szCs w:val="22"/>
                <w:highlight w:val="none"/>
              </w:rPr>
              <w:t>成文信息有相应的文件名称、编号、版本号、发布日期、保存要求、检索要求等，主要文件以纸质版和电子版形式存在，统一了文件格式，并得到授权人的批准，抽查成文信息基本适宜充分 </w:t>
            </w:r>
          </w:p>
          <w:p>
            <w:pPr>
              <w:rPr>
                <w:rFonts w:hint="eastAsia" w:ascii="宋体" w:hAnsi="宋体" w:eastAsia="宋体"/>
                <w:szCs w:val="22"/>
                <w:highlight w:val="none"/>
              </w:rPr>
            </w:pPr>
          </w:p>
          <w:p>
            <w:pPr>
              <w:rPr>
                <w:rFonts w:hint="eastAsia" w:eastAsia="宋体"/>
                <w:szCs w:val="21"/>
              </w:rPr>
            </w:pPr>
            <w:r>
              <w:rPr>
                <w:rFonts w:hint="eastAsia" w:eastAsia="宋体"/>
                <w:szCs w:val="21"/>
              </w:rPr>
              <w:t xml:space="preserve">查：“文件发放记录”，内容涵盖：序号、文件名称、编号、发放记录、回收记录等。 </w:t>
            </w:r>
          </w:p>
          <w:p>
            <w:pPr>
              <w:rPr>
                <w:rFonts w:hint="eastAsia" w:eastAsia="宋体"/>
                <w:szCs w:val="21"/>
              </w:rPr>
            </w:pPr>
            <w:r>
              <w:rPr>
                <w:rFonts w:hint="eastAsia" w:eastAsia="宋体"/>
                <w:szCs w:val="21"/>
              </w:rPr>
              <w:t>质量手册、程序文件、管理制度汇编已发放各部门，有签收部门确认。</w:t>
            </w:r>
          </w:p>
          <w:p>
            <w:pPr>
              <w:rPr>
                <w:rFonts w:hint="eastAsia"/>
                <w:szCs w:val="21"/>
                <w:highlight w:val="none"/>
              </w:rPr>
            </w:pPr>
          </w:p>
          <w:p>
            <w:pPr>
              <w:rPr>
                <w:szCs w:val="21"/>
                <w:highlight w:val="none"/>
              </w:rPr>
            </w:pPr>
            <w:r>
              <w:rPr>
                <w:rFonts w:hint="eastAsia"/>
                <w:szCs w:val="21"/>
                <w:highlight w:val="none"/>
              </w:rPr>
              <w:t>规定对所有失效文件，从使用场所回收并填写《文件销毁申请单》经总经理批准后要加盖“作废”印章，统一销毁。</w:t>
            </w:r>
          </w:p>
          <w:p>
            <w:pPr>
              <w:rPr>
                <w:rFonts w:hint="eastAsia"/>
                <w:szCs w:val="21"/>
                <w:highlight w:val="none"/>
              </w:rPr>
            </w:pPr>
          </w:p>
          <w:p>
            <w:pPr>
              <w:rPr>
                <w:rFonts w:hint="eastAsia" w:eastAsia="宋体"/>
                <w:szCs w:val="21"/>
                <w:highlight w:val="none"/>
              </w:rPr>
            </w:pPr>
            <w:r>
              <w:rPr>
                <w:rFonts w:hint="eastAsia" w:eastAsia="宋体"/>
                <w:szCs w:val="21"/>
                <w:highlight w:val="none"/>
              </w:rPr>
              <w:t>查：有“外来文件清单”记录了《产品质量法》</w:t>
            </w:r>
            <w:r>
              <w:rPr>
                <w:rFonts w:hint="eastAsia" w:eastAsia="宋体"/>
                <w:szCs w:val="21"/>
                <w:highlight w:val="none"/>
                <w:lang w:eastAsia="zh-CN"/>
              </w:rPr>
              <w:t>《</w:t>
            </w:r>
            <w:r>
              <w:rPr>
                <w:rFonts w:hint="eastAsia" w:eastAsia="宋体"/>
                <w:szCs w:val="21"/>
                <w:highlight w:val="none"/>
              </w:rPr>
              <w:fldChar w:fldCharType="begin"/>
            </w:r>
            <w:r>
              <w:rPr>
                <w:rFonts w:hint="eastAsia" w:eastAsia="宋体"/>
                <w:szCs w:val="21"/>
                <w:highlight w:val="none"/>
              </w:rPr>
              <w:instrText xml:space="preserve"> HYPERLINK "http://www.bzxzk.net/qtbz/31072014/135174.html" \t "http://www.bzxzk.net/e/search/result/_blank" </w:instrText>
            </w:r>
            <w:r>
              <w:rPr>
                <w:rFonts w:hint="eastAsia" w:eastAsia="宋体"/>
                <w:szCs w:val="21"/>
                <w:highlight w:val="none"/>
              </w:rPr>
              <w:fldChar w:fldCharType="separate"/>
            </w:r>
            <w:r>
              <w:rPr>
                <w:rFonts w:hint="default" w:eastAsia="宋体"/>
                <w:szCs w:val="21"/>
                <w:highlight w:val="none"/>
              </w:rPr>
              <w:t>电网技术改造工程预算编制与计算标准</w:t>
            </w:r>
            <w:r>
              <w:rPr>
                <w:rFonts w:hint="default" w:eastAsia="宋体"/>
                <w:szCs w:val="21"/>
                <w:highlight w:val="none"/>
              </w:rPr>
              <w:fldChar w:fldCharType="end"/>
            </w:r>
            <w:r>
              <w:rPr>
                <w:rFonts w:hint="eastAsia" w:eastAsia="宋体"/>
                <w:szCs w:val="21"/>
                <w:highlight w:val="none"/>
                <w:lang w:eastAsia="zh-CN"/>
              </w:rPr>
              <w:t>》</w:t>
            </w:r>
            <w:r>
              <w:rPr>
                <w:rFonts w:hint="eastAsia" w:eastAsia="宋体"/>
                <w:szCs w:val="21"/>
                <w:highlight w:val="none"/>
              </w:rPr>
              <w:t>等外来文件，以电子版的形式保存，保存于负责人的电脑中，控制适宜。 </w:t>
            </w:r>
          </w:p>
          <w:p>
            <w:pPr>
              <w:adjustRightInd w:val="0"/>
              <w:snapToGrid w:val="0"/>
              <w:spacing w:line="276" w:lineRule="auto"/>
              <w:rPr>
                <w:rFonts w:hint="eastAsia" w:eastAsia="宋体"/>
                <w:szCs w:val="21"/>
                <w:highlight w:val="none"/>
              </w:rPr>
            </w:pPr>
          </w:p>
          <w:p>
            <w:pPr>
              <w:adjustRightInd w:val="0"/>
              <w:snapToGrid w:val="0"/>
              <w:spacing w:line="276" w:lineRule="auto"/>
              <w:rPr>
                <w:rFonts w:hint="eastAsia" w:asciiTheme="minorEastAsia" w:hAnsiTheme="minorEastAsia" w:eastAsiaTheme="minorEastAsia"/>
                <w:szCs w:val="21"/>
              </w:rPr>
            </w:pPr>
            <w:r>
              <w:rPr>
                <w:rFonts w:hint="eastAsia" w:eastAsia="宋体"/>
                <w:szCs w:val="21"/>
                <w:highlight w:val="none"/>
              </w:rPr>
              <w:t>成文信息的控制管理基本符合要求，适宜。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9.1.</w:t>
            </w:r>
            <w:r>
              <w:rPr>
                <w:rFonts w:hint="eastAsia" w:asciiTheme="minorEastAsia" w:hAnsiTheme="minorEastAsia" w:eastAsiaTheme="minorEastAsia"/>
                <w:szCs w:val="21"/>
                <w:lang w:val="en-US" w:eastAsia="zh-CN"/>
              </w:rPr>
              <w:t>3</w:t>
            </w:r>
          </w:p>
        </w:tc>
        <w:tc>
          <w:tcPr>
            <w:tcW w:w="10004" w:type="dxa"/>
            <w:vAlign w:val="center"/>
          </w:tcPr>
          <w:p>
            <w:pPr>
              <w:adjustRightInd w:val="0"/>
              <w:snapToGrid w:val="0"/>
              <w:spacing w:line="276" w:lineRule="auto"/>
            </w:pPr>
            <w:r>
              <w:rPr>
                <w:rFonts w:hint="eastAsia"/>
              </w:rPr>
              <w:t>公司通过质量目标考核、内审、管理评审等对体系的有效性进行评价。</w:t>
            </w:r>
          </w:p>
          <w:p>
            <w:pPr>
              <w:adjustRightInd w:val="0"/>
              <w:snapToGrid w:val="0"/>
              <w:spacing w:line="276" w:lineRule="auto"/>
            </w:pPr>
            <w:r>
              <w:rPr>
                <w:rFonts w:hint="eastAsia"/>
              </w:rPr>
              <w:t>1.提供了顾客满意调查表，并进行了分析。</w:t>
            </w:r>
          </w:p>
          <w:p>
            <w:pPr>
              <w:adjustRightInd w:val="0"/>
              <w:snapToGrid w:val="0"/>
              <w:spacing w:line="276" w:lineRule="auto"/>
            </w:pPr>
            <w:r>
              <w:rPr>
                <w:rFonts w:hint="eastAsia"/>
              </w:rPr>
              <w:t>2.质量目标完成情况进行了统计，均完成，符合要求.</w:t>
            </w:r>
          </w:p>
          <w:p>
            <w:pPr>
              <w:adjustRightInd w:val="0"/>
              <w:snapToGrid w:val="0"/>
              <w:spacing w:line="276" w:lineRule="auto"/>
            </w:pPr>
            <w:r>
              <w:rPr>
                <w:rFonts w:hint="eastAsia"/>
              </w:rPr>
              <w:t>3.通过内审中发现的不符合，确定改进措施并实施。</w:t>
            </w:r>
          </w:p>
          <w:p>
            <w:pPr>
              <w:adjustRightInd w:val="0"/>
              <w:snapToGrid w:val="0"/>
              <w:spacing w:line="276" w:lineRule="auto"/>
              <w:rPr>
                <w:rFonts w:hint="eastAsia"/>
              </w:rPr>
            </w:pPr>
            <w:r>
              <w:rPr>
                <w:rFonts w:hint="eastAsia"/>
              </w:rPr>
              <w:t>4.通过管理评审，提出改进措施，以便发现改进方向。</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pStyle w:val="9"/>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内审</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highlight w:val="none"/>
              </w:rPr>
              <w:t>9.</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公司对审核方案进行了有效策划，内容包括:目的、范围、审核频次、方法，策划内容齐全有效。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内审时间：</w:t>
            </w:r>
            <w:r>
              <w:rPr>
                <w:rFonts w:hint="eastAsia" w:asciiTheme="minorEastAsia" w:hAnsiTheme="minorEastAsia" w:eastAsiaTheme="minorEastAsia"/>
                <w:szCs w:val="21"/>
                <w:lang w:eastAsia="zh-CN"/>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日，依据策划的要求实施了审核。</w:t>
            </w:r>
          </w:p>
          <w:p>
            <w:pPr>
              <w:rPr>
                <w:rFonts w:hint="eastAsia"/>
              </w:rPr>
            </w:pPr>
            <w:r>
              <w:rPr>
                <w:rFonts w:hint="eastAsia" w:asciiTheme="minorEastAsia" w:hAnsiTheme="minorEastAsia" w:eastAsiaTheme="minorEastAsia"/>
                <w:szCs w:val="21"/>
              </w:rPr>
              <w:t>内审员：</w:t>
            </w:r>
            <w:r>
              <w:rPr>
                <w:rFonts w:hint="eastAsia"/>
              </w:rPr>
              <w:t>组长：李颖  组员：张丽霞</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审核报告”，内容包括：审核目的、范围、依据、审核组成员、审核日期、审核过程、审核评价、内审结论：综合来看，这次内审是一次比较成功的审核，同时也发现我公司的质量管理体系运行基本是正常的、有效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不合格和纠正措施</w:t>
            </w:r>
          </w:p>
        </w:tc>
        <w:tc>
          <w:tcPr>
            <w:tcW w:w="960" w:type="dxa"/>
            <w:vAlign w:val="center"/>
          </w:tcPr>
          <w:p>
            <w:pPr>
              <w:spacing w:line="276" w:lineRule="auto"/>
              <w:rPr>
                <w:rFonts w:hint="eastAsia"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ascii="宋体" w:hAnsi="宋体"/>
                <w:szCs w:val="21"/>
                <w:highlight w:val="none"/>
              </w:rPr>
            </w:pPr>
            <w:r>
              <w:rPr>
                <w:rFonts w:hint="eastAsia" w:cs="Times New Roman" w:asciiTheme="minorEastAsia" w:hAnsiTheme="minorEastAsia" w:eastAsiaTheme="minorEastAsia"/>
                <w:szCs w:val="21"/>
                <w:highlight w:val="none"/>
              </w:rPr>
              <w:t>企业提供的《</w:t>
            </w:r>
            <w:r>
              <w:rPr>
                <w:rFonts w:hint="eastAsia" w:cs="Times New Roman" w:asciiTheme="minorEastAsia" w:hAnsiTheme="minorEastAsia" w:eastAsiaTheme="minorEastAsia"/>
                <w:szCs w:val="21"/>
                <w:highlight w:val="none"/>
                <w:lang w:val="zh-CN"/>
              </w:rPr>
              <w:t>不合格与纠正措施控制程序</w:t>
            </w:r>
            <w:r>
              <w:rPr>
                <w:rFonts w:hint="eastAsia" w:cs="Times New Roman" w:asciiTheme="minorEastAsia" w:hAnsiTheme="minorEastAsia" w:eastAsiaTheme="minorEastAsia"/>
                <w:szCs w:val="21"/>
                <w:highlight w:val="none"/>
              </w:rPr>
              <w:t>》中规定了对公司软件产品开发、安装和服务的测试、验收过</w:t>
            </w:r>
            <w:r>
              <w:rPr>
                <w:rFonts w:hint="eastAsia" w:ascii="Times New Roman" w:hAnsi="Times New Roman" w:cs="Times New Roman"/>
                <w:szCs w:val="21"/>
                <w:highlight w:val="none"/>
              </w:rPr>
              <w:t>程</w:t>
            </w:r>
            <w:r>
              <w:rPr>
                <w:rFonts w:hint="eastAsia" w:ascii="Times New Roman" w:hAnsi="Times New Roman" w:cs="Times New Roman"/>
                <w:szCs w:val="21"/>
                <w:highlight w:val="none"/>
                <w:lang w:eastAsia="zh-CN"/>
              </w:rPr>
              <w:t>的</w:t>
            </w:r>
            <w:r>
              <w:rPr>
                <w:rFonts w:hint="eastAsia" w:ascii="Times New Roman" w:hAnsi="Times New Roman" w:cs="Times New Roman"/>
                <w:szCs w:val="21"/>
                <w:highlight w:val="none"/>
              </w:rPr>
              <w:t>控制要求</w:t>
            </w:r>
            <w:r>
              <w:rPr>
                <w:rFonts w:hint="eastAsia" w:cs="Times New Roman"/>
                <w:szCs w:val="21"/>
                <w:highlight w:val="none"/>
                <w:lang w:eastAsia="zh-CN"/>
              </w:rPr>
              <w:t>，</w:t>
            </w:r>
            <w:r>
              <w:rPr>
                <w:rFonts w:hint="eastAsia" w:ascii="宋体" w:hAnsi="宋体"/>
                <w:szCs w:val="21"/>
                <w:highlight w:val="none"/>
              </w:rPr>
              <w:t>对不合格输出进行识别和控制，防止不合格输出的非预期使用或交付。</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规定不合格主要包括：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1、</w:t>
            </w:r>
            <w:r>
              <w:rPr>
                <w:rFonts w:hint="eastAsia" w:cs="Times New Roman" w:asciiTheme="minorEastAsia" w:hAnsiTheme="minorEastAsia" w:eastAsiaTheme="minorEastAsia"/>
                <w:szCs w:val="21"/>
                <w:highlight w:val="none"/>
              </w:rPr>
              <w:t>内外部出现的重大质量事故；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2、</w:t>
            </w:r>
            <w:r>
              <w:rPr>
                <w:rFonts w:hint="eastAsia" w:cs="Times New Roman" w:asciiTheme="minorEastAsia" w:hAnsiTheme="minorEastAsia" w:eastAsiaTheme="minorEastAsia"/>
                <w:szCs w:val="21"/>
                <w:highlight w:val="none"/>
              </w:rPr>
              <w:t>管理评审和内外审结果；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3、顾客退货及抱怨；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4、体系及运行过程监控数据及趋势等。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在文件中对处理以上不符合与纠正措施工作流程进行了规定，包括进行纠正、采取措施进行控制的要求，以及后续的跟踪确认。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抽查，对内审提出的不符合项，得到了确认，进行了原因分析，并分析了原因的可行性和有效性，采取了相应的措施进行处理，对最终结果进行了跟踪验证及评审，确认符合要求。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szCs w:val="21"/>
                <w:highlight w:val="none"/>
              </w:rPr>
              <w:t>抽不符合记录</w:t>
            </w:r>
            <w:r>
              <w:rPr>
                <w:rFonts w:hint="eastAsia"/>
                <w:szCs w:val="21"/>
                <w:highlight w:val="none"/>
                <w:lang w:eastAsia="zh-CN"/>
              </w:rPr>
              <w:t>，有一项不符合，已分析不符合原因，</w:t>
            </w:r>
            <w:r>
              <w:rPr>
                <w:rFonts w:hint="eastAsia" w:ascii="宋体" w:hAnsi="宋体"/>
                <w:szCs w:val="21"/>
                <w:highlight w:val="none"/>
              </w:rPr>
              <w:t>采取了</w:t>
            </w:r>
            <w:r>
              <w:rPr>
                <w:rFonts w:hint="eastAsia" w:ascii="宋体" w:hAnsi="宋体" w:eastAsia="宋体"/>
                <w:szCs w:val="21"/>
                <w:highlight w:val="none"/>
              </w:rPr>
              <w:t>纠正/预防措施。</w:t>
            </w:r>
          </w:p>
          <w:p>
            <w:pPr>
              <w:adjustRightInd w:val="0"/>
              <w:snapToGrid w:val="0"/>
              <w:spacing w:line="276" w:lineRule="auto"/>
              <w:rPr>
                <w:rFonts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目前通过对整个体系运行中确定的不符合及采取的措施情况看，未出现需要更新策划期间确定的风险和机遇的情况，也未出现质量管理体系需要变更的情况，整个控制与要求相适应。 控制基本适宜。 </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tabs>
          <w:tab w:val="left" w:pos="2472"/>
        </w:tabs>
        <w:bidi w:val="0"/>
        <w:jc w:val="left"/>
        <w:rPr>
          <w:rFonts w:hint="eastAsia" w:eastAsia="宋体"/>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945" w:firstLineChars="450"/>
      <w:jc w:val="left"/>
      <w:rPr>
        <w:rStyle w:val="13"/>
        <w:rFonts w:hint="default"/>
      </w:rPr>
    </w:pPr>
  </w:p>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2663"/>
    <w:rsid w:val="0007456E"/>
    <w:rsid w:val="000748F7"/>
    <w:rsid w:val="00085A5B"/>
    <w:rsid w:val="00092CE2"/>
    <w:rsid w:val="000A77FA"/>
    <w:rsid w:val="000B5E7D"/>
    <w:rsid w:val="000E4894"/>
    <w:rsid w:val="000F2EB5"/>
    <w:rsid w:val="00122659"/>
    <w:rsid w:val="00126B05"/>
    <w:rsid w:val="001576E1"/>
    <w:rsid w:val="001727E2"/>
    <w:rsid w:val="00196293"/>
    <w:rsid w:val="001A2D7F"/>
    <w:rsid w:val="001C306F"/>
    <w:rsid w:val="001E524A"/>
    <w:rsid w:val="00220547"/>
    <w:rsid w:val="00263144"/>
    <w:rsid w:val="0028344D"/>
    <w:rsid w:val="002939AD"/>
    <w:rsid w:val="00294837"/>
    <w:rsid w:val="002D4B55"/>
    <w:rsid w:val="002E3EEF"/>
    <w:rsid w:val="002F734F"/>
    <w:rsid w:val="003025A0"/>
    <w:rsid w:val="00304309"/>
    <w:rsid w:val="00312FD3"/>
    <w:rsid w:val="00316158"/>
    <w:rsid w:val="00337922"/>
    <w:rsid w:val="00340867"/>
    <w:rsid w:val="00350DBF"/>
    <w:rsid w:val="0037074A"/>
    <w:rsid w:val="00370987"/>
    <w:rsid w:val="00377141"/>
    <w:rsid w:val="003772E7"/>
    <w:rsid w:val="00380837"/>
    <w:rsid w:val="003A198A"/>
    <w:rsid w:val="003D1119"/>
    <w:rsid w:val="003D6F26"/>
    <w:rsid w:val="003E5B2C"/>
    <w:rsid w:val="00410914"/>
    <w:rsid w:val="004161B1"/>
    <w:rsid w:val="00451573"/>
    <w:rsid w:val="004613D9"/>
    <w:rsid w:val="0046423E"/>
    <w:rsid w:val="0046688D"/>
    <w:rsid w:val="00490CD7"/>
    <w:rsid w:val="00491476"/>
    <w:rsid w:val="004E4FDB"/>
    <w:rsid w:val="004F0CD9"/>
    <w:rsid w:val="0050792E"/>
    <w:rsid w:val="00510EE8"/>
    <w:rsid w:val="00536930"/>
    <w:rsid w:val="00564E53"/>
    <w:rsid w:val="00580CE8"/>
    <w:rsid w:val="005D5659"/>
    <w:rsid w:val="00600C20"/>
    <w:rsid w:val="00621A01"/>
    <w:rsid w:val="00644E20"/>
    <w:rsid w:val="00644FE2"/>
    <w:rsid w:val="0065715B"/>
    <w:rsid w:val="006622B5"/>
    <w:rsid w:val="006734AB"/>
    <w:rsid w:val="0067640C"/>
    <w:rsid w:val="00693866"/>
    <w:rsid w:val="006C2917"/>
    <w:rsid w:val="006E678B"/>
    <w:rsid w:val="006F2518"/>
    <w:rsid w:val="006F3971"/>
    <w:rsid w:val="006F5B33"/>
    <w:rsid w:val="006F7237"/>
    <w:rsid w:val="007757F3"/>
    <w:rsid w:val="007B4A96"/>
    <w:rsid w:val="007E6AEB"/>
    <w:rsid w:val="0081779D"/>
    <w:rsid w:val="00872B06"/>
    <w:rsid w:val="00873BBE"/>
    <w:rsid w:val="008746E1"/>
    <w:rsid w:val="0088127D"/>
    <w:rsid w:val="00882056"/>
    <w:rsid w:val="008973EE"/>
    <w:rsid w:val="008E2D0F"/>
    <w:rsid w:val="008E74F5"/>
    <w:rsid w:val="00924A4A"/>
    <w:rsid w:val="00930794"/>
    <w:rsid w:val="009520DA"/>
    <w:rsid w:val="00971600"/>
    <w:rsid w:val="00982AE5"/>
    <w:rsid w:val="009973B4"/>
    <w:rsid w:val="009A447A"/>
    <w:rsid w:val="009A6A58"/>
    <w:rsid w:val="009C28C1"/>
    <w:rsid w:val="009F7EED"/>
    <w:rsid w:val="00A73F30"/>
    <w:rsid w:val="00A80636"/>
    <w:rsid w:val="00A92F87"/>
    <w:rsid w:val="00AC57BB"/>
    <w:rsid w:val="00AF0AAB"/>
    <w:rsid w:val="00B87980"/>
    <w:rsid w:val="00B9226F"/>
    <w:rsid w:val="00BB416F"/>
    <w:rsid w:val="00BC5137"/>
    <w:rsid w:val="00BC63AB"/>
    <w:rsid w:val="00BE144B"/>
    <w:rsid w:val="00BF597E"/>
    <w:rsid w:val="00C05DE7"/>
    <w:rsid w:val="00C100FF"/>
    <w:rsid w:val="00C41B68"/>
    <w:rsid w:val="00C51A36"/>
    <w:rsid w:val="00C55228"/>
    <w:rsid w:val="00C70FD6"/>
    <w:rsid w:val="00C960D4"/>
    <w:rsid w:val="00CB531C"/>
    <w:rsid w:val="00CD5DB4"/>
    <w:rsid w:val="00CD711D"/>
    <w:rsid w:val="00CE315A"/>
    <w:rsid w:val="00CF1CC6"/>
    <w:rsid w:val="00D06F59"/>
    <w:rsid w:val="00D16DE1"/>
    <w:rsid w:val="00D76CF1"/>
    <w:rsid w:val="00D8388C"/>
    <w:rsid w:val="00D90B21"/>
    <w:rsid w:val="00DA0847"/>
    <w:rsid w:val="00DD7AA9"/>
    <w:rsid w:val="00E406B8"/>
    <w:rsid w:val="00E6224C"/>
    <w:rsid w:val="00EB0164"/>
    <w:rsid w:val="00ED0F62"/>
    <w:rsid w:val="00ED4117"/>
    <w:rsid w:val="00EF112A"/>
    <w:rsid w:val="00F11034"/>
    <w:rsid w:val="00F17F95"/>
    <w:rsid w:val="00F2719C"/>
    <w:rsid w:val="00FA55F8"/>
    <w:rsid w:val="00FB09B0"/>
    <w:rsid w:val="00FB0B01"/>
    <w:rsid w:val="01FF7FE8"/>
    <w:rsid w:val="02BC3BC4"/>
    <w:rsid w:val="02DD30CD"/>
    <w:rsid w:val="03F849AE"/>
    <w:rsid w:val="04B669DF"/>
    <w:rsid w:val="056A1970"/>
    <w:rsid w:val="08403D8E"/>
    <w:rsid w:val="0A5E357E"/>
    <w:rsid w:val="0A757396"/>
    <w:rsid w:val="0ACE7CA2"/>
    <w:rsid w:val="0BB75E25"/>
    <w:rsid w:val="0D3E2E34"/>
    <w:rsid w:val="0E4303A2"/>
    <w:rsid w:val="101E46D5"/>
    <w:rsid w:val="105416D3"/>
    <w:rsid w:val="108219C2"/>
    <w:rsid w:val="185923E0"/>
    <w:rsid w:val="18833A97"/>
    <w:rsid w:val="1A7862A5"/>
    <w:rsid w:val="1BBD0715"/>
    <w:rsid w:val="1CBC0CF1"/>
    <w:rsid w:val="1F3E00F4"/>
    <w:rsid w:val="20F34B18"/>
    <w:rsid w:val="23177244"/>
    <w:rsid w:val="23B90928"/>
    <w:rsid w:val="2A917A7E"/>
    <w:rsid w:val="2F1934D2"/>
    <w:rsid w:val="2F261267"/>
    <w:rsid w:val="324A78D5"/>
    <w:rsid w:val="332528B2"/>
    <w:rsid w:val="3C4D6FDC"/>
    <w:rsid w:val="3C94245E"/>
    <w:rsid w:val="3CD74429"/>
    <w:rsid w:val="417957BF"/>
    <w:rsid w:val="42384C26"/>
    <w:rsid w:val="427149D5"/>
    <w:rsid w:val="44FE6EE7"/>
    <w:rsid w:val="45727C42"/>
    <w:rsid w:val="45B77764"/>
    <w:rsid w:val="46350E36"/>
    <w:rsid w:val="47C34A5E"/>
    <w:rsid w:val="484136BE"/>
    <w:rsid w:val="48FA6BAE"/>
    <w:rsid w:val="4A7A6462"/>
    <w:rsid w:val="4A8171B5"/>
    <w:rsid w:val="4CA81110"/>
    <w:rsid w:val="4CF11247"/>
    <w:rsid w:val="51006478"/>
    <w:rsid w:val="53A67598"/>
    <w:rsid w:val="564D6321"/>
    <w:rsid w:val="57521E40"/>
    <w:rsid w:val="5852413A"/>
    <w:rsid w:val="58574BB7"/>
    <w:rsid w:val="59D5749F"/>
    <w:rsid w:val="5EA12B9A"/>
    <w:rsid w:val="5EE90B42"/>
    <w:rsid w:val="5FBA6C5E"/>
    <w:rsid w:val="5FBC0485"/>
    <w:rsid w:val="63636AFA"/>
    <w:rsid w:val="662219A9"/>
    <w:rsid w:val="6BE9016C"/>
    <w:rsid w:val="6BF10E1B"/>
    <w:rsid w:val="6DD06DD4"/>
    <w:rsid w:val="6ECA4B64"/>
    <w:rsid w:val="71195616"/>
    <w:rsid w:val="75221A8F"/>
    <w:rsid w:val="767A130A"/>
    <w:rsid w:val="7AB96E28"/>
    <w:rsid w:val="7E387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7"/>
    <w:link w:val="2"/>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33FDB-4045-4BA7-AA25-952102DBD073}">
  <ds:schemaRefs/>
</ds:datastoreItem>
</file>

<file path=docProps/app.xml><?xml version="1.0" encoding="utf-8"?>
<Properties xmlns="http://schemas.openxmlformats.org/officeDocument/2006/extended-properties" xmlns:vt="http://schemas.openxmlformats.org/officeDocument/2006/docPropsVTypes">
  <Template>Normal</Template>
  <Pages>41</Pages>
  <Words>4220</Words>
  <Characters>24054</Characters>
  <Lines>200</Lines>
  <Paragraphs>56</Paragraphs>
  <TotalTime>5</TotalTime>
  <ScaleCrop>false</ScaleCrop>
  <LinksUpToDate>false</LinksUpToDate>
  <CharactersWithSpaces>28218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2019-11-29T04:36:00Z</dcterms:created>
  <dc:creator>微软用户</dc:creator>
  <cp:lastModifiedBy>叶子</cp:lastModifiedBy>
  <dcterms:modified xsi:type="dcterms:W3CDTF">2021-09-07T12:06:22Z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A07BFA837CDD42CD8117F01E8FDEC66A</vt:lpwstr>
  </property>
</Properties>
</file>