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3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成都千钟粟农业科技有限公司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 w:hAnsi="宋体" w:cs="Tahoma"/>
          <w:sz w:val="24"/>
          <w:szCs w:val="24"/>
          <w:lang w:val="en-US" w:eastAsia="zh-CN"/>
        </w:rPr>
        <w:t>0836</w:t>
      </w:r>
      <w:r>
        <w:rPr>
          <w:rFonts w:hint="eastAsia" w:hAnsi="宋体" w:cs="Tahoma"/>
          <w:sz w:val="24"/>
          <w:szCs w:val="24"/>
        </w:rPr>
        <w:t>-2021-SA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200"/>
        <w:gridCol w:w="131"/>
        <w:gridCol w:w="2413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  <w:r>
              <w:rPr>
                <w:rFonts w:hint="eastAsia"/>
                <w:b/>
                <w:sz w:val="24"/>
                <w:lang w:val="en-US" w:eastAsia="zh-CN"/>
              </w:rPr>
              <w:t>:范围变更</w:t>
            </w:r>
          </w:p>
        </w:tc>
        <w:tc>
          <w:tcPr>
            <w:tcW w:w="504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rFonts w:hint="eastAsia"/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原依据标准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预包装食品（含冷藏冷冻食品）（米、面粉、面条、食用油、调味品、肉制品、乳制品、禽蛋、饮料）和果蔬销售配送所涉及的售后服务</w:t>
            </w:r>
          </w:p>
        </w:tc>
        <w:tc>
          <w:tcPr>
            <w:tcW w:w="504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现</w:t>
            </w:r>
            <w:r>
              <w:rPr>
                <w:rFonts w:hint="eastAsia"/>
                <w:szCs w:val="21"/>
              </w:rPr>
              <w:t>认证范围：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预包装食品（含冷藏冷冻食品）（米、面粉、面条、食用油、调味品、肉制品、乳制品、禽蛋、饮料）和果蔬、鲜肉销售配送所涉及的售后服务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bookmarkStart w:id="1" w:name="_GoBack"/>
            <w:bookmarkEnd w:id="1"/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33655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3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2021.8.27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2021.8.27</w:t>
            </w:r>
          </w:p>
          <w:p>
            <w:pPr>
              <w:rPr>
                <w:szCs w:val="21"/>
              </w:rPr>
            </w:pP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3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F40CCA73"/>
    <w:multiLevelType w:val="singleLevel"/>
    <w:tmpl w:val="F40CCA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669E"/>
    <w:rsid w:val="0D167B3C"/>
    <w:rsid w:val="1230230B"/>
    <w:rsid w:val="16AD05AC"/>
    <w:rsid w:val="1E9D69D4"/>
    <w:rsid w:val="237E3673"/>
    <w:rsid w:val="241F2107"/>
    <w:rsid w:val="2ED45631"/>
    <w:rsid w:val="393F602B"/>
    <w:rsid w:val="67302FAE"/>
    <w:rsid w:val="6C5C076A"/>
    <w:rsid w:val="6EEE2520"/>
    <w:rsid w:val="72451893"/>
    <w:rsid w:val="75F84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2021-08-27T06:43:09Z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C24ECAA83D894DC1A48BA518447A60A0</vt:lpwstr>
  </property>
  <property fmtid="{D5CDD505-2E9C-101B-9397-08002B2CF9AE}" pid="4" name="KSOProductBuildVer">
    <vt:lpwstr>2052-11.1.0.10700</vt:lpwstr>
  </property>
</Properties>
</file>