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试剂</w:t>
      </w:r>
      <w:r>
        <w:rPr>
          <w:rFonts w:hint="eastAsia" w:ascii="宋体"/>
          <w:b/>
          <w:sz w:val="30"/>
          <w:szCs w:val="30"/>
        </w:rPr>
        <w:t>称重测量过程不确定度评定报告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bCs/>
          <w:sz w:val="24"/>
          <w:szCs w:val="24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YES-ZD-001《</w:t>
      </w:r>
      <w:r>
        <w:rPr>
          <w:rFonts w:hint="default" w:ascii="Times New Roman" w:hAnsi="Times New Roman" w:eastAsia="宋体" w:cs="Times New Roman"/>
          <w:sz w:val="24"/>
          <w:szCs w:val="24"/>
        </w:rPr>
        <w:t>试剂称重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作业指导书》</w:t>
      </w:r>
      <w:r>
        <w:rPr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1.3、检测设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备：</w:t>
      </w:r>
      <w:r>
        <w:rPr>
          <w:rFonts w:hint="default" w:ascii="Times New Roman" w:hAnsi="Times New Roman" w:eastAsia="宋体" w:cs="Times New Roman"/>
          <w:sz w:val="24"/>
          <w:szCs w:val="24"/>
        </w:rPr>
        <w:t>电子天平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0-</w:t>
      </w:r>
      <w:r>
        <w:rPr>
          <w:rFonts w:hint="eastAsia"/>
          <w:sz w:val="24"/>
          <w:szCs w:val="24"/>
          <w:lang w:val="en-US" w:eastAsia="zh-CN"/>
        </w:rPr>
        <w:t>1000）g</w:t>
      </w:r>
      <w:r>
        <w:rPr>
          <w:sz w:val="24"/>
          <w:szCs w:val="24"/>
        </w:rPr>
        <w:t>,最大允许误差±</w:t>
      </w:r>
      <w:r>
        <w:rPr>
          <w:rFonts w:hint="eastAsia"/>
          <w:sz w:val="24"/>
          <w:szCs w:val="24"/>
          <w:lang w:val="en-US" w:eastAsia="zh-CN"/>
        </w:rPr>
        <w:t>0.15g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eastAsia" w:cs="Times New Roman"/>
          <w:sz w:val="24"/>
          <w:szCs w:val="24"/>
          <w:lang w:val="en-US" w:eastAsia="zh-CN"/>
        </w:rPr>
        <w:t>重量</w:t>
      </w:r>
      <w:r>
        <w:rPr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300</w:t>
      </w:r>
      <w:r>
        <w:rPr>
          <w:rFonts w:hint="default" w:ascii="Times New Roman" w:hAnsi="Times New Roman" w:eastAsia="宋体" w:cs="Times New Roman"/>
          <w:sz w:val="24"/>
          <w:szCs w:val="24"/>
        </w:rPr>
        <w:t>±5）g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YES-ZD-001《</w:t>
      </w:r>
      <w:r>
        <w:rPr>
          <w:rFonts w:hint="default" w:ascii="Times New Roman" w:hAnsi="Times New Roman" w:eastAsia="宋体" w:cs="Times New Roman"/>
          <w:sz w:val="24"/>
          <w:szCs w:val="24"/>
        </w:rPr>
        <w:t>试剂称重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作业指导书》</w:t>
      </w:r>
      <w:r>
        <w:rPr>
          <w:rFonts w:hint="eastAsia" w:cs="Times New Roman"/>
          <w:sz w:val="24"/>
          <w:szCs w:val="24"/>
          <w:lang w:val="en-US" w:eastAsia="zh-CN"/>
        </w:rPr>
        <w:t>的要求，对电子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eastAsia="宋体"/>
          <w:b/>
          <w:bCs/>
          <w:color w:val="FF0000"/>
          <w:sz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天平调零后直接称重，并读出显示数据，记录数据。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式中：f－为</w:t>
      </w:r>
      <w:r>
        <w:rPr>
          <w:rFonts w:hint="eastAsia"/>
          <w:sz w:val="24"/>
          <w:lang w:val="en-US" w:eastAsia="zh-CN"/>
        </w:rPr>
        <w:t>重量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m－为</w:t>
      </w:r>
      <w:r>
        <w:rPr>
          <w:rFonts w:hint="eastAsia"/>
          <w:sz w:val="24"/>
          <w:lang w:val="en-US" w:eastAsia="zh-CN"/>
        </w:rPr>
        <w:t>重量</w:t>
      </w:r>
      <w:r>
        <w:rPr>
          <w:sz w:val="24"/>
        </w:rPr>
        <w:t>读数值</w:t>
      </w:r>
      <w:r>
        <w:rPr>
          <w:rFonts w:hint="eastAsia"/>
          <w:sz w:val="24"/>
          <w:lang w:eastAsia="zh-CN"/>
        </w:rPr>
        <w:t>；</w:t>
      </w:r>
      <w:bookmarkStart w:id="1" w:name="_GoBack"/>
      <w:bookmarkEnd w:id="1"/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  <w:lang w:val="en-US" w:eastAsia="zh-CN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60"/>
        <w:gridCol w:w="1508"/>
        <w:gridCol w:w="1650"/>
        <w:gridCol w:w="174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P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值（g）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300.01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值（g）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299.98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</w:tr>
    </w:tbl>
    <w:p>
      <w:pPr>
        <w:spacing w:line="360" w:lineRule="auto"/>
        <w:ind w:firstLine="720" w:firstLineChars="300"/>
        <w:rPr>
          <w:i/>
          <w:sz w:val="24"/>
        </w:rPr>
      </w:pPr>
    </w:p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5" o:spt="75" type="#_x0000_t75" style="height:34pt;width:114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2"/>
          <w:sz w:val="24"/>
        </w:rPr>
        <w:object>
          <v:shape id="_x0000_i1026" o:spt="75" type="#_x0000_t75" style="height:38pt;width:132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=s=0.02</w:t>
      </w:r>
      <w:r>
        <w:rPr>
          <w:rFonts w:hint="eastAsia"/>
          <w:color w:val="0D0D0D"/>
          <w:kern w:val="0"/>
          <w:sz w:val="24"/>
          <w:lang w:val="en-US" w:eastAsia="zh-CN"/>
        </w:rPr>
        <w:t>3g</w:t>
      </w:r>
      <w:r>
        <w:rPr>
          <w:sz w:val="24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/>
          <w:color w:val="000000"/>
          <w:position w:val="-8"/>
          <w:sz w:val="24"/>
          <w:lang w:eastAsia="zh-CN"/>
        </w:rPr>
      </w:pPr>
      <w:r>
        <w:rPr>
          <w:sz w:val="24"/>
        </w:rPr>
        <w:t>查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的校准证书，出具的最大允许误差±0.</w:t>
      </w:r>
      <w:r>
        <w:rPr>
          <w:rFonts w:hint="eastAsia"/>
          <w:sz w:val="24"/>
          <w:lang w:val="en-US" w:eastAsia="zh-CN"/>
        </w:rPr>
        <w:t>15g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半宽a=0.</w:t>
      </w:r>
      <w:r>
        <w:rPr>
          <w:rFonts w:hint="eastAsia"/>
          <w:color w:val="000000"/>
          <w:sz w:val="24"/>
          <w:lang w:val="en-US" w:eastAsia="zh-CN"/>
        </w:rPr>
        <w:t>15g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2880" w:firstLineChars="1200"/>
        <w:rPr>
          <w:i/>
          <w:position w:val="-24"/>
          <w:sz w:val="24"/>
        </w:rPr>
      </w:pPr>
      <w:r>
        <w:rPr>
          <w:i/>
          <w:position w:val="-26"/>
          <w:sz w:val="24"/>
        </w:rPr>
        <w:object>
          <v:shape id="_x0000_i1028" o:spt="75" type="#_x0000_t75" style="height:30pt;width:10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（m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0.02</w:t>
            </w:r>
            <w:r>
              <w:rPr>
                <w:rFonts w:hint="eastAsia"/>
                <w:sz w:val="24"/>
                <w:lang w:val="en-US" w:eastAsia="zh-CN"/>
              </w:rPr>
              <w:t>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  <w:lang w:val="en-US" w:eastAsia="zh-CN"/>
              </w:rPr>
              <w:t>87g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0"/>
          <w:sz w:val="24"/>
          <w:vertAlign w:val="subscript"/>
        </w:rPr>
        <w:object>
          <v:shape id="_x0000_i1030" o:spt="75" type="#_x0000_t75" style="height:28pt;width:22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9g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18g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18g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D60E80"/>
    <w:rsid w:val="00F55B64"/>
    <w:rsid w:val="00F8595A"/>
    <w:rsid w:val="010A736B"/>
    <w:rsid w:val="025B2178"/>
    <w:rsid w:val="02633803"/>
    <w:rsid w:val="029D4DA9"/>
    <w:rsid w:val="034B3636"/>
    <w:rsid w:val="03B56739"/>
    <w:rsid w:val="04444815"/>
    <w:rsid w:val="049B7F88"/>
    <w:rsid w:val="05295B2D"/>
    <w:rsid w:val="062619D7"/>
    <w:rsid w:val="06531CD0"/>
    <w:rsid w:val="06FD448F"/>
    <w:rsid w:val="07AD44D6"/>
    <w:rsid w:val="097256B0"/>
    <w:rsid w:val="09A54FAD"/>
    <w:rsid w:val="0A9A5E74"/>
    <w:rsid w:val="0BC8647A"/>
    <w:rsid w:val="0BEF6E48"/>
    <w:rsid w:val="0C8A62DD"/>
    <w:rsid w:val="0D7E4CD6"/>
    <w:rsid w:val="0E2137A4"/>
    <w:rsid w:val="0EBC1312"/>
    <w:rsid w:val="0F7112BA"/>
    <w:rsid w:val="0FCA7E40"/>
    <w:rsid w:val="0FE408AD"/>
    <w:rsid w:val="103108B2"/>
    <w:rsid w:val="10C76CC6"/>
    <w:rsid w:val="11DD0A90"/>
    <w:rsid w:val="12EE3904"/>
    <w:rsid w:val="133D6FDD"/>
    <w:rsid w:val="150669D4"/>
    <w:rsid w:val="1581369B"/>
    <w:rsid w:val="159C78BE"/>
    <w:rsid w:val="16250B6A"/>
    <w:rsid w:val="16B00322"/>
    <w:rsid w:val="16D8717C"/>
    <w:rsid w:val="17496B57"/>
    <w:rsid w:val="18175742"/>
    <w:rsid w:val="183E7280"/>
    <w:rsid w:val="19591AD2"/>
    <w:rsid w:val="1B8F690F"/>
    <w:rsid w:val="1C87152C"/>
    <w:rsid w:val="1DBB3739"/>
    <w:rsid w:val="1DFD6F64"/>
    <w:rsid w:val="1E36565E"/>
    <w:rsid w:val="1FCA46F2"/>
    <w:rsid w:val="20B34A14"/>
    <w:rsid w:val="218E3152"/>
    <w:rsid w:val="21BF051E"/>
    <w:rsid w:val="22140A30"/>
    <w:rsid w:val="222055FF"/>
    <w:rsid w:val="23476973"/>
    <w:rsid w:val="25061358"/>
    <w:rsid w:val="259413AB"/>
    <w:rsid w:val="25E75F91"/>
    <w:rsid w:val="27725E1D"/>
    <w:rsid w:val="27FD4E22"/>
    <w:rsid w:val="282C2BBB"/>
    <w:rsid w:val="2916416F"/>
    <w:rsid w:val="295E52F6"/>
    <w:rsid w:val="2AE46453"/>
    <w:rsid w:val="2C6B1258"/>
    <w:rsid w:val="2C8F1234"/>
    <w:rsid w:val="2D5F4593"/>
    <w:rsid w:val="2EF20F47"/>
    <w:rsid w:val="2FCB68DB"/>
    <w:rsid w:val="304061F0"/>
    <w:rsid w:val="30614A16"/>
    <w:rsid w:val="31073D29"/>
    <w:rsid w:val="314A69C0"/>
    <w:rsid w:val="314B5F65"/>
    <w:rsid w:val="32FD5AF2"/>
    <w:rsid w:val="330A1107"/>
    <w:rsid w:val="3504148B"/>
    <w:rsid w:val="35D810C6"/>
    <w:rsid w:val="36184782"/>
    <w:rsid w:val="37145252"/>
    <w:rsid w:val="37A94C31"/>
    <w:rsid w:val="38BB0B73"/>
    <w:rsid w:val="39983970"/>
    <w:rsid w:val="39B648AE"/>
    <w:rsid w:val="3A866B6F"/>
    <w:rsid w:val="3B8B03ED"/>
    <w:rsid w:val="3BA12758"/>
    <w:rsid w:val="3BDF7324"/>
    <w:rsid w:val="3C5C288B"/>
    <w:rsid w:val="3CA025B5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133108B"/>
    <w:rsid w:val="4164563D"/>
    <w:rsid w:val="422A249F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9A7F67"/>
    <w:rsid w:val="4B621763"/>
    <w:rsid w:val="4C417E74"/>
    <w:rsid w:val="4CDA33F9"/>
    <w:rsid w:val="4D6F48AB"/>
    <w:rsid w:val="4D7168CF"/>
    <w:rsid w:val="4E0D48FC"/>
    <w:rsid w:val="4ECD29D3"/>
    <w:rsid w:val="4FB91FF7"/>
    <w:rsid w:val="50E12BEE"/>
    <w:rsid w:val="51414F9F"/>
    <w:rsid w:val="51D71733"/>
    <w:rsid w:val="526747A8"/>
    <w:rsid w:val="52867B76"/>
    <w:rsid w:val="52C85610"/>
    <w:rsid w:val="53134561"/>
    <w:rsid w:val="53366C8C"/>
    <w:rsid w:val="53C37B18"/>
    <w:rsid w:val="55DA0BFC"/>
    <w:rsid w:val="564869D4"/>
    <w:rsid w:val="57CC2099"/>
    <w:rsid w:val="58785586"/>
    <w:rsid w:val="599C6729"/>
    <w:rsid w:val="5A496318"/>
    <w:rsid w:val="5A7E0318"/>
    <w:rsid w:val="5B377B63"/>
    <w:rsid w:val="5B460708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16F01F2"/>
    <w:rsid w:val="622A38DD"/>
    <w:rsid w:val="63D71692"/>
    <w:rsid w:val="643D1C4F"/>
    <w:rsid w:val="646E3F5F"/>
    <w:rsid w:val="64AE1D7F"/>
    <w:rsid w:val="66CD209A"/>
    <w:rsid w:val="6726694F"/>
    <w:rsid w:val="67C148F9"/>
    <w:rsid w:val="69680C14"/>
    <w:rsid w:val="6A764632"/>
    <w:rsid w:val="6A825E94"/>
    <w:rsid w:val="6A9F5AE2"/>
    <w:rsid w:val="6AFE517E"/>
    <w:rsid w:val="6B612103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8B140C7"/>
    <w:rsid w:val="78EB596B"/>
    <w:rsid w:val="79E77920"/>
    <w:rsid w:val="7A480860"/>
    <w:rsid w:val="7A7F2C28"/>
    <w:rsid w:val="7C1201F8"/>
    <w:rsid w:val="7C5425D0"/>
    <w:rsid w:val="7D4465FC"/>
    <w:rsid w:val="7D9F4569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9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2021-09-25T13:24:21Z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