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943"/>
        <w:gridCol w:w="1185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18"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97"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销售部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sz w:val="24"/>
                <w:szCs w:val="24"/>
                <w:lang w:val="en-US" w:eastAsia="zh-CN"/>
              </w:rPr>
              <w:t>沈丹玲</w:t>
            </w:r>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1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7"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强兴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2021年9月10日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1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7"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kern w:val="2"/>
                <w:sz w:val="21"/>
                <w:szCs w:val="21"/>
                <w:lang w:val="en-US" w:eastAsia="zh-CN" w:bidi="ar"/>
              </w:rPr>
              <w:t>Q:5.3/6.2/8.2/8.5/9.1.2</w:t>
            </w:r>
          </w:p>
          <w:p>
            <w:pPr>
              <w:rPr>
                <w:rFonts w:hint="eastAsia" w:asciiTheme="minorEastAsia" w:hAnsiTheme="minorEastAsia" w:eastAsiaTheme="minorEastAsia" w:cstheme="minorEastAsia"/>
                <w:color w:val="auto"/>
                <w:sz w:val="21"/>
                <w:szCs w:val="21"/>
              </w:rPr>
            </w:pP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rPr>
              <w:t>5.3</w:t>
            </w:r>
          </w:p>
        </w:tc>
        <w:tc>
          <w:tcPr>
            <w:tcW w:w="399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val="en-US" w:eastAsia="zh-CN"/>
              </w:rPr>
              <w:t>潘俊杰</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销售过程的控制；产品要求确定；合同评审；顾客沟通；顾客满意度调查；环境因素危险源的识别与控制、公司目标方案的执行、应急准备和响应等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Q</w:t>
            </w:r>
            <w:r>
              <w:rPr>
                <w:rFonts w:hint="eastAsia" w:asciiTheme="minorEastAsia" w:hAnsiTheme="minorEastAsia" w:eastAsiaTheme="minorEastAsia" w:cstheme="minorEastAsia"/>
                <w:color w:val="auto"/>
                <w:sz w:val="21"/>
                <w:szCs w:val="21"/>
              </w:rPr>
              <w:t>6.2</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numPr>
                <w:ilvl w:val="0"/>
                <w:numId w:val="1"/>
              </w:numPr>
              <w:ind w:left="425" w:leftChars="0" w:hanging="42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合同按时履约率≥90%</w:t>
            </w:r>
            <w:r>
              <w:rPr>
                <w:rFonts w:hint="eastAsia" w:asciiTheme="minorEastAsia" w:hAnsiTheme="minorEastAsia" w:eastAsiaTheme="minorEastAsia" w:cstheme="minorEastAsia"/>
                <w:color w:val="auto"/>
                <w:sz w:val="21"/>
                <w:szCs w:val="21"/>
              </w:rPr>
              <w:t>；</w:t>
            </w:r>
          </w:p>
          <w:p>
            <w:pPr>
              <w:numPr>
                <w:ilvl w:val="0"/>
                <w:numId w:val="1"/>
              </w:numPr>
              <w:ind w:left="425" w:leftChars="0" w:hanging="42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顾客满意率≥9</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查目标分解与考核，企业于2021.6.30日已完成考核任务。</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w:t>
            </w:r>
          </w:p>
        </w:tc>
        <w:tc>
          <w:tcPr>
            <w:tcW w:w="318"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399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按照与顾客签订的供货合同及</w:t>
            </w:r>
            <w:r>
              <w:rPr>
                <w:rFonts w:hint="eastAsia" w:asciiTheme="minorEastAsia" w:hAnsiTheme="minorEastAsia" w:eastAsiaTheme="minorEastAsia" w:cstheme="minorEastAsia"/>
                <w:color w:val="auto"/>
                <w:sz w:val="21"/>
                <w:szCs w:val="21"/>
                <w:lang w:eastAsia="zh-CN"/>
              </w:rPr>
              <w:t>相关法律法规要求</w:t>
            </w:r>
            <w:r>
              <w:rPr>
                <w:rFonts w:hint="eastAsia" w:asciiTheme="minorEastAsia" w:hAnsiTheme="minorEastAsia" w:eastAsiaTheme="minorEastAsia" w:cstheme="minorEastAsia"/>
                <w:color w:val="auto"/>
                <w:sz w:val="21"/>
                <w:szCs w:val="21"/>
                <w:lang w:val="en-US" w:eastAsia="zh-CN"/>
              </w:rPr>
              <w:t>--《GB／T1040.3-2006 塑料 拉伸性能测定》，《GB／T6672-2001塑料薄膜和薄片 厚度测定》、《土工布国家行业标准 GB/T 17639—1998 》、等标准及顾客要求等，并作为产品的质量目标和要求。</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同时销售过程应遵循：中华人民共和物权法、中华人民共和国合同法、中华人民共和国产品质量法、中华人民共和国消费者权益保护法、中华人民共和国专利法、中华人民共和国商标法、中华人民共和国广告法、中华人民共和国反不正当竞争法等；严格执行以上规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公司</w:t>
            </w:r>
            <w:r>
              <w:rPr>
                <w:rFonts w:hint="eastAsia" w:asciiTheme="minorEastAsia" w:hAnsiTheme="minorEastAsia" w:eastAsiaTheme="minorEastAsia" w:cstheme="minorEastAsia"/>
                <w:color w:val="auto"/>
                <w:sz w:val="21"/>
                <w:szCs w:val="21"/>
                <w:lang w:eastAsia="zh-CN"/>
              </w:rPr>
              <w:t>还</w:t>
            </w: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eastAsia="zh-CN"/>
              </w:rPr>
              <w:t>了：</w:t>
            </w:r>
            <w:r>
              <w:rPr>
                <w:rFonts w:hint="eastAsia" w:asciiTheme="minorEastAsia" w:hAnsiTheme="minorEastAsia" w:eastAsiaTheme="minorEastAsia" w:cstheme="minorEastAsia"/>
                <w:color w:val="auto"/>
                <w:sz w:val="21"/>
                <w:szCs w:val="21"/>
              </w:rPr>
              <w:t>外部提供过程控制程序</w:t>
            </w:r>
            <w:r>
              <w:rPr>
                <w:rFonts w:hint="eastAsia" w:asciiTheme="minorEastAsia" w:hAnsiTheme="minorEastAsia" w:eastAsiaTheme="minorEastAsia" w:cstheme="minorEastAsia"/>
                <w:color w:val="auto"/>
                <w:sz w:val="21"/>
                <w:szCs w:val="21"/>
                <w:lang w:eastAsia="zh-CN"/>
              </w:rPr>
              <w:t>、与顾客有关过程控制程序、不</w:t>
            </w:r>
            <w:r>
              <w:rPr>
                <w:rFonts w:hint="eastAsia" w:asciiTheme="minorEastAsia" w:hAnsiTheme="minorEastAsia" w:eastAsiaTheme="minorEastAsia" w:cstheme="minorEastAsia"/>
                <w:color w:val="auto"/>
                <w:sz w:val="21"/>
                <w:szCs w:val="21"/>
              </w:rPr>
              <w:t>合格输出控制程序</w:t>
            </w:r>
            <w:r>
              <w:rPr>
                <w:rFonts w:hint="eastAsia" w:asciiTheme="minorEastAsia" w:hAnsiTheme="minorEastAsia" w:eastAsiaTheme="minorEastAsia" w:cstheme="minorEastAsia"/>
                <w:color w:val="auto"/>
                <w:sz w:val="21"/>
                <w:szCs w:val="21"/>
                <w:lang w:val="en-US" w:eastAsia="zh-CN"/>
              </w:rPr>
              <w:t>等程序和相关制度。</w:t>
            </w:r>
          </w:p>
          <w:p>
            <w:pPr>
              <w:rPr>
                <w:rFonts w:hint="eastAsia"/>
                <w:b/>
              </w:rPr>
            </w:pPr>
            <w:r>
              <w:rPr>
                <w:rFonts w:hint="eastAsia" w:ascii="宋体" w:hAnsi="宋体" w:cs="宋体"/>
                <w:kern w:val="0"/>
                <w:sz w:val="24"/>
                <w:szCs w:val="24"/>
                <w:lang w:val="en-US" w:eastAsia="zh-CN"/>
              </w:rPr>
              <w:t>销售</w:t>
            </w:r>
            <w:r>
              <w:rPr>
                <w:rFonts w:hint="eastAsia"/>
                <w:b/>
              </w:rPr>
              <w:t>流程图</w:t>
            </w:r>
          </w:p>
          <w:p>
            <w:pPr>
              <w:rPr>
                <w:rFonts w:hint="eastAsia"/>
                <w:b/>
              </w:rPr>
            </w:pPr>
          </w:p>
          <w:p>
            <w:pPr>
              <w:rPr>
                <w:rFonts w:ascii="宋体" w:hAnsi="宋体"/>
                <w:bCs/>
              </w:rPr>
            </w:pPr>
            <w:r>
              <w:rPr>
                <w:rFonts w:ascii="宋体" w:hAnsi="宋体"/>
                <w:bCs/>
              </w:rPr>
              <w:t>签订合同</w:t>
            </w:r>
            <w:r>
              <w:rPr>
                <w:rFonts w:hint="eastAsia" w:ascii="宋体" w:hAnsi="宋体"/>
                <w:bCs/>
                <w:lang w:val="en-US" w:eastAsia="zh-CN"/>
              </w:rPr>
              <w:t>--原材料</w:t>
            </w:r>
            <w:r>
              <w:rPr>
                <w:rFonts w:ascii="宋体" w:hAnsi="宋体"/>
                <w:bCs/>
              </w:rPr>
              <w:t>采购</w:t>
            </w:r>
            <w:r>
              <w:rPr>
                <w:rFonts w:hint="eastAsia" w:ascii="宋体" w:hAnsi="宋体"/>
                <w:bCs/>
                <w:lang w:val="en-US" w:eastAsia="zh-CN"/>
              </w:rPr>
              <w:t>--生产--检验合格--运输--客户</w:t>
            </w:r>
            <w:r>
              <w:rPr>
                <w:rFonts w:ascii="宋体" w:hAnsi="宋体"/>
                <w:bCs/>
              </w:rPr>
              <w:t>验收</w:t>
            </w:r>
          </w:p>
          <w:p>
            <w:pPr>
              <w:rPr>
                <w:rFonts w:ascii="宋体" w:hAnsi="宋体"/>
                <w:bCs/>
              </w:rPr>
            </w:pP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CN" w:eastAsia="zh-CN"/>
              </w:rPr>
              <w:t>需确认过程：销售服务过程，</w:t>
            </w:r>
            <w:r>
              <w:rPr>
                <w:rFonts w:hint="eastAsia" w:asciiTheme="minorEastAsia" w:hAnsiTheme="minorEastAsia" w:eastAsiaTheme="minorEastAsia" w:cstheme="minorEastAsia"/>
                <w:color w:val="auto"/>
                <w:sz w:val="21"/>
                <w:szCs w:val="21"/>
                <w:lang w:val="en-US" w:eastAsia="zh-CN"/>
              </w:rPr>
              <w:t>查见《服务能力确认表</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过程从工作人员能力、设备能力、工作流程等方面进行了确认评价。确认结论：满足要求。确认人：</w:t>
            </w:r>
            <w:r>
              <w:rPr>
                <w:rFonts w:hint="eastAsia" w:asciiTheme="minorEastAsia" w:hAnsiTheme="minorEastAsia" w:eastAsiaTheme="minorEastAsia" w:cstheme="minorEastAsia"/>
                <w:color w:val="auto"/>
                <w:sz w:val="21"/>
                <w:szCs w:val="21"/>
                <w:lang w:val="en-US" w:eastAsia="zh-CN"/>
              </w:rPr>
              <w:t>潘立红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时间:</w:t>
            </w:r>
            <w:r>
              <w:rPr>
                <w:rFonts w:hint="eastAsia" w:asciiTheme="minorEastAsia" w:hAnsiTheme="minorEastAsia" w:eastAsiaTheme="minorEastAsia" w:cstheme="minorEastAsia"/>
                <w:color w:val="auto"/>
                <w:sz w:val="21"/>
                <w:szCs w:val="21"/>
                <w:lang w:val="en-US" w:eastAsia="zh-CN"/>
              </w:rPr>
              <w:t>2021.5.10。</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pPr>
              <w:pStyle w:val="8"/>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顾客沟通</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8.2.1</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与产品和服务要求的确定</w:t>
            </w:r>
          </w:p>
        </w:tc>
        <w:tc>
          <w:tcPr>
            <w:tcW w:w="318" w:type="pct"/>
            <w:noWrap w:val="0"/>
            <w:vAlign w:val="center"/>
          </w:tcPr>
          <w:p>
            <w:pPr>
              <w:tabs>
                <w:tab w:val="left" w:pos="341"/>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rPr>
              <w:tab/>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8.2.2</w:t>
            </w:r>
          </w:p>
        </w:tc>
        <w:tc>
          <w:tcPr>
            <w:tcW w:w="3997" w:type="pct"/>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主要涉及：</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土工布的生产及销售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主要依据合同法、国家法律法规、环境保护法、环境质量标准等要求进行服务，与产品有关的要求主要体现在与顾客所签定的合同/协议中。</w:t>
            </w:r>
          </w:p>
          <w:p>
            <w:pPr>
              <w:pStyle w:val="8"/>
              <w:rPr>
                <w:rFonts w:hint="default" w:eastAsiaTheme="minorEastAsia"/>
                <w:lang w:val="en-US" w:eastAsia="zh-CN"/>
              </w:rPr>
            </w:pPr>
            <w:r>
              <w:rPr>
                <w:rFonts w:hint="eastAsia" w:asciiTheme="minorEastAsia" w:hAnsiTheme="minorEastAsia" w:eastAsiaTheme="minorEastAsia" w:cstheme="minorEastAsia"/>
                <w:color w:val="auto"/>
                <w:sz w:val="21"/>
                <w:szCs w:val="21"/>
                <w:lang w:val="en-US" w:eastAsia="zh-CN"/>
              </w:rPr>
              <w:t>由于产品的单一性，部分老客户直接微信下单，明确购买数量，由公司直接配送。</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另外，该公司确定并收集了产品质量法、合同法、地方环保条例等相关法律法规，将其中的相关要求作为与产品有关要求的补充。</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1"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产品和服务要求的评审</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Q8.2.3</w:t>
            </w:r>
          </w:p>
        </w:tc>
        <w:tc>
          <w:tcPr>
            <w:tcW w:w="3997"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抽查销售合同情况</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cs="Arial" w:eastAsiaTheme="minorEastAsia"/>
                <w:kern w:val="0"/>
                <w:szCs w:val="21"/>
                <w:lang w:val="en-US" w:eastAsia="zh-CN"/>
              </w:rPr>
              <w:t>盐城市恒茂岩土工程有限公司</w:t>
            </w: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color w:val="auto"/>
                <w:kern w:val="0"/>
                <w:sz w:val="21"/>
                <w:szCs w:val="21"/>
                <w:lang w:val="en-US" w:eastAsia="zh-CN"/>
              </w:rPr>
              <w:t xml:space="preserve">  合同编号：JTCL-BZB-202108</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val="en-US" w:eastAsia="zh-CN"/>
              </w:rPr>
              <w:t>编织布</w:t>
            </w:r>
            <w:r>
              <w:rPr>
                <w:rFonts w:hint="eastAsia" w:asciiTheme="minorEastAsia" w:hAnsiTheme="minorEastAsia" w:eastAsiaTheme="minorEastAsia" w:cstheme="minorEastAsia"/>
                <w:color w:val="auto"/>
                <w:sz w:val="21"/>
                <w:szCs w:val="21"/>
              </w:rPr>
              <w:t xml:space="preserve">  </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合同签订时间：</w:t>
            </w:r>
            <w:r>
              <w:rPr>
                <w:rStyle w:val="13"/>
                <w:rFonts w:hint="eastAsia" w:asciiTheme="minorEastAsia" w:hAnsiTheme="minorEastAsia" w:eastAsiaTheme="minorEastAsia" w:cstheme="minorEastAsia"/>
                <w:color w:val="auto"/>
                <w:sz w:val="21"/>
                <w:szCs w:val="21"/>
              </w:rPr>
              <w:t>202</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年</w:t>
            </w:r>
            <w:r>
              <w:rPr>
                <w:rStyle w:val="13"/>
                <w:rFonts w:hint="eastAsia" w:asciiTheme="minorEastAsia" w:hAnsiTheme="minorEastAsia" w:eastAsiaTheme="minorEastAsia" w:cstheme="minorEastAsia"/>
                <w:color w:val="auto"/>
                <w:sz w:val="21"/>
                <w:szCs w:val="21"/>
                <w:lang w:val="en-US"/>
              </w:rPr>
              <w:t>8</w:t>
            </w:r>
            <w:r>
              <w:rPr>
                <w:rStyle w:val="13"/>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总货款：276万元整。</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Fonts w:hint="eastAsia" w:cs="Arial" w:eastAsiaTheme="minorEastAsia"/>
                <w:kern w:val="0"/>
                <w:szCs w:val="21"/>
                <w:lang w:val="en-US" w:eastAsia="zh-CN"/>
              </w:rPr>
              <w:t xml:space="preserve">启东市福光土石方工程有限公司    </w:t>
            </w:r>
            <w:r>
              <w:rPr>
                <w:rFonts w:hint="eastAsia" w:asciiTheme="minorEastAsia" w:hAnsiTheme="minorEastAsia" w:eastAsiaTheme="minorEastAsia" w:cstheme="minorEastAsia"/>
                <w:color w:val="auto"/>
                <w:kern w:val="0"/>
                <w:sz w:val="21"/>
                <w:szCs w:val="21"/>
                <w:lang w:val="en-US" w:eastAsia="zh-CN"/>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kern w:val="0"/>
                <w:sz w:val="21"/>
                <w:szCs w:val="21"/>
                <w:lang w:val="en-US" w:eastAsia="zh-CN"/>
              </w:rPr>
              <w:t>编织布</w:t>
            </w:r>
            <w:r>
              <w:rPr>
                <w:rFonts w:hint="eastAsia" w:asciiTheme="minorEastAsia" w:hAnsiTheme="minorEastAsia" w:eastAsiaTheme="minorEastAsia" w:cstheme="minorEastAsia"/>
                <w:color w:val="auto"/>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w:t>
            </w:r>
            <w:r>
              <w:rPr>
                <w:rStyle w:val="13"/>
                <w:rFonts w:hint="eastAsia" w:asciiTheme="minorEastAsia" w:hAnsiTheme="minorEastAsia" w:eastAsiaTheme="minorEastAsia" w:cstheme="minorEastAsia"/>
                <w:color w:val="auto"/>
                <w:sz w:val="21"/>
                <w:szCs w:val="21"/>
              </w:rPr>
              <w:t>202</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年</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月</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日</w:t>
            </w:r>
            <w:r>
              <w:rPr>
                <w:rStyle w:val="13"/>
                <w:rFonts w:hint="eastAsia" w:asciiTheme="minorEastAsia" w:hAnsiTheme="minorEastAsia" w:eastAsiaTheme="minorEastAsia" w:cstheme="minorEastAsia"/>
                <w:color w:val="auto"/>
                <w:sz w:val="21"/>
                <w:szCs w:val="21"/>
                <w:lang w:val="en-US"/>
              </w:rPr>
              <w:t>，总货款249821元。</w:t>
            </w:r>
            <w:r>
              <w:rPr>
                <w:rFonts w:hint="eastAsia" w:asciiTheme="minorEastAsia" w:hAnsiTheme="minorEastAsia" w:eastAsiaTheme="minorEastAsia" w:cstheme="minorEastAsia"/>
                <w:color w:val="auto"/>
                <w:sz w:val="21"/>
                <w:szCs w:val="21"/>
              </w:rPr>
              <w:t xml:space="preserve">      </w:t>
            </w:r>
          </w:p>
          <w:p>
            <w:pPr>
              <w:pStyle w:val="8"/>
              <w:tabs>
                <w:tab w:val="left" w:pos="650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见以上《合同评审登记表》，评审内容包括  对服务交付方式、交付能力、质量要求等进行了评审，认为可以满足。有总经理签字,同意签订合同。</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Q8.2.4</w:t>
            </w:r>
          </w:p>
        </w:tc>
        <w:tc>
          <w:tcPr>
            <w:tcW w:w="399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生产和服务提供的控制</w:t>
            </w:r>
          </w:p>
        </w:tc>
        <w:tc>
          <w:tcPr>
            <w:tcW w:w="318"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Q8.5.1</w:t>
            </w:r>
          </w:p>
        </w:tc>
        <w:tc>
          <w:tcPr>
            <w:tcW w:w="3997" w:type="pct"/>
            <w:noWrap w:val="0"/>
            <w:vAlign w:val="center"/>
          </w:tcPr>
          <w:p>
            <w:pPr>
              <w:rPr>
                <w:rFonts w:hint="eastAsia"/>
                <w:lang w:eastAsia="zh-CN"/>
              </w:rPr>
            </w:pPr>
            <w:r>
              <w:rPr>
                <w:rFonts w:hint="eastAsia"/>
                <w:lang w:eastAsia="zh-CN"/>
              </w:rPr>
              <w:t>《管理手册》中规定了</w:t>
            </w:r>
            <w:r>
              <w:rPr>
                <w:rFonts w:hint="eastAsia"/>
                <w:lang w:val="en-US" w:eastAsia="zh-CN"/>
              </w:rPr>
              <w:t>服务</w:t>
            </w:r>
            <w:r>
              <w:rPr>
                <w:rFonts w:hint="eastAsia"/>
                <w:lang w:eastAsia="zh-CN"/>
              </w:rPr>
              <w:t>过程受控条件。得到</w:t>
            </w:r>
            <w:r>
              <w:rPr>
                <w:rFonts w:hint="eastAsia"/>
                <w:lang w:val="en-US" w:eastAsia="zh-CN"/>
              </w:rPr>
              <w:t>工作指标、任务单</w:t>
            </w:r>
            <w:r>
              <w:rPr>
                <w:rFonts w:hint="eastAsia"/>
                <w:lang w:eastAsia="zh-CN"/>
              </w:rPr>
              <w:t>。</w:t>
            </w:r>
          </w:p>
          <w:p>
            <w:pPr>
              <w:rPr>
                <w:rFonts w:hint="eastAsia"/>
                <w:lang w:eastAsia="zh-CN"/>
              </w:rPr>
            </w:pPr>
            <w:r>
              <w:rPr>
                <w:rFonts w:hint="eastAsia"/>
                <w:lang w:eastAsia="zh-CN"/>
              </w:rPr>
              <w:t>●根据</w:t>
            </w:r>
            <w:r>
              <w:rPr>
                <w:rFonts w:hint="eastAsia"/>
                <w:lang w:val="en-US" w:eastAsia="zh-CN"/>
              </w:rPr>
              <w:t>项目</w:t>
            </w:r>
            <w:r>
              <w:rPr>
                <w:rFonts w:hint="eastAsia"/>
                <w:lang w:eastAsia="zh-CN"/>
              </w:rPr>
              <w:t>要求，</w:t>
            </w:r>
            <w:r>
              <w:rPr>
                <w:rFonts w:hint="eastAsia"/>
                <w:lang w:val="en-US" w:eastAsia="zh-CN"/>
              </w:rPr>
              <w:t>采购部</w:t>
            </w:r>
            <w:r>
              <w:rPr>
                <w:rFonts w:hint="eastAsia"/>
                <w:lang w:eastAsia="zh-CN"/>
              </w:rPr>
              <w:t>下达</w:t>
            </w:r>
            <w:r>
              <w:rPr>
                <w:rFonts w:hint="eastAsia"/>
                <w:lang w:val="en-US" w:eastAsia="zh-CN"/>
              </w:rPr>
              <w:t>任务单</w:t>
            </w:r>
            <w:r>
              <w:rPr>
                <w:rFonts w:hint="eastAsia"/>
                <w:lang w:eastAsia="zh-CN"/>
              </w:rPr>
              <w:t>，包括</w:t>
            </w:r>
            <w:r>
              <w:rPr>
                <w:rFonts w:hint="eastAsia"/>
                <w:lang w:val="en-US" w:eastAsia="zh-CN"/>
              </w:rPr>
              <w:t>项目编号</w:t>
            </w:r>
            <w:r>
              <w:rPr>
                <w:rFonts w:hint="eastAsia"/>
                <w:lang w:eastAsia="zh-CN"/>
              </w:rPr>
              <w:t>、</w:t>
            </w:r>
            <w:r>
              <w:rPr>
                <w:rFonts w:hint="eastAsia"/>
                <w:lang w:val="en-US" w:eastAsia="zh-CN"/>
              </w:rPr>
              <w:t>服务内容</w:t>
            </w:r>
            <w:r>
              <w:rPr>
                <w:rFonts w:hint="eastAsia"/>
                <w:lang w:eastAsia="zh-CN"/>
              </w:rPr>
              <w:t>、</w:t>
            </w:r>
            <w:r>
              <w:rPr>
                <w:rFonts w:hint="eastAsia"/>
                <w:lang w:val="en-US" w:eastAsia="zh-CN"/>
              </w:rPr>
              <w:t>完成时限等</w:t>
            </w:r>
            <w:r>
              <w:rPr>
                <w:rFonts w:hint="eastAsia"/>
                <w:lang w:eastAsia="zh-CN"/>
              </w:rPr>
              <w:t>。</w:t>
            </w:r>
          </w:p>
          <w:p>
            <w:pPr>
              <w:rPr>
                <w:rFonts w:hint="eastAsia"/>
              </w:rPr>
            </w:pPr>
            <w:r>
              <w:rPr>
                <w:rFonts w:hint="eastAsia"/>
              </w:rPr>
              <w:t>●获得和使用适宜的监视测量资源：对服务质量进行检查、对顾客满意度进行调查，制定对应表格。</w:t>
            </w:r>
          </w:p>
          <w:p>
            <w:pPr>
              <w:rPr>
                <w:rFonts w:hint="eastAsia"/>
              </w:rPr>
            </w:pPr>
            <w:r>
              <w:rPr>
                <w:rFonts w:hint="eastAsia"/>
              </w:rPr>
              <w:t>●抽查过程监视和测量情况，提供了</w:t>
            </w:r>
            <w:r>
              <w:rPr>
                <w:rFonts w:hint="eastAsia"/>
                <w:lang w:val="en-US" w:eastAsia="zh-CN"/>
              </w:rPr>
              <w:t>服务</w:t>
            </w:r>
            <w:r>
              <w:rPr>
                <w:rFonts w:hint="eastAsia"/>
              </w:rPr>
              <w:t>过程记录及检验记录。对各工序等过程的监控记录予以控制。</w:t>
            </w:r>
          </w:p>
          <w:p>
            <w:pPr>
              <w:rPr>
                <w:rFonts w:hint="eastAsia"/>
              </w:rPr>
            </w:pPr>
            <w:r>
              <w:rPr>
                <w:rFonts w:hint="eastAsia"/>
              </w:rPr>
              <w:t>●使用适宜的设备和过程环境：有台式电脑、复印机、打印机、传真机</w:t>
            </w:r>
            <w:r>
              <w:rPr>
                <w:rFonts w:hint="eastAsia"/>
                <w:lang w:eastAsia="zh-CN"/>
              </w:rPr>
              <w:t>、</w:t>
            </w:r>
            <w:r>
              <w:rPr>
                <w:rFonts w:hint="eastAsia"/>
                <w:lang w:val="en-US" w:eastAsia="zh-CN"/>
              </w:rPr>
              <w:t>展板等办公用品</w:t>
            </w:r>
            <w:r>
              <w:rPr>
                <w:rFonts w:hint="eastAsia"/>
              </w:rPr>
              <w:t>，可以满足工作需要</w:t>
            </w:r>
            <w:r>
              <w:rPr>
                <w:rFonts w:hint="eastAsia"/>
                <w:lang w:eastAsia="zh-CN"/>
              </w:rPr>
              <w:t>。</w:t>
            </w:r>
            <w:r>
              <w:rPr>
                <w:rFonts w:hint="eastAsia"/>
              </w:rPr>
              <w:t>设备数量保证，维修及时</w:t>
            </w:r>
            <w:r>
              <w:rPr>
                <w:rFonts w:hint="eastAsia"/>
                <w:lang w:eastAsia="zh-CN"/>
              </w:rPr>
              <w:t>。</w:t>
            </w:r>
            <w:r>
              <w:rPr>
                <w:rFonts w:hint="eastAsia"/>
              </w:rPr>
              <w:t>查见办公现场整洁，电脑、传真、打印机及网络运行正常。</w:t>
            </w:r>
          </w:p>
          <w:p>
            <w:pPr>
              <w:rPr>
                <w:rFonts w:hint="eastAsia"/>
              </w:rPr>
            </w:pPr>
            <w:r>
              <w:rPr>
                <w:rFonts w:hint="eastAsia"/>
              </w:rPr>
              <w:t>●指派胜任的人员，包括所要求的资格</w:t>
            </w:r>
            <w:r>
              <w:rPr>
                <w:rFonts w:hint="eastAsia"/>
                <w:lang w:eastAsia="zh-CN"/>
              </w:rPr>
              <w:t>，</w:t>
            </w:r>
            <w:r>
              <w:rPr>
                <w:rFonts w:hint="eastAsia"/>
                <w:lang w:val="en-US" w:eastAsia="zh-CN"/>
              </w:rPr>
              <w:t>见Q7.2记录</w:t>
            </w:r>
            <w:r>
              <w:rPr>
                <w:rFonts w:hint="eastAsia"/>
              </w:rPr>
              <w:t>。</w:t>
            </w:r>
          </w:p>
          <w:p>
            <w:pPr>
              <w:rPr>
                <w:rFonts w:hint="eastAsia"/>
              </w:rPr>
            </w:pPr>
            <w:r>
              <w:rPr>
                <w:rFonts w:hint="eastAsia"/>
              </w:rPr>
              <w:t>●通过对客户</w:t>
            </w:r>
            <w:r>
              <w:rPr>
                <w:rFonts w:hint="eastAsia"/>
                <w:lang w:val="en-US" w:eastAsia="zh-CN"/>
              </w:rPr>
              <w:t>分类</w:t>
            </w:r>
            <w:r>
              <w:rPr>
                <w:rFonts w:hint="eastAsia"/>
              </w:rPr>
              <w:t>、区域标识，专人负责专</w:t>
            </w:r>
            <w:r>
              <w:rPr>
                <w:rFonts w:hint="eastAsia"/>
                <w:lang w:val="en-US" w:eastAsia="zh-CN"/>
              </w:rPr>
              <w:t>项</w:t>
            </w:r>
            <w:r>
              <w:rPr>
                <w:rFonts w:hint="eastAsia"/>
              </w:rPr>
              <w:t>管理，批次归档保存等措施防止人为差错的发生。</w:t>
            </w:r>
            <w:r>
              <w:rPr>
                <w:rFonts w:hint="eastAsia"/>
              </w:rPr>
              <w:br w:type="textWrapping"/>
            </w:r>
            <w:r>
              <w:rPr>
                <w:rFonts w:hint="eastAsia"/>
              </w:rPr>
              <w:t>●</w:t>
            </w:r>
            <w:r>
              <w:rPr>
                <w:rFonts w:hint="eastAsia"/>
                <w:lang w:val="en-US" w:eastAsia="zh-CN"/>
              </w:rPr>
              <w:t>服务完成后通知</w:t>
            </w:r>
            <w:r>
              <w:rPr>
                <w:rFonts w:hint="eastAsia"/>
              </w:rPr>
              <w:t>客户</w:t>
            </w:r>
            <w:r>
              <w:rPr>
                <w:rFonts w:hint="eastAsia"/>
                <w:lang w:val="en-US" w:eastAsia="zh-CN"/>
              </w:rPr>
              <w:t>确认</w:t>
            </w:r>
            <w:r>
              <w:rPr>
                <w:rFonts w:hint="eastAsia"/>
              </w:rPr>
              <w:t>，</w:t>
            </w:r>
            <w:r>
              <w:rPr>
                <w:rFonts w:hint="eastAsia"/>
                <w:lang w:val="en-US" w:eastAsia="zh-CN"/>
              </w:rPr>
              <w:t>采购部</w:t>
            </w:r>
            <w:r>
              <w:rPr>
                <w:rFonts w:hint="eastAsia"/>
              </w:rPr>
              <w:t>通过电话</w:t>
            </w:r>
            <w:r>
              <w:rPr>
                <w:rFonts w:hint="eastAsia"/>
                <w:lang w:val="en-US" w:eastAsia="zh-CN"/>
              </w:rPr>
              <w:t>/网络</w:t>
            </w:r>
            <w:r>
              <w:rPr>
                <w:rFonts w:hint="eastAsia"/>
              </w:rPr>
              <w:t>跟踪沟通及定期拜访等方式确认交付及交付后服务的满意程度，做好售后服务工作，详见</w:t>
            </w:r>
            <w:r>
              <w:rPr>
                <w:rFonts w:hint="eastAsia"/>
                <w:lang w:val="en-US" w:eastAsia="zh-CN"/>
              </w:rPr>
              <w:t>Q</w:t>
            </w:r>
            <w:r>
              <w:rPr>
                <w:rFonts w:hint="eastAsia"/>
              </w:rPr>
              <w:t>9.1.2审核记录。</w:t>
            </w:r>
          </w:p>
          <w:p>
            <w:pPr>
              <w:rPr>
                <w:rFonts w:hint="eastAsia"/>
                <w:lang w:val="en-US" w:eastAsia="zh-CN"/>
              </w:rPr>
            </w:pPr>
            <w:r>
              <w:rPr>
                <w:rFonts w:hint="eastAsia"/>
              </w:rPr>
              <w:t>●查见</w:t>
            </w:r>
            <w:r>
              <w:rPr>
                <w:rFonts w:hint="eastAsia"/>
                <w:lang w:val="en-US" w:eastAsia="zh-CN"/>
              </w:rPr>
              <w:t>综合部</w:t>
            </w:r>
            <w:r>
              <w:rPr>
                <w:rFonts w:hint="eastAsia"/>
              </w:rPr>
              <w:t>电脑、传真、打印机及网络运行正常</w:t>
            </w:r>
            <w:r>
              <w:rPr>
                <w:rFonts w:hint="eastAsia"/>
                <w:lang w:eastAsia="zh-CN"/>
              </w:rPr>
              <w:t>；</w:t>
            </w:r>
            <w:r>
              <w:rPr>
                <w:rFonts w:hint="eastAsia"/>
                <w:lang w:val="en-US" w:eastAsia="zh-CN"/>
              </w:rPr>
              <w:t>物品放置基本有秩序。</w:t>
            </w:r>
          </w:p>
          <w:p>
            <w:pPr>
              <w:pStyle w:val="8"/>
              <w:rPr>
                <w:rFonts w:hint="eastAsia" w:asciiTheme="minorEastAsia" w:hAnsiTheme="minorEastAsia" w:eastAsiaTheme="minorEastAsia" w:cstheme="minorEastAsia"/>
                <w:color w:val="auto"/>
                <w:sz w:val="21"/>
                <w:szCs w:val="21"/>
                <w:lang w:val="en-US" w:eastAsia="zh-CN"/>
              </w:rPr>
            </w:pPr>
          </w:p>
          <w:p>
            <w:pPr>
              <w:spacing w:line="280" w:lineRule="exact"/>
              <w:rPr>
                <w:color w:val="000000"/>
                <w:szCs w:val="21"/>
              </w:rPr>
            </w:pPr>
            <w:r>
              <w:rPr>
                <w:rFonts w:hint="eastAsia"/>
                <w:color w:val="000000"/>
                <w:szCs w:val="21"/>
              </w:rPr>
              <w:t>公司由供销部负责组织相关</w:t>
            </w:r>
            <w:r>
              <w:rPr>
                <w:rFonts w:hint="eastAsia"/>
                <w:color w:val="000000"/>
                <w:szCs w:val="21"/>
                <w:lang w:eastAsia="zh-CN"/>
              </w:rPr>
              <w:t>销售部</w:t>
            </w:r>
            <w:r>
              <w:rPr>
                <w:rFonts w:hint="eastAsia"/>
                <w:color w:val="000000"/>
                <w:szCs w:val="21"/>
              </w:rPr>
              <w:t>门参加评审，包括销售合同及其它协议。评审应在公司向客户做出提供服务的承诺（如提供产品和服务、签订合同或协议）之前进行或服务要求的变更前进行,评审内容包括：</w:t>
            </w:r>
          </w:p>
          <w:p>
            <w:pPr>
              <w:spacing w:line="280" w:lineRule="exact"/>
              <w:rPr>
                <w:color w:val="000000"/>
                <w:szCs w:val="21"/>
              </w:rPr>
            </w:pPr>
            <w:r>
              <w:rPr>
                <w:rFonts w:hint="eastAsia"/>
                <w:color w:val="000000"/>
                <w:szCs w:val="21"/>
              </w:rPr>
              <w:t>顾客规定的服务要求（客户要求、相关的法律法规要求、本公司要求）得到确认：与以前表述存在差异的合同和产品要求；本公司规定的要求；客户虽然没有明示，但规定的用途或已知预期用途所必须的要求；适用于产品的法律法规的要求；若与先前合同要求存在差异，本公司应确保相关事项已得到解决。若顾客没有形成文件的要求，公司在接受顾客要求前应对顾客要求进行确认。适用时，公司应保留评审结果和产品、服务的新要求。生产技术部应对产品的生产和服务承诺进行评审，以确保公司有能力向用户提供有效的产品和服务，评审由各部门参加，最后由管代签字并汇报总经理，产品和服务承诺要以一定的形式向用户说明或公布。</w:t>
            </w:r>
          </w:p>
          <w:p>
            <w:pPr>
              <w:spacing w:line="280" w:lineRule="exact"/>
              <w:rPr>
                <w:color w:val="000000"/>
                <w:szCs w:val="21"/>
              </w:rPr>
            </w:pPr>
            <w:r>
              <w:rPr>
                <w:rFonts w:hint="eastAsia"/>
                <w:color w:val="000000"/>
                <w:szCs w:val="21"/>
              </w:rPr>
              <w:t>当产品和服务要求发生变化,应由生产技术部及相应部门与客户协商修改合同或协议，并将修改后的内容及变更的要求通知相关人员。</w:t>
            </w:r>
          </w:p>
          <w:p>
            <w:pPr>
              <w:rPr>
                <w:color w:val="000000"/>
                <w:szCs w:val="21"/>
              </w:rPr>
            </w:pPr>
            <w:r>
              <w:rPr>
                <w:rFonts w:hint="eastAsia"/>
                <w:color w:val="000000"/>
                <w:szCs w:val="21"/>
              </w:rPr>
              <w:t>抽查：</w:t>
            </w:r>
          </w:p>
          <w:p>
            <w:pPr>
              <w:rPr>
                <w:color w:val="000000"/>
                <w:szCs w:val="21"/>
              </w:rPr>
            </w:pPr>
            <w:r>
              <w:rPr>
                <w:rFonts w:hint="eastAsia"/>
                <w:color w:val="000000"/>
                <w:szCs w:val="21"/>
              </w:rPr>
              <w:t>1、202</w:t>
            </w:r>
            <w:r>
              <w:rPr>
                <w:rFonts w:hint="eastAsia"/>
                <w:color w:val="000000"/>
                <w:szCs w:val="21"/>
                <w:lang w:val="en-US"/>
              </w:rPr>
              <w:t>1</w:t>
            </w:r>
            <w:r>
              <w:rPr>
                <w:rFonts w:hint="eastAsia"/>
                <w:color w:val="000000"/>
                <w:szCs w:val="21"/>
              </w:rPr>
              <w:t>年</w:t>
            </w:r>
            <w:r>
              <w:rPr>
                <w:rFonts w:hint="eastAsia"/>
                <w:color w:val="000000"/>
                <w:szCs w:val="21"/>
                <w:lang w:val="en-US"/>
              </w:rPr>
              <w:t>8</w:t>
            </w:r>
            <w:r>
              <w:rPr>
                <w:rFonts w:hint="eastAsia"/>
                <w:color w:val="000000"/>
                <w:szCs w:val="21"/>
              </w:rPr>
              <w:t>月《</w:t>
            </w:r>
            <w:r>
              <w:rPr>
                <w:rFonts w:hint="eastAsia"/>
                <w:color w:val="000000"/>
                <w:szCs w:val="21"/>
                <w:lang w:val="en-US" w:eastAsia="zh-CN"/>
              </w:rPr>
              <w:t>编织布采购</w:t>
            </w:r>
            <w:r>
              <w:rPr>
                <w:rFonts w:hint="eastAsia"/>
                <w:color w:val="000000"/>
                <w:szCs w:val="21"/>
              </w:rPr>
              <w:t>合同》（</w:t>
            </w:r>
            <w:r>
              <w:rPr>
                <w:rFonts w:hint="eastAsia"/>
                <w:color w:val="000000"/>
                <w:szCs w:val="21"/>
                <w:lang w:val="en-US" w:eastAsia="zh-CN"/>
              </w:rPr>
              <w:t>JTCL-BZB-202108</w:t>
            </w:r>
            <w:r>
              <w:rPr>
                <w:rFonts w:hint="eastAsia"/>
                <w:color w:val="000000"/>
                <w:szCs w:val="21"/>
              </w:rPr>
              <w:t>）与</w:t>
            </w:r>
            <w:r>
              <w:rPr>
                <w:rFonts w:hint="eastAsia"/>
                <w:color w:val="000000"/>
                <w:szCs w:val="21"/>
                <w:lang w:val="en-US" w:eastAsia="zh-CN"/>
              </w:rPr>
              <w:t>盐城市恒茂岩土工程有限公司</w:t>
            </w:r>
            <w:r>
              <w:rPr>
                <w:rFonts w:hint="eastAsia"/>
                <w:color w:val="000000"/>
                <w:szCs w:val="21"/>
              </w:rPr>
              <w:t xml:space="preserve"> 签订销售</w:t>
            </w:r>
            <w:r>
              <w:rPr>
                <w:rFonts w:hint="eastAsia"/>
                <w:color w:val="000000"/>
                <w:szCs w:val="21"/>
                <w:lang w:val="en-US" w:eastAsia="zh-CN"/>
              </w:rPr>
              <w:t>编织布</w:t>
            </w:r>
            <w:r>
              <w:rPr>
                <w:rFonts w:hint="eastAsia"/>
                <w:color w:val="000000"/>
                <w:szCs w:val="21"/>
              </w:rPr>
              <w:t>、规格型号</w:t>
            </w:r>
            <w:r>
              <w:rPr>
                <w:rFonts w:hint="eastAsia"/>
                <w:color w:val="000000"/>
                <w:szCs w:val="21"/>
                <w:lang w:val="en-US" w:eastAsia="zh-CN"/>
              </w:rPr>
              <w:t>200g/m</w:t>
            </w:r>
            <w:r>
              <w:rPr>
                <w:rFonts w:hint="eastAsia"/>
                <w:color w:val="000000"/>
                <w:szCs w:val="21"/>
                <w:vertAlign w:val="superscript"/>
                <w:lang w:val="en-US" w:eastAsia="zh-CN"/>
              </w:rPr>
              <w:t>3</w:t>
            </w:r>
            <w:r>
              <w:rPr>
                <w:rFonts w:hint="eastAsia"/>
                <w:color w:val="000000"/>
                <w:szCs w:val="21"/>
              </w:rPr>
              <w:t>，产品数量</w:t>
            </w:r>
            <w:r>
              <w:rPr>
                <w:rFonts w:hint="eastAsia"/>
                <w:color w:val="000000"/>
                <w:szCs w:val="21"/>
                <w:lang w:val="en-US" w:eastAsia="zh-CN"/>
              </w:rPr>
              <w:t>300T</w:t>
            </w:r>
            <w:r>
              <w:rPr>
                <w:rFonts w:hint="eastAsia"/>
                <w:color w:val="000000"/>
                <w:szCs w:val="21"/>
              </w:rPr>
              <w:t>，</w:t>
            </w:r>
            <w:r>
              <w:rPr>
                <w:rFonts w:hint="eastAsia" w:asciiTheme="minorEastAsia" w:hAnsiTheme="minorEastAsia" w:eastAsiaTheme="minorEastAsia" w:cstheme="minorEastAsia"/>
                <w:color w:val="auto"/>
                <w:sz w:val="21"/>
                <w:szCs w:val="21"/>
                <w:lang w:val="en-US" w:eastAsia="zh-CN"/>
              </w:rPr>
              <w:t>总货款：276万元整，</w:t>
            </w:r>
            <w:r>
              <w:rPr>
                <w:rFonts w:hint="eastAsia"/>
                <w:color w:val="000000"/>
                <w:szCs w:val="21"/>
              </w:rPr>
              <w:t>合同规定了产品名称、质量检验标准、交付时间、付款方式、违约责任等条款，要求明确，协议评审时间202</w:t>
            </w:r>
            <w:r>
              <w:rPr>
                <w:rFonts w:hint="eastAsia"/>
                <w:color w:val="000000"/>
                <w:szCs w:val="21"/>
                <w:lang w:val="en-US" w:eastAsia="zh-CN"/>
              </w:rPr>
              <w:t>1</w:t>
            </w:r>
            <w:r>
              <w:rPr>
                <w:rFonts w:hint="eastAsia"/>
                <w:color w:val="000000"/>
                <w:szCs w:val="21"/>
              </w:rPr>
              <w:t>.8.4，审核</w:t>
            </w:r>
            <w:r>
              <w:rPr>
                <w:rFonts w:hint="eastAsia"/>
                <w:color w:val="000000"/>
                <w:szCs w:val="21"/>
                <w:lang w:eastAsia="zh-CN"/>
              </w:rPr>
              <w:t>：</w:t>
            </w:r>
            <w:r>
              <w:rPr>
                <w:rFonts w:hint="eastAsia"/>
                <w:color w:val="000000"/>
                <w:szCs w:val="21"/>
                <w:lang w:val="en-US" w:eastAsia="zh-CN"/>
              </w:rPr>
              <w:t>潘立红</w:t>
            </w:r>
            <w:r>
              <w:rPr>
                <w:rFonts w:hint="eastAsia"/>
                <w:color w:val="000000"/>
                <w:szCs w:val="21"/>
              </w:rPr>
              <w:t>。</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color w:val="000000"/>
                <w:szCs w:val="21"/>
              </w:rPr>
              <w:t>2、</w:t>
            </w:r>
            <w:r>
              <w:rPr>
                <w:rFonts w:hint="eastAsia" w:cs="Arial" w:eastAsiaTheme="minorEastAsia"/>
                <w:kern w:val="0"/>
                <w:szCs w:val="21"/>
                <w:lang w:val="en-US" w:eastAsia="zh-CN"/>
              </w:rPr>
              <w:t xml:space="preserve">  </w:t>
            </w:r>
            <w:r>
              <w:rPr>
                <w:rFonts w:hint="eastAsia" w:asciiTheme="minorEastAsia" w:hAnsiTheme="minorEastAsia" w:eastAsiaTheme="minorEastAsia" w:cstheme="minorEastAsia"/>
                <w:color w:val="auto"/>
                <w:kern w:val="0"/>
                <w:sz w:val="21"/>
                <w:szCs w:val="21"/>
                <w:lang w:val="en-US" w:eastAsia="zh-CN"/>
              </w:rPr>
              <w:t xml:space="preserve"> </w:t>
            </w:r>
          </w:p>
          <w:p>
            <w:pPr>
              <w:spacing w:line="280" w:lineRule="exact"/>
              <w:rPr>
                <w:rFonts w:hint="eastAsia"/>
                <w:color w:val="000000"/>
                <w:szCs w:val="21"/>
              </w:rPr>
            </w:pPr>
            <w:r>
              <w:rPr>
                <w:rFonts w:hint="eastAsia" w:asciiTheme="minorEastAsia" w:hAnsiTheme="minorEastAsia" w:eastAsiaTheme="minorEastAsia" w:cstheme="minorEastAsia"/>
                <w:color w:val="auto"/>
                <w:sz w:val="21"/>
                <w:szCs w:val="21"/>
              </w:rPr>
              <w:t>合同签订时间：</w:t>
            </w:r>
            <w:r>
              <w:rPr>
                <w:rStyle w:val="13"/>
                <w:rFonts w:hint="eastAsia" w:asciiTheme="minorEastAsia" w:hAnsiTheme="minorEastAsia" w:eastAsiaTheme="minorEastAsia" w:cstheme="minorEastAsia"/>
                <w:color w:val="auto"/>
                <w:sz w:val="21"/>
                <w:szCs w:val="21"/>
              </w:rPr>
              <w:t>202</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年</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月</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日</w:t>
            </w:r>
            <w:r>
              <w:rPr>
                <w:rStyle w:val="13"/>
                <w:rFonts w:hint="eastAsia" w:asciiTheme="minorEastAsia" w:hAnsiTheme="minorEastAsia" w:eastAsiaTheme="minorEastAsia" w:cstheme="minorEastAsia"/>
                <w:color w:val="auto"/>
                <w:sz w:val="21"/>
                <w:szCs w:val="21"/>
                <w:lang w:val="en-US"/>
              </w:rPr>
              <w:t>，总货款249821元。</w:t>
            </w:r>
            <w:r>
              <w:rPr>
                <w:rFonts w:hint="eastAsia" w:asciiTheme="minorEastAsia" w:hAnsiTheme="minorEastAsia" w:eastAsiaTheme="minorEastAsia" w:cstheme="minorEastAsia"/>
                <w:color w:val="auto"/>
                <w:sz w:val="21"/>
                <w:szCs w:val="21"/>
              </w:rPr>
              <w:t xml:space="preserve"> </w:t>
            </w:r>
          </w:p>
          <w:p>
            <w:pPr>
              <w:spacing w:line="280" w:lineRule="exact"/>
              <w:rPr>
                <w:rFonts w:hint="eastAsia"/>
              </w:rPr>
            </w:pPr>
            <w:r>
              <w:rPr>
                <w:rStyle w:val="13"/>
                <w:rFonts w:hint="eastAsia" w:asciiTheme="minorEastAsia" w:hAnsiTheme="minorEastAsia" w:eastAsiaTheme="minorEastAsia" w:cstheme="minorEastAsia"/>
                <w:color w:val="auto"/>
                <w:sz w:val="21"/>
                <w:szCs w:val="21"/>
              </w:rPr>
              <w:t>202</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年</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月</w:t>
            </w:r>
            <w:r>
              <w:rPr>
                <w:rStyle w:val="13"/>
                <w:rFonts w:hint="eastAsia" w:asciiTheme="minorEastAsia" w:hAnsiTheme="minorEastAsia" w:eastAsiaTheme="minorEastAsia" w:cstheme="minorEastAsia"/>
                <w:color w:val="auto"/>
                <w:sz w:val="21"/>
                <w:szCs w:val="21"/>
                <w:lang w:val="en-US"/>
              </w:rPr>
              <w:t>1</w:t>
            </w:r>
            <w:r>
              <w:rPr>
                <w:rStyle w:val="13"/>
                <w:rFonts w:hint="eastAsia" w:asciiTheme="minorEastAsia" w:hAnsiTheme="minorEastAsia" w:eastAsiaTheme="minorEastAsia" w:cstheme="minorEastAsia"/>
                <w:color w:val="auto"/>
                <w:sz w:val="21"/>
                <w:szCs w:val="21"/>
              </w:rPr>
              <w:t>日</w:t>
            </w:r>
            <w:r>
              <w:rPr>
                <w:rFonts w:hint="eastAsia"/>
                <w:color w:val="000000"/>
                <w:szCs w:val="21"/>
              </w:rPr>
              <w:t>.《</w:t>
            </w:r>
            <w:r>
              <w:rPr>
                <w:rFonts w:hint="eastAsia"/>
                <w:color w:val="000000"/>
                <w:szCs w:val="21"/>
                <w:lang w:val="en-US" w:eastAsia="zh-CN"/>
              </w:rPr>
              <w:t>材料采购</w:t>
            </w:r>
            <w:r>
              <w:rPr>
                <w:rFonts w:hint="eastAsia"/>
                <w:color w:val="000000"/>
                <w:szCs w:val="21"/>
              </w:rPr>
              <w:t>合同》</w:t>
            </w:r>
            <w:r>
              <w:rPr>
                <w:rFonts w:hint="eastAsia"/>
                <w:color w:val="000000"/>
                <w:szCs w:val="21"/>
                <w:lang w:eastAsia="zh-CN"/>
              </w:rPr>
              <w:t>，</w:t>
            </w:r>
            <w:r>
              <w:rPr>
                <w:rFonts w:hint="eastAsia" w:cs="Arial" w:eastAsiaTheme="minorEastAsia"/>
                <w:kern w:val="0"/>
                <w:szCs w:val="21"/>
                <w:lang w:val="en-US" w:eastAsia="zh-CN"/>
              </w:rPr>
              <w:t xml:space="preserve">启东市福光土石方工程有限公司 </w:t>
            </w:r>
            <w:r>
              <w:rPr>
                <w:rFonts w:hint="eastAsia"/>
                <w:color w:val="000000"/>
                <w:szCs w:val="21"/>
              </w:rPr>
              <w:t>签订销售</w:t>
            </w:r>
            <w:r>
              <w:rPr>
                <w:rFonts w:hint="eastAsia"/>
                <w:color w:val="000000"/>
                <w:szCs w:val="21"/>
                <w:lang w:val="en-US" w:eastAsia="zh-CN"/>
              </w:rPr>
              <w:t>编织布</w:t>
            </w:r>
            <w:r>
              <w:rPr>
                <w:rFonts w:hint="eastAsia"/>
                <w:color w:val="000000"/>
                <w:szCs w:val="21"/>
              </w:rPr>
              <w:t>、规格型号</w:t>
            </w:r>
            <w:r>
              <w:rPr>
                <w:rFonts w:hint="eastAsia"/>
                <w:color w:val="000000"/>
                <w:szCs w:val="21"/>
                <w:lang w:val="en-US" w:eastAsia="zh-CN"/>
              </w:rPr>
              <w:t>150g/m</w:t>
            </w:r>
            <w:r>
              <w:rPr>
                <w:rFonts w:hint="eastAsia"/>
                <w:color w:val="000000"/>
                <w:szCs w:val="21"/>
                <w:vertAlign w:val="superscript"/>
                <w:lang w:val="en-US" w:eastAsia="zh-CN"/>
              </w:rPr>
              <w:t>3</w:t>
            </w:r>
            <w:r>
              <w:rPr>
                <w:rFonts w:hint="eastAsia"/>
                <w:color w:val="000000"/>
                <w:szCs w:val="21"/>
              </w:rPr>
              <w:t>，产品</w:t>
            </w:r>
            <w:r>
              <w:rPr>
                <w:rFonts w:hint="eastAsia"/>
                <w:color w:val="000000"/>
                <w:szCs w:val="21"/>
                <w:lang w:val="en-US" w:eastAsia="zh-CN"/>
              </w:rPr>
              <w:t>26297Kg</w:t>
            </w:r>
            <w:r>
              <w:rPr>
                <w:rFonts w:hint="eastAsia"/>
                <w:color w:val="000000"/>
                <w:szCs w:val="21"/>
              </w:rPr>
              <w:t>、合同规定了产品名称、质量检验标准、交付时间、付款方式、违约责任等条款，要求明确，协议评审时间2020.</w:t>
            </w:r>
            <w:r>
              <w:rPr>
                <w:rFonts w:hint="eastAsia"/>
                <w:color w:val="000000"/>
                <w:szCs w:val="21"/>
                <w:lang w:val="en-US" w:eastAsia="zh-CN"/>
              </w:rPr>
              <w:t>12</w:t>
            </w:r>
            <w:r>
              <w:rPr>
                <w:rFonts w:hint="eastAsia"/>
                <w:color w:val="000000"/>
                <w:szCs w:val="21"/>
              </w:rPr>
              <w:t>.</w:t>
            </w:r>
            <w:r>
              <w:rPr>
                <w:rFonts w:hint="eastAsia"/>
                <w:color w:val="000000"/>
                <w:szCs w:val="21"/>
                <w:lang w:val="en-US" w:eastAsia="zh-CN"/>
              </w:rPr>
              <w:t>3</w:t>
            </w:r>
            <w:r>
              <w:rPr>
                <w:rFonts w:hint="eastAsia"/>
                <w:color w:val="000000"/>
                <w:szCs w:val="21"/>
              </w:rPr>
              <w:t>0，审核</w:t>
            </w:r>
            <w:r>
              <w:rPr>
                <w:rFonts w:hint="eastAsia"/>
                <w:color w:val="000000"/>
                <w:szCs w:val="21"/>
                <w:lang w:eastAsia="zh-CN"/>
              </w:rPr>
              <w:t>：</w:t>
            </w:r>
            <w:r>
              <w:rPr>
                <w:rFonts w:hint="eastAsia"/>
                <w:color w:val="000000"/>
                <w:szCs w:val="21"/>
                <w:lang w:val="en-US" w:eastAsia="zh-CN"/>
              </w:rPr>
              <w:t>潘立红</w:t>
            </w:r>
            <w:r>
              <w:rPr>
                <w:rFonts w:hint="eastAsia"/>
                <w:color w:val="000000"/>
                <w:szCs w:val="21"/>
              </w:rPr>
              <w:t>。</w:t>
            </w:r>
          </w:p>
          <w:p>
            <w:pPr>
              <w:spacing w:line="280" w:lineRule="exact"/>
              <w:rPr>
                <w:rFonts w:hint="eastAsia"/>
                <w:color w:val="000000"/>
                <w:szCs w:val="21"/>
              </w:rPr>
            </w:pPr>
            <w:r>
              <w:rPr>
                <w:rFonts w:hint="eastAsia"/>
                <w:color w:val="000000"/>
                <w:szCs w:val="21"/>
              </w:rPr>
              <w:t>与顾客的沟通由供销部负责，方法：通过手机、传真、微信等直接与固定客户保持日常联系，其内容包括：特殊要求、价格、后续服务等。</w:t>
            </w:r>
          </w:p>
          <w:p>
            <w:pPr>
              <w:pStyle w:val="8"/>
              <w:rPr>
                <w:rFonts w:hint="eastAsia"/>
                <w:color w:val="000000"/>
                <w:szCs w:val="21"/>
                <w:lang w:val="en-US" w:eastAsia="zh-CN"/>
              </w:rPr>
            </w:pPr>
            <w:r>
              <w:rPr>
                <w:rFonts w:hint="eastAsia"/>
                <w:color w:val="000000"/>
                <w:szCs w:val="21"/>
                <w:lang w:val="en-US" w:eastAsia="zh-CN"/>
              </w:rPr>
              <w:t>查看《送货单》，有供货单位、收货单位、产品种类、数量、规格，产品送达后，收货单位确认无误后签字验收。</w:t>
            </w:r>
          </w:p>
          <w:p>
            <w:pPr>
              <w:pStyle w:val="8"/>
              <w:rPr>
                <w:rFonts w:hint="eastAsia" w:cs="Arial" w:eastAsiaTheme="minorEastAsia"/>
                <w:kern w:val="0"/>
                <w:szCs w:val="21"/>
                <w:lang w:val="en-US" w:eastAsia="zh-CN"/>
              </w:rPr>
            </w:pPr>
            <w:r>
              <w:rPr>
                <w:rFonts w:hint="eastAsia"/>
                <w:color w:val="000000"/>
                <w:szCs w:val="21"/>
                <w:lang w:val="en-US" w:eastAsia="zh-CN"/>
              </w:rPr>
              <w:t>查看2021.3.26</w:t>
            </w:r>
            <w:r>
              <w:rPr>
                <w:rFonts w:hint="eastAsia" w:cs="Arial" w:eastAsiaTheme="minorEastAsia"/>
                <w:kern w:val="0"/>
                <w:szCs w:val="21"/>
                <w:lang w:val="en-US" w:eastAsia="zh-CN"/>
              </w:rPr>
              <w:t>启东市福光土石方工程有限公司签收的送货单：</w:t>
            </w:r>
          </w:p>
          <w:p>
            <w:pPr>
              <w:pStyle w:val="8"/>
              <w:rPr>
                <w:rFonts w:hint="default" w:cs="Arial" w:eastAsiaTheme="minorEastAsia"/>
                <w:kern w:val="0"/>
                <w:szCs w:val="21"/>
                <w:lang w:val="en-US" w:eastAsia="zh-CN"/>
              </w:rPr>
            </w:pPr>
            <w:r>
              <w:rPr>
                <w:rFonts w:hint="default" w:cs="Arial" w:eastAsiaTheme="minorEastAsia"/>
                <w:kern w:val="0"/>
                <w:szCs w:val="21"/>
                <w:lang w:val="en-US" w:eastAsia="zh-CN"/>
              </w:rPr>
              <w:drawing>
                <wp:inline distT="0" distB="0" distL="114300" distR="114300">
                  <wp:extent cx="3768725" cy="5079365"/>
                  <wp:effectExtent l="0" t="0" r="3175" b="635"/>
                  <wp:docPr id="3" name="图片 3" descr="微信图片_2021091810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8101140"/>
                          <pic:cNvPicPr>
                            <a:picLocks noChangeAspect="1"/>
                          </pic:cNvPicPr>
                        </pic:nvPicPr>
                        <pic:blipFill>
                          <a:blip r:embed="rId6"/>
                          <a:srcRect t="8363"/>
                          <a:stretch>
                            <a:fillRect/>
                          </a:stretch>
                        </pic:blipFill>
                        <pic:spPr>
                          <a:xfrm>
                            <a:off x="0" y="0"/>
                            <a:ext cx="3768725" cy="5079365"/>
                          </a:xfrm>
                          <a:prstGeom prst="rect">
                            <a:avLst/>
                          </a:prstGeom>
                        </pic:spPr>
                      </pic:pic>
                    </a:graphicData>
                  </a:graphic>
                </wp:inline>
              </w:drawing>
            </w:r>
          </w:p>
          <w:p>
            <w:pPr>
              <w:pStyle w:val="8"/>
              <w:rPr>
                <w:rFonts w:hint="eastAsia"/>
                <w:color w:val="000000"/>
                <w:szCs w:val="21"/>
                <w:lang w:val="en-US" w:eastAsia="zh-CN"/>
              </w:rPr>
            </w:pPr>
            <w:r>
              <w:rPr>
                <w:rFonts w:hint="eastAsia" w:cs="Arial" w:eastAsiaTheme="minorEastAsia"/>
                <w:kern w:val="0"/>
                <w:szCs w:val="21"/>
                <w:lang w:val="en-US" w:eastAsia="zh-CN"/>
              </w:rPr>
              <w:t>查2020.12月江苏靖四方建设工程有限公司的送货单，</w:t>
            </w:r>
            <w:r>
              <w:rPr>
                <w:rFonts w:hint="eastAsia"/>
                <w:color w:val="000000"/>
                <w:szCs w:val="21"/>
                <w:lang w:val="en-US" w:eastAsia="zh-CN"/>
              </w:rPr>
              <w:t>有供货单位、收货单位、产品种类、数量、规格，产品送达后，收货单位确认无误后签字验收。</w:t>
            </w:r>
          </w:p>
          <w:p>
            <w:pPr>
              <w:pStyle w:val="8"/>
              <w:rPr>
                <w:rFonts w:hint="default"/>
                <w:color w:val="000000"/>
                <w:szCs w:val="21"/>
                <w:lang w:val="en-US" w:eastAsia="zh-CN"/>
              </w:rPr>
            </w:pPr>
            <w:r>
              <w:rPr>
                <w:rFonts w:hint="default"/>
                <w:color w:val="000000"/>
                <w:szCs w:val="21"/>
                <w:lang w:val="en-US" w:eastAsia="zh-CN"/>
              </w:rPr>
              <w:drawing>
                <wp:inline distT="0" distB="0" distL="114300" distR="114300">
                  <wp:extent cx="2934970" cy="4089400"/>
                  <wp:effectExtent l="0" t="0" r="11430" b="0"/>
                  <wp:docPr id="4" name="图片 4" descr="微信图片_2021091810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8101128"/>
                          <pic:cNvPicPr>
                            <a:picLocks noChangeAspect="1"/>
                          </pic:cNvPicPr>
                        </pic:nvPicPr>
                        <pic:blipFill>
                          <a:blip r:embed="rId7"/>
                          <a:srcRect t="5270"/>
                          <a:stretch>
                            <a:fillRect/>
                          </a:stretch>
                        </pic:blipFill>
                        <pic:spPr>
                          <a:xfrm>
                            <a:off x="0" y="0"/>
                            <a:ext cx="2934970" cy="4089400"/>
                          </a:xfrm>
                          <a:prstGeom prst="rect">
                            <a:avLst/>
                          </a:prstGeom>
                        </pic:spPr>
                      </pic:pic>
                    </a:graphicData>
                  </a:graphic>
                </wp:inline>
              </w:drawing>
            </w:r>
            <w:r>
              <w:rPr>
                <w:rFonts w:hint="default"/>
                <w:color w:val="000000"/>
                <w:szCs w:val="21"/>
                <w:lang w:val="en-US" w:eastAsia="zh-CN"/>
              </w:rPr>
              <w:drawing>
                <wp:inline distT="0" distB="0" distL="114300" distR="114300">
                  <wp:extent cx="3228975" cy="4427855"/>
                  <wp:effectExtent l="0" t="0" r="9525" b="4445"/>
                  <wp:docPr id="5" name="图片 5" descr="微信图片_202109181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18101111"/>
                          <pic:cNvPicPr>
                            <a:picLocks noChangeAspect="1"/>
                          </pic:cNvPicPr>
                        </pic:nvPicPr>
                        <pic:blipFill>
                          <a:blip r:embed="rId8"/>
                          <a:srcRect t="6759"/>
                          <a:stretch>
                            <a:fillRect/>
                          </a:stretch>
                        </pic:blipFill>
                        <pic:spPr>
                          <a:xfrm>
                            <a:off x="0" y="0"/>
                            <a:ext cx="3228975" cy="4427855"/>
                          </a:xfrm>
                          <a:prstGeom prst="rect">
                            <a:avLst/>
                          </a:prstGeom>
                        </pic:spPr>
                      </pic:pic>
                    </a:graphicData>
                  </a:graphic>
                </wp:inline>
              </w:drawing>
            </w:r>
          </w:p>
          <w:p>
            <w:pPr>
              <w:pStyle w:val="8"/>
              <w:rPr>
                <w:rFonts w:hint="default" w:eastAsia="宋体"/>
                <w:color w:val="000000"/>
                <w:szCs w:val="21"/>
                <w:lang w:val="en-US" w:eastAsia="zh-CN"/>
              </w:rPr>
            </w:pPr>
            <w:r>
              <w:rPr>
                <w:rFonts w:hint="eastAsia"/>
                <w:color w:val="000000"/>
                <w:szCs w:val="21"/>
                <w:lang w:val="en-US" w:eastAsia="zh-CN"/>
              </w:rPr>
              <w:t>销售完成后，针对客户反馈公司积极做出响应，制定不合格控制程序、纠正措施和预防措施控制程序、与顾客有关过程控制程序，近期未接到客户投诉或不合格反馈情况，针对销售过程服务的满意度，后期进行客户满意度调查表进行确认，详见Q9.1.2</w:t>
            </w:r>
          </w:p>
          <w:p>
            <w:pPr>
              <w:pStyle w:val="8"/>
              <w:rPr>
                <w:rFonts w:hint="eastAsia" w:asciiTheme="minorEastAsia" w:hAnsiTheme="minorEastAsia" w:eastAsiaTheme="minorEastAsia" w:cstheme="minorEastAsia"/>
                <w:color w:val="auto"/>
                <w:sz w:val="21"/>
                <w:szCs w:val="21"/>
                <w:lang w:val="en-US" w:eastAsia="zh-CN"/>
              </w:rPr>
            </w:pPr>
            <w:r>
              <w:rPr>
                <w:rFonts w:hint="eastAsia"/>
                <w:color w:val="000000"/>
                <w:szCs w:val="21"/>
              </w:rPr>
              <w:t>公司暂无合同变更情况发生。</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标识和可追溯性</w:t>
            </w: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顾客或外供方财产</w:t>
            </w:r>
          </w:p>
        </w:tc>
        <w:tc>
          <w:tcPr>
            <w:tcW w:w="318" w:type="pct"/>
            <w:noWrap w:val="0"/>
            <w:vAlign w:val="top"/>
          </w:tcPr>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Q</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8.5.2</w:t>
            </w:r>
          </w:p>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8</w:t>
            </w:r>
            <w:r>
              <w:rPr>
                <w:rFonts w:hint="eastAsia" w:asciiTheme="minorEastAsia" w:hAnsiTheme="minorEastAsia" w:eastAsiaTheme="minorEastAsia" w:cstheme="minorEastAsia"/>
                <w:b/>
                <w:color w:val="auto"/>
                <w:sz w:val="21"/>
                <w:szCs w:val="21"/>
              </w:rPr>
              <w:t>.5.3</w:t>
            </w:r>
          </w:p>
          <w:p>
            <w:pPr>
              <w:spacing w:line="400" w:lineRule="exact"/>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公司的考核评价为状态标识。</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在</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负责接收和验证顾客提供的财产，并记录验证结果。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负责维护和使用顾客财产，若顾客财产发生丢失、损坏或发现不适用的情况时，应报告顾客，并保持记录。</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11"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w:t>
            </w:r>
          </w:p>
          <w:p>
            <w:pPr>
              <w:rPr>
                <w:rFonts w:hint="eastAsia" w:asciiTheme="minorEastAsia" w:hAnsiTheme="minorEastAsia" w:eastAsiaTheme="minorEastAsia" w:cstheme="minorEastAsia"/>
                <w:color w:val="auto"/>
                <w:sz w:val="21"/>
                <w:szCs w:val="21"/>
                <w:lang w:val="en-US" w:eastAsia="zh-CN"/>
              </w:rPr>
            </w:pPr>
          </w:p>
        </w:tc>
        <w:tc>
          <w:tcPr>
            <w:tcW w:w="318"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Q8.5.4</w:t>
            </w:r>
          </w:p>
        </w:tc>
        <w:tc>
          <w:tcPr>
            <w:tcW w:w="3997" w:type="pct"/>
            <w:noWrap w:val="0"/>
            <w:vAlign w:val="top"/>
          </w:tcPr>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查看库房</w:t>
            </w:r>
            <w:r>
              <w:rPr>
                <w:rFonts w:hint="eastAsia" w:asciiTheme="minorEastAsia" w:hAnsiTheme="minorEastAsia" w:eastAsiaTheme="minorEastAsia" w:cstheme="minorEastAsia"/>
                <w:color w:val="auto"/>
                <w:sz w:val="21"/>
                <w:szCs w:val="21"/>
              </w:rPr>
              <w:t>，产品放置在规定的区域，</w:t>
            </w:r>
            <w:r>
              <w:rPr>
                <w:rFonts w:hint="eastAsia" w:asciiTheme="minorEastAsia" w:hAnsiTheme="minorEastAsia" w:eastAsiaTheme="minorEastAsia" w:cstheme="minorEastAsia"/>
                <w:color w:val="auto"/>
                <w:sz w:val="21"/>
                <w:szCs w:val="21"/>
                <w:lang w:val="en-US" w:eastAsia="zh-CN"/>
              </w:rPr>
              <w:t>产品</w:t>
            </w:r>
            <w:r>
              <w:rPr>
                <w:rFonts w:hint="eastAsia" w:asciiTheme="minorEastAsia" w:hAnsiTheme="minorEastAsia" w:eastAsiaTheme="minorEastAsia" w:cstheme="minorEastAsia"/>
                <w:color w:val="auto"/>
                <w:sz w:val="21"/>
                <w:szCs w:val="21"/>
              </w:rPr>
              <w:t>避免日晒、雨淋等，现场查看，产品的防护基本符合要求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产品在搬运过程中规定轻搬轻放，专区分类存放。</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交付后的活动</w:t>
            </w:r>
          </w:p>
          <w:p>
            <w:pPr>
              <w:rPr>
                <w:rFonts w:hint="eastAsia" w:asciiTheme="minorEastAsia" w:hAnsiTheme="minorEastAsia" w:eastAsiaTheme="minorEastAsia" w:cstheme="minorEastAsia"/>
                <w:color w:val="auto"/>
                <w:sz w:val="21"/>
                <w:szCs w:val="21"/>
                <w:lang w:val="en-US" w:eastAsia="zh-CN"/>
              </w:rPr>
            </w:pP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Q8.5.5</w:t>
            </w:r>
          </w:p>
          <w:p>
            <w:pPr>
              <w:rPr>
                <w:rFonts w:hint="eastAsia" w:asciiTheme="minorEastAsia" w:hAnsiTheme="minorEastAsia" w:eastAsiaTheme="minorEastAsia" w:cstheme="minorEastAsia"/>
                <w:color w:val="auto"/>
                <w:sz w:val="21"/>
                <w:szCs w:val="21"/>
                <w:lang w:val="en-US" w:eastAsia="zh-CN"/>
              </w:rPr>
            </w:pPr>
          </w:p>
        </w:tc>
        <w:tc>
          <w:tcPr>
            <w:tcW w:w="3997" w:type="pct"/>
            <w:noWrap w:val="0"/>
            <w:vAlign w:val="center"/>
          </w:tcPr>
          <w:p>
            <w:pPr>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采购的物质经验收合格后由仓库进行管理；销售的产品根据数量的多少、发运的地点及包装要求由销售人员联系物流，在规定的时间内将产品送到客户指定地点。</w:t>
            </w:r>
          </w:p>
          <w:p>
            <w:pPr>
              <w:rPr>
                <w:rFonts w:hint="eastAsia" w:asciiTheme="minorEastAsia" w:hAnsiTheme="minorEastAsia" w:eastAsiaTheme="minorEastAsia" w:cstheme="minorEastAsia"/>
                <w:color w:val="auto"/>
                <w:sz w:val="21"/>
                <w:szCs w:val="21"/>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监测、分析和评价总则</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9.1.1</w:t>
            </w:r>
          </w:p>
        </w:tc>
        <w:tc>
          <w:tcPr>
            <w:tcW w:w="3997" w:type="pct"/>
            <w:noWrap w:val="0"/>
            <w:vAlign w:val="center"/>
          </w:tcPr>
          <w:p>
            <w:pPr>
              <w:autoSpaceDE w:val="0"/>
              <w:autoSpaceDN w:val="0"/>
              <w:spacing w:line="360" w:lineRule="auto"/>
            </w:pPr>
            <w:r>
              <w:rPr>
                <w:rFonts w:hint="eastAsia"/>
              </w:rPr>
              <w:t>编制了《</w:t>
            </w:r>
            <w:r>
              <w:rPr>
                <w:rFonts w:hint="eastAsia"/>
                <w:lang w:val="en-US" w:eastAsia="zh-CN"/>
              </w:rPr>
              <w:t>监视、测量、分析和评价控制程序</w:t>
            </w:r>
            <w:r>
              <w:rPr>
                <w:rFonts w:hint="eastAsia"/>
              </w:rPr>
              <w:t>》公司规定了管理体系相关信息的收集、汇总、分析、处理、传递的要求。</w:t>
            </w:r>
          </w:p>
          <w:p>
            <w:pPr>
              <w:snapToGrid w:val="0"/>
              <w:spacing w:line="360" w:lineRule="auto"/>
              <w:ind w:firstLine="420" w:firstLineChars="200"/>
            </w:pPr>
            <w:r>
              <w:rPr>
                <w:rFonts w:hint="eastAsia"/>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r>
              <w:rPr>
                <w:rFonts w:hint="eastAsia"/>
                <w:lang w:eastAsia="zh-CN"/>
              </w:rPr>
              <w:t>销售部</w:t>
            </w:r>
            <w:r>
              <w:rPr>
                <w:rFonts w:hint="eastAsia"/>
              </w:rPr>
              <w:t>负责对供方业绩予以评价，对供方业绩实施了监视和测量，并对检测过程的监视和测量活动进行了策划和实施。</w:t>
            </w:r>
          </w:p>
          <w:p>
            <w:pPr>
              <w:autoSpaceDE w:val="0"/>
              <w:autoSpaceDN w:val="0"/>
              <w:spacing w:line="360" w:lineRule="auto"/>
              <w:ind w:firstLine="420" w:firstLineChars="200"/>
              <w:rPr>
                <w:rFonts w:hint="default"/>
                <w:lang w:val="en-US" w:eastAsia="zh-CN"/>
              </w:rPr>
            </w:pPr>
            <w:r>
              <w:rPr>
                <w:rFonts w:hint="eastAsia"/>
                <w:lang w:eastAsia="zh-CN"/>
              </w:rPr>
              <w:t>销售部</w:t>
            </w:r>
            <w:r>
              <w:rPr>
                <w:rFonts w:hint="eastAsia"/>
              </w:rPr>
              <w:t>对顾客满意度进行了定期评价和分析</w:t>
            </w:r>
            <w:r>
              <w:rPr>
                <w:rFonts w:hint="eastAsia"/>
                <w:lang w:eastAsia="zh-CN"/>
              </w:rPr>
              <w:t>，</w:t>
            </w:r>
            <w:r>
              <w:rPr>
                <w:rFonts w:hint="eastAsia"/>
                <w:lang w:val="en-US" w:eastAsia="zh-CN"/>
              </w:rPr>
              <w:t>详见</w:t>
            </w:r>
            <w:r>
              <w:rPr>
                <w:rFonts w:hint="eastAsia"/>
              </w:rPr>
              <w:t>Q9.1.2</w:t>
            </w:r>
          </w:p>
          <w:p>
            <w:pPr>
              <w:spacing w:line="360" w:lineRule="auto"/>
              <w:ind w:firstLine="420" w:firstLineChars="200"/>
              <w:rPr>
                <w:rFonts w:hint="eastAsia"/>
              </w:rPr>
            </w:pPr>
            <w:r>
              <w:rPr>
                <w:rFonts w:hint="eastAsia"/>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并保持相关记录</w:t>
            </w:r>
          </w:p>
          <w:p>
            <w:pPr>
              <w:pStyle w:val="2"/>
              <w:rPr>
                <w:rFonts w:hint="eastAsia" w:ascii="宋体" w:hAnsi="宋体" w:cs="宋体"/>
                <w:szCs w:val="21"/>
                <w:lang w:val="en-US" w:eastAsia="zh-CN"/>
              </w:rPr>
            </w:pPr>
            <w:r>
              <w:rPr>
                <w:rFonts w:hint="eastAsia" w:ascii="宋体" w:hAnsi="宋体" w:cs="宋体"/>
                <w:szCs w:val="21"/>
                <w:lang w:val="en-US" w:eastAsia="zh-CN"/>
              </w:rPr>
              <w:t>查看《销售过程服务检查记录》</w:t>
            </w:r>
          </w:p>
          <w:p>
            <w:pPr>
              <w:pStyle w:val="2"/>
              <w:rPr>
                <w:rFonts w:hint="eastAsia" w:ascii="宋体" w:hAnsi="宋体" w:cs="宋体"/>
                <w:szCs w:val="21"/>
                <w:lang w:val="en-US" w:eastAsia="zh-CN"/>
              </w:rPr>
            </w:pPr>
            <w:r>
              <w:drawing>
                <wp:anchor distT="0" distB="0" distL="114300" distR="114300" simplePos="0" relativeHeight="251660288" behindDoc="0" locked="0" layoutInCell="1" allowOverlap="1">
                  <wp:simplePos x="0" y="0"/>
                  <wp:positionH relativeFrom="column">
                    <wp:posOffset>3308350</wp:posOffset>
                  </wp:positionH>
                  <wp:positionV relativeFrom="paragraph">
                    <wp:posOffset>584200</wp:posOffset>
                  </wp:positionV>
                  <wp:extent cx="4693285" cy="3701415"/>
                  <wp:effectExtent l="0" t="0" r="6985" b="571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rot="16200000">
                            <a:off x="0" y="0"/>
                            <a:ext cx="4693285" cy="370141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-559435</wp:posOffset>
                  </wp:positionH>
                  <wp:positionV relativeFrom="paragraph">
                    <wp:posOffset>665480</wp:posOffset>
                  </wp:positionV>
                  <wp:extent cx="4864100" cy="3732530"/>
                  <wp:effectExtent l="0" t="0" r="127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rot="16200000">
                            <a:off x="0" y="0"/>
                            <a:ext cx="4864100" cy="3732530"/>
                          </a:xfrm>
                          <a:prstGeom prst="rect">
                            <a:avLst/>
                          </a:prstGeom>
                          <a:noFill/>
                          <a:ln>
                            <a:noFill/>
                          </a:ln>
                        </pic:spPr>
                      </pic:pic>
                    </a:graphicData>
                  </a:graphic>
                </wp:anchor>
              </w:drawing>
            </w: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eastAsia="宋体"/>
                <w:lang w:val="en-US" w:eastAsia="zh-CN"/>
              </w:rPr>
            </w:pP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31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Q9.1.2</w:t>
            </w:r>
          </w:p>
        </w:tc>
        <w:tc>
          <w:tcPr>
            <w:tcW w:w="3997" w:type="pct"/>
            <w:noWrap w:val="0"/>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w:t>
            </w:r>
            <w:r>
              <w:rPr>
                <w:rFonts w:hint="eastAsia" w:asciiTheme="minorEastAsia" w:hAnsiTheme="minorEastAsia" w:eastAsiaTheme="minorEastAsia" w:cstheme="minorEastAsia"/>
                <w:color w:val="auto"/>
                <w:sz w:val="21"/>
                <w:szCs w:val="21"/>
                <w:lang w:val="en-US" w:eastAsia="zh-CN"/>
              </w:rPr>
              <w:t>95分</w:t>
            </w:r>
            <w:r>
              <w:rPr>
                <w:rFonts w:hint="eastAsia" w:asciiTheme="minorEastAsia" w:hAnsiTheme="minorEastAsia" w:eastAsiaTheme="minorEastAsia" w:cstheme="minorEastAsia"/>
                <w:color w:val="auto"/>
                <w:sz w:val="21"/>
                <w:szCs w:val="21"/>
              </w:rPr>
              <w:t>。该结果已提交管理评审。</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bl>
    <w:p>
      <w:pPr>
        <w:pStyle w:val="4"/>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CAD7E"/>
    <w:multiLevelType w:val="singleLevel"/>
    <w:tmpl w:val="AA2CAD7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0A9D0CAF"/>
    <w:rsid w:val="11010C82"/>
    <w:rsid w:val="11172982"/>
    <w:rsid w:val="11E2324D"/>
    <w:rsid w:val="137F4113"/>
    <w:rsid w:val="14241075"/>
    <w:rsid w:val="14EC74AA"/>
    <w:rsid w:val="1B9A63DC"/>
    <w:rsid w:val="1F8228E2"/>
    <w:rsid w:val="1FC01D5D"/>
    <w:rsid w:val="20A339FB"/>
    <w:rsid w:val="20CD434D"/>
    <w:rsid w:val="21520FC2"/>
    <w:rsid w:val="21C60E9C"/>
    <w:rsid w:val="21E43DD9"/>
    <w:rsid w:val="22392900"/>
    <w:rsid w:val="22B920CC"/>
    <w:rsid w:val="237107AD"/>
    <w:rsid w:val="24557535"/>
    <w:rsid w:val="248832CB"/>
    <w:rsid w:val="274F297F"/>
    <w:rsid w:val="2C2800BA"/>
    <w:rsid w:val="2D6F0D20"/>
    <w:rsid w:val="2E8D4551"/>
    <w:rsid w:val="31054460"/>
    <w:rsid w:val="31861F50"/>
    <w:rsid w:val="32913106"/>
    <w:rsid w:val="331A22F8"/>
    <w:rsid w:val="358C5213"/>
    <w:rsid w:val="37521A1F"/>
    <w:rsid w:val="381E48EB"/>
    <w:rsid w:val="38B823C6"/>
    <w:rsid w:val="39771278"/>
    <w:rsid w:val="3A443BE6"/>
    <w:rsid w:val="3CAC12F4"/>
    <w:rsid w:val="3D4A734A"/>
    <w:rsid w:val="420F3B99"/>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2D75687"/>
    <w:rsid w:val="555B67E4"/>
    <w:rsid w:val="560B383E"/>
    <w:rsid w:val="568878FC"/>
    <w:rsid w:val="573C7EB2"/>
    <w:rsid w:val="59F41F84"/>
    <w:rsid w:val="5A5E4A7F"/>
    <w:rsid w:val="5AC25B7F"/>
    <w:rsid w:val="5AD13E5C"/>
    <w:rsid w:val="5EBA3AB0"/>
    <w:rsid w:val="5F6B5DAC"/>
    <w:rsid w:val="61DA5BB0"/>
    <w:rsid w:val="634C0B64"/>
    <w:rsid w:val="636A2C21"/>
    <w:rsid w:val="64061384"/>
    <w:rsid w:val="645F79BB"/>
    <w:rsid w:val="64784DF1"/>
    <w:rsid w:val="6812170B"/>
    <w:rsid w:val="69AF5E21"/>
    <w:rsid w:val="6A3E1F05"/>
    <w:rsid w:val="6ACB16DA"/>
    <w:rsid w:val="6B604A0B"/>
    <w:rsid w:val="6BD14CEB"/>
    <w:rsid w:val="6D2F50EA"/>
    <w:rsid w:val="6D67354D"/>
    <w:rsid w:val="6DF935BD"/>
    <w:rsid w:val="6E680FDE"/>
    <w:rsid w:val="6E91596D"/>
    <w:rsid w:val="6EA474CA"/>
    <w:rsid w:val="6F277D95"/>
    <w:rsid w:val="706D5F19"/>
    <w:rsid w:val="716B3AAD"/>
    <w:rsid w:val="72042FC7"/>
    <w:rsid w:val="7219025C"/>
    <w:rsid w:val="72CA5A37"/>
    <w:rsid w:val="72DD7520"/>
    <w:rsid w:val="73397B42"/>
    <w:rsid w:val="73E23A22"/>
    <w:rsid w:val="740C7F92"/>
    <w:rsid w:val="74B654A3"/>
    <w:rsid w:val="74C72D16"/>
    <w:rsid w:val="75452668"/>
    <w:rsid w:val="754E6F5E"/>
    <w:rsid w:val="79A033E7"/>
    <w:rsid w:val="7AAA00DC"/>
    <w:rsid w:val="7B8C29DF"/>
    <w:rsid w:val="7DFA3A1A"/>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2021-09-18T03:43:07Z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25728CB94CD74A64BA20AE50BA375D1A</vt:lpwstr>
  </property>
</Properties>
</file>