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194789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194789"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E31198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E31198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过程与活动、</w:t>
            </w:r>
          </w:p>
          <w:p w:rsidR="008973EE" w:rsidRPr="00E31198" w:rsidRDefault="00971600" w:rsidP="008A7C7E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E31198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E31198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受审核部门：</w:t>
            </w:r>
            <w:r w:rsidR="00287CC9">
              <w:rPr>
                <w:rFonts w:eastAsiaTheme="minorEastAsia" w:hAnsiTheme="minorEastAsia"/>
                <w:szCs w:val="21"/>
              </w:rPr>
              <w:t>供销部</w:t>
            </w:r>
            <w:r w:rsidR="00E03405" w:rsidRPr="00E31198">
              <w:rPr>
                <w:rFonts w:eastAsiaTheme="minorEastAsia"/>
                <w:szCs w:val="21"/>
              </w:rPr>
              <w:t xml:space="preserve">  </w:t>
            </w:r>
            <w:r w:rsidR="00E31198" w:rsidRPr="00E31198">
              <w:rPr>
                <w:rFonts w:eastAsiaTheme="minorEastAsia" w:hint="eastAsia"/>
                <w:szCs w:val="21"/>
              </w:rPr>
              <w:t xml:space="preserve">      </w:t>
            </w:r>
            <w:r w:rsidRPr="00E31198">
              <w:rPr>
                <w:rFonts w:eastAsiaTheme="minorEastAsia" w:hAnsiTheme="minorEastAsia"/>
                <w:szCs w:val="21"/>
              </w:rPr>
              <w:t>主管领导</w:t>
            </w:r>
            <w:r w:rsidR="00E31198" w:rsidRPr="00E31198">
              <w:rPr>
                <w:rFonts w:eastAsiaTheme="minorEastAsia" w:hAnsiTheme="minorEastAsia" w:hint="eastAsia"/>
                <w:szCs w:val="21"/>
              </w:rPr>
              <w:t>/</w:t>
            </w:r>
            <w:r w:rsidRPr="00E31198">
              <w:rPr>
                <w:rFonts w:eastAsiaTheme="minorEastAsia" w:hAnsiTheme="minorEastAsia"/>
                <w:szCs w:val="21"/>
              </w:rPr>
              <w:t>陪同人员</w:t>
            </w:r>
            <w:r w:rsidR="00D562F6" w:rsidRPr="00E31198">
              <w:rPr>
                <w:rFonts w:eastAsiaTheme="minorEastAsia" w:hAnsiTheme="minorEastAsia"/>
                <w:szCs w:val="21"/>
              </w:rPr>
              <w:t>：</w:t>
            </w:r>
            <w:r w:rsidR="00D9642D">
              <w:rPr>
                <w:rFonts w:ascii="宋体" w:hAnsi="宋体" w:hint="eastAsia"/>
                <w:szCs w:val="21"/>
              </w:rPr>
              <w:t>吴常青</w:t>
            </w:r>
            <w:r w:rsidR="00AC618D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E31198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判定</w:t>
            </w:r>
          </w:p>
        </w:tc>
      </w:tr>
      <w:tr w:rsidR="00F44D4E" w:rsidRPr="00E31198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8973EE" w:rsidRPr="00E31198" w:rsidRDefault="00971600" w:rsidP="00EF36C0">
            <w:pPr>
              <w:spacing w:before="120"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审核员：</w:t>
            </w:r>
            <w:r w:rsidR="00A51349" w:rsidRPr="00E31198">
              <w:rPr>
                <w:rFonts w:eastAsiaTheme="minorEastAsia" w:hAnsiTheme="minorEastAsia"/>
                <w:szCs w:val="21"/>
              </w:rPr>
              <w:t>文波</w:t>
            </w:r>
            <w:r w:rsidR="00A51349" w:rsidRPr="00E31198">
              <w:rPr>
                <w:rFonts w:eastAsiaTheme="minorEastAsia"/>
                <w:szCs w:val="21"/>
              </w:rPr>
              <w:t xml:space="preserve"> </w:t>
            </w:r>
            <w:r w:rsidR="00E03405" w:rsidRPr="00E31198">
              <w:rPr>
                <w:rFonts w:eastAsiaTheme="minorEastAsia"/>
                <w:szCs w:val="21"/>
              </w:rPr>
              <w:t xml:space="preserve"> </w:t>
            </w:r>
            <w:r w:rsidR="00E31198" w:rsidRPr="00E31198">
              <w:rPr>
                <w:rFonts w:eastAsiaTheme="minorEastAsia" w:hint="eastAsia"/>
                <w:szCs w:val="21"/>
              </w:rPr>
              <w:t xml:space="preserve">            </w:t>
            </w:r>
            <w:r w:rsidRPr="00E31198">
              <w:rPr>
                <w:rFonts w:eastAsiaTheme="minorEastAsia" w:hAnsiTheme="minorEastAsia"/>
                <w:szCs w:val="21"/>
              </w:rPr>
              <w:t>审核时间：</w:t>
            </w:r>
            <w:r w:rsidR="00D562F6" w:rsidRPr="00E31198">
              <w:rPr>
                <w:rFonts w:eastAsiaTheme="minorEastAsia"/>
                <w:szCs w:val="21"/>
              </w:rPr>
              <w:t>20</w:t>
            </w:r>
            <w:r w:rsidR="00EF36C0" w:rsidRPr="00E31198">
              <w:rPr>
                <w:rFonts w:eastAsiaTheme="minorEastAsia"/>
                <w:szCs w:val="21"/>
              </w:rPr>
              <w:t>2</w:t>
            </w:r>
            <w:r w:rsidR="00EF36C0" w:rsidRPr="00E31198">
              <w:rPr>
                <w:rFonts w:eastAsiaTheme="minorEastAsia" w:hint="eastAsia"/>
                <w:szCs w:val="21"/>
              </w:rPr>
              <w:t>1</w:t>
            </w:r>
            <w:r w:rsidR="00513779" w:rsidRPr="00E31198">
              <w:rPr>
                <w:rFonts w:eastAsiaTheme="minorEastAsia"/>
                <w:szCs w:val="21"/>
              </w:rPr>
              <w:t>.</w:t>
            </w:r>
            <w:r w:rsidR="00D9642D">
              <w:rPr>
                <w:rFonts w:eastAsiaTheme="minorEastAsia" w:hint="eastAsia"/>
                <w:szCs w:val="21"/>
              </w:rPr>
              <w:t>9</w:t>
            </w:r>
            <w:r w:rsidR="00513779" w:rsidRPr="00E31198">
              <w:rPr>
                <w:rFonts w:eastAsiaTheme="minorEastAsia"/>
                <w:szCs w:val="21"/>
              </w:rPr>
              <w:t>.</w:t>
            </w:r>
            <w:r w:rsidR="00D9642D">
              <w:rPr>
                <w:rFonts w:eastAsiaTheme="minorEastAsia" w:hint="eastAsia"/>
                <w:szCs w:val="21"/>
              </w:rPr>
              <w:t>27</w:t>
            </w:r>
            <w:r w:rsidR="00E058AE">
              <w:rPr>
                <w:rFonts w:eastAsiaTheme="minorEastAsia" w:hint="eastAsia"/>
                <w:szCs w:val="21"/>
              </w:rPr>
              <w:t xml:space="preserve"> </w:t>
            </w:r>
          </w:p>
        </w:tc>
        <w:tc>
          <w:tcPr>
            <w:tcW w:w="1585" w:type="dxa"/>
            <w:vMerge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E31198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D91317" w:rsidRPr="00E31198" w:rsidRDefault="00971600" w:rsidP="00D91317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审核条款：</w:t>
            </w:r>
          </w:p>
          <w:p w:rsidR="00192E42" w:rsidRPr="00E31198" w:rsidRDefault="00D9642D" w:rsidP="00287CC9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D9642D">
              <w:rPr>
                <w:rFonts w:eastAsiaTheme="minorEastAsia" w:hint="eastAsia"/>
                <w:szCs w:val="21"/>
              </w:rPr>
              <w:t>EO: 5.3</w:t>
            </w:r>
            <w:r w:rsidRPr="00D9642D">
              <w:rPr>
                <w:rFonts w:eastAsiaTheme="minorEastAsia" w:hint="eastAsia"/>
                <w:szCs w:val="21"/>
              </w:rPr>
              <w:t>组织的岗位、职责和权限、</w:t>
            </w:r>
            <w:r w:rsidRPr="00D9642D">
              <w:rPr>
                <w:rFonts w:eastAsiaTheme="minorEastAsia" w:hint="eastAsia"/>
                <w:szCs w:val="21"/>
              </w:rPr>
              <w:t>6.2</w:t>
            </w:r>
            <w:r w:rsidRPr="00D9642D">
              <w:rPr>
                <w:rFonts w:eastAsiaTheme="minorEastAsia" w:hint="eastAsia"/>
                <w:szCs w:val="21"/>
              </w:rPr>
              <w:t>环境与职业健康安全目标、</w:t>
            </w:r>
            <w:r w:rsidRPr="00D9642D">
              <w:rPr>
                <w:rFonts w:eastAsiaTheme="minorEastAsia" w:hint="eastAsia"/>
                <w:szCs w:val="21"/>
              </w:rPr>
              <w:t>6.1.2</w:t>
            </w:r>
            <w:r w:rsidRPr="00D9642D">
              <w:rPr>
                <w:rFonts w:eastAsiaTheme="minorEastAsia" w:hint="eastAsia"/>
                <w:szCs w:val="21"/>
              </w:rPr>
              <w:t>环境因素</w:t>
            </w:r>
            <w:r w:rsidRPr="00D9642D">
              <w:rPr>
                <w:rFonts w:eastAsiaTheme="minorEastAsia" w:hint="eastAsia"/>
                <w:szCs w:val="21"/>
              </w:rPr>
              <w:t>/</w:t>
            </w:r>
            <w:r w:rsidRPr="00D9642D">
              <w:rPr>
                <w:rFonts w:eastAsiaTheme="minorEastAsia" w:hint="eastAsia"/>
                <w:szCs w:val="21"/>
              </w:rPr>
              <w:t>危险源辨识与评价、</w:t>
            </w:r>
            <w:r w:rsidRPr="00D9642D">
              <w:rPr>
                <w:rFonts w:eastAsiaTheme="minorEastAsia" w:hint="eastAsia"/>
                <w:szCs w:val="21"/>
              </w:rPr>
              <w:t>8.1</w:t>
            </w:r>
            <w:r w:rsidRPr="00D9642D">
              <w:rPr>
                <w:rFonts w:eastAsiaTheme="minorEastAsia" w:hint="eastAsia"/>
                <w:szCs w:val="21"/>
              </w:rPr>
              <w:t>运行策划和控制、</w:t>
            </w:r>
            <w:r w:rsidRPr="00D9642D">
              <w:rPr>
                <w:rFonts w:eastAsiaTheme="minorEastAsia" w:hint="eastAsia"/>
                <w:szCs w:val="21"/>
              </w:rPr>
              <w:t>8.2</w:t>
            </w:r>
            <w:r w:rsidRPr="00D9642D">
              <w:rPr>
                <w:rFonts w:eastAsiaTheme="minorEastAsia" w:hint="eastAsia"/>
                <w:szCs w:val="21"/>
              </w:rPr>
              <w:t>应急准备和响应，</w:t>
            </w:r>
          </w:p>
        </w:tc>
        <w:tc>
          <w:tcPr>
            <w:tcW w:w="1585" w:type="dxa"/>
            <w:vMerge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E31198" w:rsidTr="00513779">
        <w:trPr>
          <w:trHeight w:val="1936"/>
        </w:trPr>
        <w:tc>
          <w:tcPr>
            <w:tcW w:w="1242" w:type="dxa"/>
            <w:vAlign w:val="center"/>
          </w:tcPr>
          <w:p w:rsidR="004D55E7" w:rsidRPr="00E31198" w:rsidRDefault="004D55E7" w:rsidP="008A7C7E">
            <w:pPr>
              <w:spacing w:line="360" w:lineRule="auto"/>
              <w:rPr>
                <w:rFonts w:eastAsiaTheme="minorEastAsia"/>
                <w:b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 w:rsidR="00FC4F9E" w:rsidRPr="00E31198" w:rsidRDefault="004D55E7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E</w:t>
            </w:r>
            <w:r w:rsidR="00FC4F9E" w:rsidRPr="00E31198">
              <w:rPr>
                <w:rFonts w:eastAsiaTheme="minorEastAsia"/>
                <w:szCs w:val="21"/>
              </w:rPr>
              <w:t>5.3</w:t>
            </w:r>
          </w:p>
          <w:p w:rsidR="004D55E7" w:rsidRPr="00E31198" w:rsidRDefault="004D55E7" w:rsidP="00FC4F9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O</w:t>
            </w:r>
            <w:r w:rsidR="00FC4F9E" w:rsidRPr="00E31198">
              <w:rPr>
                <w:rFonts w:eastAsiaTheme="minorEastAsia"/>
                <w:szCs w:val="21"/>
              </w:rPr>
              <w:t>5.3</w:t>
            </w:r>
          </w:p>
        </w:tc>
        <w:tc>
          <w:tcPr>
            <w:tcW w:w="10606" w:type="dxa"/>
          </w:tcPr>
          <w:p w:rsidR="00E31198" w:rsidRPr="00E31198" w:rsidRDefault="00287CC9" w:rsidP="00E3119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部门负责人：</w:t>
            </w:r>
            <w:r w:rsidR="00D9642D">
              <w:rPr>
                <w:rFonts w:eastAsiaTheme="minorEastAsia" w:hint="eastAsia"/>
                <w:szCs w:val="21"/>
              </w:rPr>
              <w:t>吴常青</w:t>
            </w:r>
            <w:r>
              <w:rPr>
                <w:rFonts w:eastAsiaTheme="minorEastAsia" w:hint="eastAsia"/>
                <w:szCs w:val="21"/>
              </w:rPr>
              <w:t>，</w:t>
            </w:r>
            <w:r w:rsidR="00E31198" w:rsidRPr="00E31198">
              <w:rPr>
                <w:rFonts w:eastAsiaTheme="minorEastAsia" w:hint="eastAsia"/>
                <w:szCs w:val="21"/>
              </w:rPr>
              <w:t>本部门现有人员</w:t>
            </w:r>
            <w:r w:rsidR="00D9642D">
              <w:rPr>
                <w:rFonts w:eastAsiaTheme="minorEastAsia" w:hint="eastAsia"/>
                <w:szCs w:val="21"/>
              </w:rPr>
              <w:t>7</w:t>
            </w:r>
            <w:r w:rsidR="00E31198" w:rsidRPr="00E31198">
              <w:rPr>
                <w:rFonts w:eastAsiaTheme="minorEastAsia" w:hint="eastAsia"/>
                <w:szCs w:val="21"/>
              </w:rPr>
              <w:t>人；</w:t>
            </w:r>
          </w:p>
          <w:p w:rsidR="00E31198" w:rsidRPr="00E31198" w:rsidRDefault="00E31198" w:rsidP="00AC618D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主要负责：采购控制、供应商管控、市场调研与开发，招投标、商务谈判及合同评审，顾客档案建立，售后服务及顾客满意度评价与分析</w:t>
            </w:r>
            <w:r w:rsidRPr="00E31198">
              <w:rPr>
                <w:rFonts w:eastAsiaTheme="minorEastAsia" w:hint="eastAsia"/>
                <w:szCs w:val="21"/>
              </w:rPr>
              <w:t>；</w:t>
            </w:r>
            <w:r w:rsidRPr="00E31198">
              <w:rPr>
                <w:rFonts w:eastAsiaTheme="minorEastAsia"/>
                <w:szCs w:val="21"/>
              </w:rPr>
              <w:t>本部门环境因素和危险源识别和控制</w:t>
            </w:r>
            <w:r w:rsidRPr="00E31198">
              <w:rPr>
                <w:rFonts w:eastAsiaTheme="minorEastAsia" w:hint="eastAsia"/>
                <w:szCs w:val="21"/>
              </w:rPr>
              <w:t>；</w:t>
            </w:r>
            <w:r w:rsidRPr="00E31198">
              <w:rPr>
                <w:rFonts w:eastAsiaTheme="minorEastAsia"/>
                <w:szCs w:val="21"/>
              </w:rPr>
              <w:t>本部门目标实施</w:t>
            </w:r>
            <w:r w:rsidRPr="00E31198">
              <w:rPr>
                <w:rFonts w:eastAsiaTheme="minorEastAsia" w:hint="eastAsia"/>
                <w:szCs w:val="21"/>
              </w:rPr>
              <w:t>；</w:t>
            </w:r>
            <w:r w:rsidRPr="00E31198">
              <w:rPr>
                <w:rFonts w:eastAsiaTheme="minorEastAsia"/>
                <w:szCs w:val="21"/>
              </w:rPr>
              <w:t>与相关方做好沟通等。</w:t>
            </w:r>
          </w:p>
          <w:p w:rsidR="00513779" w:rsidRPr="00E31198" w:rsidRDefault="00513779" w:rsidP="00AC618D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4D55E7" w:rsidRPr="00E31198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E31198" w:rsidTr="00EC6620">
        <w:trPr>
          <w:trHeight w:val="516"/>
        </w:trPr>
        <w:tc>
          <w:tcPr>
            <w:tcW w:w="1242" w:type="dxa"/>
            <w:vAlign w:val="center"/>
          </w:tcPr>
          <w:p w:rsidR="00E31198" w:rsidRPr="00E31198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目标</w:t>
            </w:r>
          </w:p>
        </w:tc>
        <w:tc>
          <w:tcPr>
            <w:tcW w:w="1276" w:type="dxa"/>
            <w:vAlign w:val="center"/>
          </w:tcPr>
          <w:p w:rsidR="00E31198" w:rsidRPr="00E31198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E6.2</w:t>
            </w:r>
          </w:p>
          <w:p w:rsidR="00E31198" w:rsidRPr="00E31198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O6.2</w:t>
            </w:r>
          </w:p>
        </w:tc>
        <w:tc>
          <w:tcPr>
            <w:tcW w:w="10606" w:type="dxa"/>
            <w:vAlign w:val="center"/>
          </w:tcPr>
          <w:p w:rsidR="00E31198" w:rsidRPr="00E31198" w:rsidRDefault="00E31198" w:rsidP="00AC618D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部门目标：</w:t>
            </w:r>
            <w:r w:rsidRPr="00E31198">
              <w:rPr>
                <w:rFonts w:eastAsiaTheme="minorEastAsia"/>
                <w:szCs w:val="21"/>
              </w:rPr>
              <w:t xml:space="preserve">                                            202</w:t>
            </w:r>
            <w:r w:rsidRPr="00E31198">
              <w:rPr>
                <w:rFonts w:eastAsiaTheme="minorEastAsia" w:hint="eastAsia"/>
                <w:szCs w:val="21"/>
              </w:rPr>
              <w:t>1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D9642D">
              <w:rPr>
                <w:rFonts w:eastAsiaTheme="minorEastAsia" w:hint="eastAsia"/>
                <w:szCs w:val="21"/>
              </w:rPr>
              <w:t>6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D9642D">
              <w:rPr>
                <w:rFonts w:eastAsiaTheme="minorEastAsia" w:hint="eastAsia"/>
                <w:szCs w:val="21"/>
              </w:rPr>
              <w:t>30</w:t>
            </w:r>
            <w:r w:rsidRPr="00E31198">
              <w:rPr>
                <w:rFonts w:eastAsiaTheme="minorEastAsia" w:hAnsiTheme="minorEastAsia"/>
                <w:szCs w:val="21"/>
              </w:rPr>
              <w:t>日考核</w:t>
            </w:r>
          </w:p>
          <w:p w:rsidR="00E31198" w:rsidRPr="00E31198" w:rsidRDefault="00E31198" w:rsidP="00AC618D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szCs w:val="21"/>
              </w:rPr>
              <w:t>固废分类处置率</w:t>
            </w:r>
            <w:r w:rsidRPr="00E31198">
              <w:rPr>
                <w:rFonts w:eastAsiaTheme="minorEastAsia" w:hAnsiTheme="minorEastAsia" w:hint="eastAsia"/>
                <w:szCs w:val="21"/>
              </w:rPr>
              <w:t>100%                                        100%</w:t>
            </w:r>
          </w:p>
          <w:p w:rsidR="00E31198" w:rsidRPr="00E31198" w:rsidRDefault="001F28D8" w:rsidP="00AC618D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火灾</w:t>
            </w:r>
            <w:r w:rsidR="00E31198" w:rsidRPr="00E31198">
              <w:rPr>
                <w:rFonts w:eastAsiaTheme="minorEastAsia" w:hAnsiTheme="minorEastAsia" w:hint="eastAsia"/>
                <w:szCs w:val="21"/>
              </w:rPr>
              <w:t>事故发生次数为</w:t>
            </w:r>
            <w:r w:rsidR="00E31198" w:rsidRPr="00E31198">
              <w:rPr>
                <w:rFonts w:eastAsiaTheme="minorEastAsia" w:hAnsiTheme="minorEastAsia" w:hint="eastAsia"/>
                <w:szCs w:val="21"/>
              </w:rPr>
              <w:t xml:space="preserve">0                                    </w:t>
            </w:r>
            <w:r>
              <w:rPr>
                <w:rFonts w:eastAsiaTheme="minorEastAsia" w:hAnsiTheme="minorEastAsia" w:hint="eastAsia"/>
                <w:szCs w:val="21"/>
              </w:rPr>
              <w:t xml:space="preserve">  </w:t>
            </w:r>
            <w:r w:rsidR="00E31198" w:rsidRPr="00E31198">
              <w:rPr>
                <w:rFonts w:eastAsiaTheme="minorEastAsia" w:hAnsiTheme="minorEastAsia" w:hint="eastAsia"/>
                <w:szCs w:val="21"/>
              </w:rPr>
              <w:t>0</w:t>
            </w:r>
            <w:r w:rsidR="00E31198" w:rsidRPr="00E31198">
              <w:rPr>
                <w:rFonts w:eastAsiaTheme="minorEastAsia" w:hAnsiTheme="minorEastAsia" w:hint="eastAsia"/>
                <w:szCs w:val="21"/>
              </w:rPr>
              <w:t>次</w:t>
            </w:r>
          </w:p>
          <w:p w:rsidR="00E31198" w:rsidRPr="00E31198" w:rsidRDefault="00E31198" w:rsidP="00AC618D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合考核情况：经查</w:t>
            </w:r>
            <w:r w:rsidRPr="00E31198">
              <w:rPr>
                <w:rFonts w:eastAsiaTheme="minorEastAsia"/>
                <w:szCs w:val="21"/>
              </w:rPr>
              <w:t>202</w:t>
            </w:r>
            <w:r w:rsidRPr="00E31198">
              <w:rPr>
                <w:rFonts w:eastAsiaTheme="minorEastAsia" w:hint="eastAsia"/>
                <w:szCs w:val="21"/>
              </w:rPr>
              <w:t>1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D9642D">
              <w:rPr>
                <w:rFonts w:eastAsiaTheme="minorEastAsia" w:hint="eastAsia"/>
                <w:szCs w:val="21"/>
              </w:rPr>
              <w:t>6.30</w:t>
            </w:r>
            <w:r w:rsidRPr="00E31198">
              <w:rPr>
                <w:rFonts w:eastAsiaTheme="minorEastAsia" w:hAnsiTheme="minorEastAsia"/>
                <w:szCs w:val="21"/>
              </w:rPr>
              <w:t>质量</w:t>
            </w:r>
            <w:r w:rsidRPr="00E31198">
              <w:rPr>
                <w:rFonts w:eastAsiaTheme="minorEastAsia"/>
                <w:szCs w:val="21"/>
              </w:rPr>
              <w:t>\</w:t>
            </w:r>
            <w:r w:rsidRPr="00E31198">
              <w:rPr>
                <w:rFonts w:eastAsiaTheme="minorEastAsia" w:hAnsiTheme="minorEastAsia"/>
                <w:szCs w:val="21"/>
              </w:rPr>
              <w:t>环境</w:t>
            </w:r>
            <w:r w:rsidRPr="00E31198">
              <w:rPr>
                <w:rFonts w:eastAsiaTheme="minorEastAsia"/>
                <w:szCs w:val="21"/>
              </w:rPr>
              <w:t>\</w:t>
            </w:r>
            <w:r w:rsidRPr="00E31198">
              <w:rPr>
                <w:rFonts w:eastAsiaTheme="minorEastAsia" w:hAnsiTheme="minorEastAsia"/>
                <w:szCs w:val="21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E31198" w:rsidTr="00D86F16">
        <w:trPr>
          <w:trHeight w:val="1151"/>
        </w:trPr>
        <w:tc>
          <w:tcPr>
            <w:tcW w:w="1242" w:type="dxa"/>
            <w:vAlign w:val="center"/>
          </w:tcPr>
          <w:p w:rsidR="00E31198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环境因素</w:t>
            </w:r>
            <w:r w:rsidRPr="00E31198">
              <w:rPr>
                <w:rFonts w:eastAsiaTheme="minorEastAsia"/>
                <w:szCs w:val="21"/>
              </w:rPr>
              <w:t>/</w:t>
            </w:r>
            <w:r w:rsidRPr="00E31198">
              <w:rPr>
                <w:rFonts w:eastAsiaTheme="minorEastAsia" w:hAnsiTheme="minorEastAsia"/>
                <w:szCs w:val="21"/>
              </w:rPr>
              <w:t>危险源辨识与评价</w:t>
            </w:r>
          </w:p>
          <w:p w:rsidR="00D9642D" w:rsidRDefault="00D9642D" w:rsidP="00C92D8D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:rsidR="00D9642D" w:rsidRDefault="00D9642D" w:rsidP="00C92D8D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:rsidR="00D9642D" w:rsidRDefault="00D9642D" w:rsidP="00C92D8D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:rsidR="00D9642D" w:rsidRDefault="00D9642D" w:rsidP="00C92D8D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:rsidR="00D9642D" w:rsidRPr="00E31198" w:rsidRDefault="00D9642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措施的策划</w:t>
            </w:r>
          </w:p>
        </w:tc>
        <w:tc>
          <w:tcPr>
            <w:tcW w:w="1276" w:type="dxa"/>
          </w:tcPr>
          <w:p w:rsidR="00E31198" w:rsidRPr="00E31198" w:rsidRDefault="00E31198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lastRenderedPageBreak/>
              <w:t>E</w:t>
            </w:r>
            <w:r w:rsidR="00D9642D">
              <w:rPr>
                <w:rFonts w:eastAsiaTheme="minorEastAsia"/>
                <w:szCs w:val="21"/>
              </w:rPr>
              <w:t>O</w:t>
            </w:r>
            <w:r w:rsidRPr="00E31198">
              <w:rPr>
                <w:rFonts w:eastAsiaTheme="minorEastAsia"/>
                <w:szCs w:val="21"/>
              </w:rPr>
              <w:t>6.1.2</w:t>
            </w:r>
          </w:p>
          <w:p w:rsidR="00E31198" w:rsidRPr="00E31198" w:rsidRDefault="00D9642D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E</w:t>
            </w:r>
            <w:r w:rsidR="00E31198" w:rsidRPr="00E31198">
              <w:rPr>
                <w:rFonts w:eastAsiaTheme="minorEastAsia"/>
                <w:szCs w:val="21"/>
              </w:rPr>
              <w:t>O6.1.</w:t>
            </w:r>
            <w:r>
              <w:rPr>
                <w:rFonts w:eastAsiaTheme="minorEastAsia" w:hint="eastAsia"/>
                <w:szCs w:val="21"/>
              </w:rPr>
              <w:t>4</w:t>
            </w:r>
          </w:p>
        </w:tc>
        <w:tc>
          <w:tcPr>
            <w:tcW w:w="10606" w:type="dxa"/>
          </w:tcPr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查有：《环境因素和危险源识别评价与控制程序》</w:t>
            </w:r>
            <w:r w:rsidRPr="00E31198">
              <w:rPr>
                <w:rFonts w:eastAsiaTheme="minorEastAsia"/>
                <w:szCs w:val="21"/>
              </w:rPr>
              <w:t>,</w:t>
            </w:r>
            <w:r w:rsidR="00287CC9">
              <w:rPr>
                <w:rFonts w:eastAsiaTheme="minorEastAsia" w:hAnsiTheme="minorEastAsia"/>
                <w:szCs w:val="21"/>
              </w:rPr>
              <w:t>供销部</w:t>
            </w:r>
            <w:r w:rsidRPr="00E31198">
              <w:rPr>
                <w:rFonts w:eastAsiaTheme="minorEastAsia" w:hAnsiTheme="minorEastAsia"/>
                <w:szCs w:val="21"/>
              </w:rPr>
              <w:t>按照办公过程和采购服务过程、销售服务过程对环境因素、危险源进行了辨识，辨识时考虑了三种时态：过去、现在和将来，和三种状态：正常、异常和紧急。</w:t>
            </w:r>
          </w:p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查</w:t>
            </w:r>
            <w:r w:rsidR="00287CC9">
              <w:rPr>
                <w:rFonts w:eastAsiaTheme="minorEastAsia" w:hAnsiTheme="minorEastAsia"/>
                <w:szCs w:val="21"/>
              </w:rPr>
              <w:t>供销部</w:t>
            </w:r>
            <w:r w:rsidRPr="00E31198">
              <w:rPr>
                <w:rFonts w:eastAsiaTheme="minorEastAsia" w:hAnsiTheme="minorEastAsia"/>
                <w:szCs w:val="21"/>
              </w:rPr>
              <w:t>的</w:t>
            </w:r>
            <w:r w:rsidRPr="00E31198">
              <w:rPr>
                <w:rFonts w:eastAsiaTheme="minorEastAsia"/>
                <w:szCs w:val="21"/>
              </w:rPr>
              <w:t>“</w:t>
            </w:r>
            <w:r w:rsidRPr="00E31198">
              <w:rPr>
                <w:rFonts w:eastAsiaTheme="minorEastAsia" w:hAnsiTheme="minorEastAsia"/>
                <w:szCs w:val="21"/>
              </w:rPr>
              <w:t>环境因素识别评价汇总表</w:t>
            </w:r>
            <w:r w:rsidRPr="00E31198">
              <w:rPr>
                <w:rFonts w:eastAsiaTheme="minorEastAsia"/>
                <w:szCs w:val="21"/>
              </w:rPr>
              <w:t>”</w:t>
            </w:r>
            <w:r w:rsidRPr="00E31198">
              <w:rPr>
                <w:rFonts w:eastAsiaTheme="minorEastAsia" w:hAnsiTheme="minorEastAsia"/>
                <w:szCs w:val="21"/>
              </w:rPr>
              <w:t>，识别了本部门在办公、</w:t>
            </w:r>
            <w:r w:rsidR="001308C7">
              <w:rPr>
                <w:rFonts w:eastAsiaTheme="minorEastAsia" w:hAnsiTheme="minorEastAsia"/>
                <w:szCs w:val="21"/>
              </w:rPr>
              <w:t>采购、</w:t>
            </w:r>
            <w:r w:rsidRPr="00E31198">
              <w:rPr>
                <w:rFonts w:eastAsiaTheme="minorEastAsia" w:hAnsiTheme="minorEastAsia"/>
                <w:szCs w:val="21"/>
              </w:rPr>
              <w:t>销售、相关方等各有关过程的环境因素，包括日光灯更换、电脑使用用电消耗、办公纸张、销售活动宣传材料的处置、车辆尾气排放、废包装物排放等环</w:t>
            </w:r>
            <w:r w:rsidRPr="00E31198">
              <w:rPr>
                <w:rFonts w:eastAsiaTheme="minorEastAsia" w:hAnsiTheme="minorEastAsia"/>
                <w:szCs w:val="21"/>
              </w:rPr>
              <w:lastRenderedPageBreak/>
              <w:t>境因素，识别时能考虑产品生命周期观点。</w:t>
            </w:r>
          </w:p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查《重要环境因素清单》，涉及</w:t>
            </w:r>
            <w:r w:rsidR="00287CC9">
              <w:rPr>
                <w:rFonts w:eastAsiaTheme="minorEastAsia" w:hAnsiTheme="minorEastAsia"/>
                <w:szCs w:val="21"/>
              </w:rPr>
              <w:t>供销部</w:t>
            </w:r>
            <w:r w:rsidRPr="00E31198">
              <w:rPr>
                <w:rFonts w:eastAsiaTheme="minorEastAsia" w:hAnsiTheme="minorEastAsia"/>
                <w:szCs w:val="21"/>
              </w:rPr>
              <w:t>有</w:t>
            </w:r>
            <w:r w:rsidR="001308C7">
              <w:rPr>
                <w:rFonts w:eastAsiaTheme="minorEastAsia" w:hint="eastAsia"/>
                <w:szCs w:val="21"/>
              </w:rPr>
              <w:t>2</w:t>
            </w:r>
            <w:r w:rsidRPr="00E31198">
              <w:rPr>
                <w:rFonts w:eastAsiaTheme="minorEastAsia" w:hAnsiTheme="minorEastAsia"/>
                <w:szCs w:val="21"/>
              </w:rPr>
              <w:t>项重要环境因素，包括：潜在火灾、固体废弃物的排放。</w:t>
            </w:r>
          </w:p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控制措施：固废分类存放、垃圾等由行政部负责按规定处置，包装物分类卖掉，日常检查、培训教育，配备有消防器材、制定应急预案等措施。</w:t>
            </w:r>
          </w:p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查</w:t>
            </w:r>
            <w:r w:rsidR="00287CC9">
              <w:rPr>
                <w:rFonts w:eastAsiaTheme="minorEastAsia" w:hAnsiTheme="minorEastAsia"/>
                <w:szCs w:val="21"/>
              </w:rPr>
              <w:t>供销部</w:t>
            </w:r>
            <w:r w:rsidRPr="00E31198">
              <w:rPr>
                <w:rFonts w:eastAsiaTheme="minorEastAsia" w:hAnsiTheme="minorEastAsia"/>
                <w:szCs w:val="21"/>
              </w:rPr>
              <w:t>的</w:t>
            </w:r>
            <w:r w:rsidRPr="00E31198">
              <w:rPr>
                <w:rFonts w:eastAsiaTheme="minorEastAsia"/>
                <w:szCs w:val="21"/>
              </w:rPr>
              <w:t>“</w:t>
            </w:r>
            <w:r w:rsidRPr="00E31198">
              <w:rPr>
                <w:rFonts w:eastAsiaTheme="minorEastAsia" w:hAnsiTheme="minorEastAsia"/>
                <w:szCs w:val="21"/>
              </w:rPr>
              <w:t>危险源识别及风险评价表</w:t>
            </w:r>
            <w:r w:rsidRPr="00E31198">
              <w:rPr>
                <w:rFonts w:eastAsiaTheme="minorEastAsia"/>
                <w:szCs w:val="21"/>
              </w:rPr>
              <w:t>”</w:t>
            </w:r>
            <w:r w:rsidRPr="00E31198">
              <w:rPr>
                <w:rFonts w:eastAsiaTheme="minorEastAsia" w:hAnsiTheme="minorEastAsia"/>
                <w:szCs w:val="21"/>
              </w:rPr>
              <w:t>，识别了办公</w:t>
            </w:r>
            <w:r w:rsidRPr="00E31198">
              <w:rPr>
                <w:rFonts w:eastAsiaTheme="minorEastAsia" w:hAnsiTheme="minorEastAsia" w:hint="eastAsia"/>
                <w:szCs w:val="21"/>
              </w:rPr>
              <w:t>电线破损裸露、</w:t>
            </w:r>
            <w:r w:rsidRPr="00E31198">
              <w:rPr>
                <w:rFonts w:eastAsiaTheme="minorEastAsia" w:hAnsiTheme="minorEastAsia"/>
                <w:szCs w:val="21"/>
              </w:rPr>
              <w:t>电器漏电触电、</w:t>
            </w:r>
            <w:r w:rsidRPr="00E31198">
              <w:rPr>
                <w:rFonts w:eastAsiaTheme="minorEastAsia" w:hAnsiTheme="minorEastAsia" w:hint="eastAsia"/>
                <w:szCs w:val="21"/>
              </w:rPr>
              <w:t>电脑显示屏的辐射、电器超负荷</w:t>
            </w:r>
            <w:r w:rsidRPr="00E31198">
              <w:rPr>
                <w:rFonts w:eastAsiaTheme="minorEastAsia" w:hAnsiTheme="minorEastAsia"/>
                <w:szCs w:val="21"/>
              </w:rPr>
              <w:t>等危险源。</w:t>
            </w:r>
          </w:p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查《不可接受风险清单》，涉及本部门的有</w:t>
            </w:r>
            <w:r w:rsidRPr="00E31198">
              <w:rPr>
                <w:rFonts w:eastAsiaTheme="minorEastAsia" w:hint="eastAsia"/>
                <w:szCs w:val="21"/>
              </w:rPr>
              <w:t>2</w:t>
            </w:r>
            <w:r w:rsidRPr="00E31198">
              <w:rPr>
                <w:rFonts w:eastAsiaTheme="minorEastAsia" w:hAnsiTheme="minorEastAsia"/>
                <w:szCs w:val="21"/>
              </w:rPr>
              <w:t>个不可接受风险，包括：潜在火灾、触电事故发生。</w:t>
            </w:r>
          </w:p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控制措施：危险源控制执行管理方案、配备消防器材、个体防护、日常检查、培训教育、应急预案等运行控制措施。</w:t>
            </w:r>
          </w:p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E31198" w:rsidTr="00D86F16">
        <w:trPr>
          <w:trHeight w:val="1151"/>
        </w:trPr>
        <w:tc>
          <w:tcPr>
            <w:tcW w:w="1242" w:type="dxa"/>
            <w:vAlign w:val="center"/>
          </w:tcPr>
          <w:p w:rsidR="00E31198" w:rsidRPr="00E31198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:rsidR="00E31198" w:rsidRPr="00E31198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E8.1</w:t>
            </w:r>
          </w:p>
          <w:p w:rsidR="00E31198" w:rsidRPr="00E31198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O8.1</w:t>
            </w:r>
          </w:p>
        </w:tc>
        <w:tc>
          <w:tcPr>
            <w:tcW w:w="10606" w:type="dxa"/>
          </w:tcPr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1.</w:t>
            </w:r>
            <w:r w:rsidRPr="001308C7">
              <w:rPr>
                <w:rFonts w:eastAsiaTheme="minorEastAsia" w:hint="eastAsia"/>
                <w:szCs w:val="21"/>
              </w:rPr>
              <w:t>编制并实施了运行控制程序、资源能源控制程序、废弃物控制程序、消防控制程序等环境、职业健康安全控制程序和管理制度。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2.</w:t>
            </w:r>
            <w:r w:rsidRPr="001308C7">
              <w:rPr>
                <w:rFonts w:eastAsiaTheme="minorEastAsia" w:hint="eastAsia"/>
                <w:szCs w:val="21"/>
              </w:rPr>
              <w:t>公司目前销售的产品是</w:t>
            </w:r>
            <w:r w:rsidR="00D9642D" w:rsidRPr="00D9642D">
              <w:rPr>
                <w:rFonts w:eastAsiaTheme="minorEastAsia" w:hint="eastAsia"/>
                <w:szCs w:val="21"/>
              </w:rPr>
              <w:t>轻质碳酸钙、活性碳酸钙</w:t>
            </w:r>
            <w:r w:rsidRPr="001308C7">
              <w:rPr>
                <w:rFonts w:eastAsiaTheme="minorEastAsia" w:hint="eastAsia"/>
                <w:szCs w:val="21"/>
              </w:rPr>
              <w:t>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3.</w:t>
            </w:r>
            <w:r>
              <w:rPr>
                <w:rFonts w:eastAsiaTheme="minorEastAsia" w:hint="eastAsia"/>
                <w:szCs w:val="21"/>
              </w:rPr>
              <w:t>现场查看</w:t>
            </w:r>
            <w:r w:rsidR="00287CC9">
              <w:rPr>
                <w:rFonts w:eastAsiaTheme="minorEastAsia" w:hint="eastAsia"/>
                <w:szCs w:val="21"/>
              </w:rPr>
              <w:t>供销部</w:t>
            </w:r>
            <w:r w:rsidRPr="001308C7">
              <w:rPr>
                <w:rFonts w:eastAsiaTheme="minorEastAsia" w:hint="eastAsia"/>
                <w:szCs w:val="21"/>
              </w:rPr>
              <w:t>办公室有垃圾桶，有禁止吸烟标识，办公过程产生的垃圾由公司行政部统一处理，部门不单独处理。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4.</w:t>
            </w:r>
            <w:r w:rsidRPr="001308C7">
              <w:rPr>
                <w:rFonts w:eastAsiaTheme="minorEastAsia" w:hint="eastAsia"/>
                <w:szCs w:val="21"/>
              </w:rPr>
              <w:t>废水管控：办公过程不产生废水，生活废水排入管网集中处理。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5.</w:t>
            </w:r>
            <w:r w:rsidRPr="001308C7">
              <w:rPr>
                <w:rFonts w:eastAsiaTheme="minorEastAsia" w:hint="eastAsia"/>
                <w:szCs w:val="21"/>
              </w:rPr>
              <w:t>废气管控：无。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6.</w:t>
            </w:r>
            <w:r w:rsidRPr="001308C7">
              <w:rPr>
                <w:rFonts w:eastAsiaTheme="minorEastAsia" w:hint="eastAsia"/>
                <w:szCs w:val="21"/>
              </w:rPr>
              <w:t>噪声管控：办公过程过程基本无噪声</w:t>
            </w:r>
          </w:p>
          <w:p w:rsidR="00436A69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lastRenderedPageBreak/>
              <w:t>7.</w:t>
            </w:r>
            <w:r w:rsidRPr="001308C7">
              <w:rPr>
                <w:rFonts w:eastAsiaTheme="minorEastAsia" w:hint="eastAsia"/>
                <w:szCs w:val="21"/>
              </w:rPr>
              <w:t>办公室和仓库内主要是电的使用，电器有漏电保护器，经常对电路、电源进行检查，没有露电现象发生，查见有消除安全检查记录，</w:t>
            </w:r>
            <w:r w:rsidRPr="001308C7">
              <w:rPr>
                <w:rFonts w:eastAsiaTheme="minorEastAsia" w:hint="eastAsia"/>
                <w:szCs w:val="21"/>
              </w:rPr>
              <w:t>2021.1</w:t>
            </w:r>
            <w:r w:rsidRPr="001308C7">
              <w:rPr>
                <w:rFonts w:eastAsiaTheme="minorEastAsia" w:hint="eastAsia"/>
                <w:szCs w:val="21"/>
              </w:rPr>
              <w:t>月</w:t>
            </w:r>
            <w:r w:rsidRPr="001308C7">
              <w:rPr>
                <w:rFonts w:eastAsiaTheme="minorEastAsia" w:hint="eastAsia"/>
                <w:szCs w:val="21"/>
              </w:rPr>
              <w:t>---2021.</w:t>
            </w:r>
            <w:r w:rsidR="00D9642D">
              <w:rPr>
                <w:rFonts w:eastAsiaTheme="minorEastAsia" w:hint="eastAsia"/>
                <w:szCs w:val="21"/>
              </w:rPr>
              <w:t>8</w:t>
            </w:r>
            <w:r w:rsidR="008F3A7D">
              <w:rPr>
                <w:rFonts w:eastAsiaTheme="minorEastAsia" w:hint="eastAsia"/>
                <w:szCs w:val="21"/>
              </w:rPr>
              <w:t>月份检查结果正常</w:t>
            </w:r>
            <w:r w:rsidRPr="001308C7">
              <w:rPr>
                <w:rFonts w:eastAsiaTheme="minorEastAsia" w:hint="eastAsia"/>
                <w:szCs w:val="21"/>
              </w:rPr>
              <w:t>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8.</w:t>
            </w:r>
            <w:r>
              <w:rPr>
                <w:rFonts w:eastAsiaTheme="minorEastAsia" w:hint="eastAsia"/>
                <w:szCs w:val="21"/>
              </w:rPr>
              <w:t>原材料及</w:t>
            </w:r>
            <w:r w:rsidRPr="00E31198">
              <w:rPr>
                <w:rFonts w:eastAsiaTheme="minorEastAsia" w:hint="eastAsia"/>
                <w:szCs w:val="21"/>
              </w:rPr>
              <w:t>成品仓库，按物料种类分类摆放，查看现场物料排放整齐，物料标识清晰；</w:t>
            </w:r>
            <w:r w:rsidRPr="00E31198">
              <w:rPr>
                <w:rFonts w:eastAsiaTheme="minorEastAsia" w:hint="eastAsia"/>
                <w:szCs w:val="21"/>
              </w:rPr>
              <w:t>,</w:t>
            </w:r>
            <w:r w:rsidRPr="00E31198">
              <w:rPr>
                <w:rFonts w:eastAsiaTheme="minorEastAsia" w:hint="eastAsia"/>
                <w:szCs w:val="21"/>
              </w:rPr>
              <w:t>现场查看办公区域和仓库区域配备了灭火器等消防设施，状况正常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9</w:t>
            </w:r>
            <w:r w:rsidRPr="001308C7">
              <w:rPr>
                <w:rFonts w:eastAsiaTheme="minorEastAsia" w:hint="eastAsia"/>
                <w:szCs w:val="21"/>
              </w:rPr>
              <w:t>.</w:t>
            </w:r>
            <w:r w:rsidRPr="001308C7">
              <w:rPr>
                <w:rFonts w:eastAsiaTheme="minorEastAsia" w:hint="eastAsia"/>
                <w:szCs w:val="21"/>
              </w:rPr>
              <w:t>按有关程序和要求通报供方和顾客，采用〈告知函〉方式通报。查到相关方告知书。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10</w:t>
            </w:r>
            <w:r w:rsidRPr="001308C7">
              <w:rPr>
                <w:rFonts w:eastAsiaTheme="minorEastAsia" w:hint="eastAsia"/>
                <w:szCs w:val="21"/>
              </w:rPr>
              <w:t>.</w:t>
            </w:r>
            <w:r w:rsidRPr="001308C7">
              <w:rPr>
                <w:rFonts w:eastAsiaTheme="minorEastAsia" w:hint="eastAsia"/>
                <w:szCs w:val="21"/>
              </w:rPr>
              <w:t>在产品运输时，要求司机必须有驾驶证，车辆需经年检合格，车况良好，禁止疲劳驾驶，控制车速，避免扬尘。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1</w:t>
            </w:r>
            <w:r w:rsidRPr="001308C7">
              <w:rPr>
                <w:rFonts w:eastAsiaTheme="minorEastAsia" w:hint="eastAsia"/>
                <w:szCs w:val="21"/>
              </w:rPr>
              <w:t>.</w:t>
            </w:r>
            <w:r w:rsidRPr="001308C7">
              <w:rPr>
                <w:rFonts w:eastAsiaTheme="minorEastAsia" w:hint="eastAsia"/>
                <w:szCs w:val="21"/>
              </w:rPr>
              <w:t>在产品装车时，要求装运人员必须穿戴劳动防护用品，合理使用搬运工具。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2</w:t>
            </w:r>
            <w:r w:rsidRPr="001308C7">
              <w:rPr>
                <w:rFonts w:eastAsiaTheme="minorEastAsia" w:hint="eastAsia"/>
                <w:szCs w:val="21"/>
              </w:rPr>
              <w:t>.</w:t>
            </w:r>
            <w:r w:rsidRPr="001308C7">
              <w:rPr>
                <w:rFonts w:eastAsiaTheme="minorEastAsia" w:hint="eastAsia"/>
                <w:szCs w:val="21"/>
              </w:rPr>
              <w:t>对外招投标和业务洽谈时明确承诺公司产品环保、节能、无毒无害。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3</w:t>
            </w:r>
            <w:r w:rsidRPr="001308C7">
              <w:rPr>
                <w:rFonts w:eastAsiaTheme="minorEastAsia" w:hint="eastAsia"/>
                <w:szCs w:val="21"/>
              </w:rPr>
              <w:t>.</w:t>
            </w:r>
            <w:r w:rsidRPr="001308C7">
              <w:rPr>
                <w:rFonts w:eastAsiaTheme="minorEastAsia" w:hint="eastAsia"/>
                <w:szCs w:val="21"/>
              </w:rPr>
              <w:t>现场查看各销售、办公人员坐姿正确避免过度疲劳。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电脑显示器调整到保护视力的颜色。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各办公区内现场电线布线合理，电线均处于完好状态，有接地及保护装置，漏电保护器状态良好。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现场配备有灭火器，均有效。</w:t>
            </w:r>
          </w:p>
          <w:p w:rsidR="00436A69" w:rsidRPr="00E31198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E31198" w:rsidTr="00D86F16">
        <w:trPr>
          <w:trHeight w:val="1151"/>
        </w:trPr>
        <w:tc>
          <w:tcPr>
            <w:tcW w:w="1242" w:type="dxa"/>
            <w:vAlign w:val="center"/>
          </w:tcPr>
          <w:p w:rsidR="00E31198" w:rsidRPr="00E31198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E31198" w:rsidRPr="00E31198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E8.2</w:t>
            </w:r>
          </w:p>
          <w:p w:rsidR="00E31198" w:rsidRPr="00E31198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O8.2</w:t>
            </w:r>
          </w:p>
        </w:tc>
        <w:tc>
          <w:tcPr>
            <w:tcW w:w="10606" w:type="dxa"/>
          </w:tcPr>
          <w:p w:rsidR="00E31198" w:rsidRPr="00E31198" w:rsidRDefault="00E31198" w:rsidP="00AC618D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E31198">
              <w:rPr>
                <w:rFonts w:eastAsiaTheme="minorEastAsia" w:hAnsiTheme="minorEastAsia" w:hint="eastAsia"/>
                <w:bCs/>
                <w:szCs w:val="21"/>
              </w:rPr>
              <w:t>编制</w:t>
            </w:r>
            <w:r w:rsidR="00D9642D">
              <w:rPr>
                <w:rFonts w:eastAsiaTheme="minorEastAsia" w:hAnsiTheme="minorEastAsia" w:hint="eastAsia"/>
                <w:bCs/>
                <w:szCs w:val="21"/>
              </w:rPr>
              <w:t>了《应急准备和响应控制程序》，确定的紧急情况有：火灾、触电等。</w:t>
            </w:r>
          </w:p>
          <w:p w:rsidR="00E31198" w:rsidRPr="00E31198" w:rsidRDefault="00E31198" w:rsidP="00AC618D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E31198">
              <w:rPr>
                <w:rFonts w:eastAsiaTheme="minorEastAsia" w:hAnsiTheme="minorEastAsia" w:hint="eastAsia"/>
                <w:bCs/>
                <w:szCs w:val="21"/>
              </w:rPr>
              <w:t>应急设施配置：在</w:t>
            </w:r>
            <w:r w:rsidR="00287CC9">
              <w:rPr>
                <w:rFonts w:eastAsiaTheme="minorEastAsia" w:hAnsiTheme="minorEastAsia" w:hint="eastAsia"/>
                <w:bCs/>
                <w:szCs w:val="21"/>
              </w:rPr>
              <w:t>供销部</w:t>
            </w:r>
            <w:r w:rsidRPr="00E31198">
              <w:rPr>
                <w:rFonts w:eastAsiaTheme="minorEastAsia" w:hAnsiTheme="minorEastAsia" w:hint="eastAsia"/>
                <w:bCs/>
                <w:szCs w:val="21"/>
              </w:rPr>
              <w:t>区域内均配备了灭火器等消防设施，均在有效期内，状态良好。</w:t>
            </w:r>
          </w:p>
          <w:p w:rsidR="00E31198" w:rsidRPr="00E31198" w:rsidRDefault="00287CC9" w:rsidP="00AC618D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>
              <w:rPr>
                <w:rFonts w:eastAsiaTheme="minorEastAsia" w:hAnsiTheme="minorEastAsia" w:hint="eastAsia"/>
                <w:bCs/>
                <w:szCs w:val="21"/>
              </w:rPr>
              <w:t>供销部</w:t>
            </w:r>
            <w:r w:rsidR="00E31198" w:rsidRPr="00E31198">
              <w:rPr>
                <w:rFonts w:eastAsiaTheme="minorEastAsia" w:hAnsiTheme="minorEastAsia" w:hint="eastAsia"/>
                <w:bCs/>
                <w:szCs w:val="21"/>
              </w:rPr>
              <w:t>有参加</w:t>
            </w:r>
            <w:r w:rsidR="00436A69">
              <w:rPr>
                <w:rFonts w:eastAsiaTheme="minorEastAsia" w:hAnsiTheme="minorEastAsia" w:hint="eastAsia"/>
                <w:bCs/>
                <w:szCs w:val="21"/>
              </w:rPr>
              <w:t>公司组织的</w:t>
            </w:r>
            <w:r w:rsidR="00E31198" w:rsidRPr="00E31198">
              <w:rPr>
                <w:rFonts w:eastAsiaTheme="minorEastAsia" w:hAnsiTheme="minorEastAsia" w:hint="eastAsia"/>
                <w:bCs/>
                <w:szCs w:val="21"/>
              </w:rPr>
              <w:t>《火灾应急预案演练》等，</w:t>
            </w:r>
            <w:r w:rsidR="00D9642D">
              <w:rPr>
                <w:rFonts w:eastAsiaTheme="minorEastAsia" w:hint="eastAsia"/>
                <w:szCs w:val="21"/>
              </w:rPr>
              <w:t>见行政</w:t>
            </w:r>
            <w:r w:rsidR="00436A69">
              <w:rPr>
                <w:rFonts w:eastAsiaTheme="minorEastAsia" w:hint="eastAsia"/>
                <w:szCs w:val="21"/>
              </w:rPr>
              <w:t>部审核记录。</w:t>
            </w:r>
          </w:p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bCs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t>符合</w:t>
            </w:r>
          </w:p>
        </w:tc>
      </w:tr>
    </w:tbl>
    <w:p w:rsidR="008973EE" w:rsidRPr="00194789" w:rsidRDefault="00971600">
      <w:pPr>
        <w:rPr>
          <w:rFonts w:eastAsiaTheme="minorEastAsia"/>
        </w:rPr>
      </w:pPr>
      <w:r w:rsidRPr="00194789">
        <w:rPr>
          <w:rFonts w:eastAsiaTheme="minorEastAsia"/>
        </w:rPr>
        <w:lastRenderedPageBreak/>
        <w:ptab w:relativeTo="margin" w:alignment="center" w:leader="none"/>
      </w:r>
    </w:p>
    <w:p w:rsidR="007757F3" w:rsidRPr="00194789" w:rsidRDefault="007757F3">
      <w:pPr>
        <w:rPr>
          <w:rFonts w:eastAsiaTheme="minorEastAsia"/>
        </w:rPr>
      </w:pPr>
    </w:p>
    <w:p w:rsidR="007757F3" w:rsidRPr="00194789" w:rsidRDefault="007757F3" w:rsidP="0003373A">
      <w:pPr>
        <w:pStyle w:val="a4"/>
        <w:rPr>
          <w:rFonts w:eastAsiaTheme="minorEastAsia"/>
        </w:rPr>
      </w:pPr>
      <w:r w:rsidRPr="00194789">
        <w:rPr>
          <w:rFonts w:eastAsiaTheme="minorEastAsia" w:hAnsiTheme="minorEastAsia"/>
        </w:rPr>
        <w:t>说明：不符合标注</w:t>
      </w:r>
      <w:r w:rsidRPr="00194789">
        <w:rPr>
          <w:rFonts w:eastAsiaTheme="minorEastAsia"/>
        </w:rPr>
        <w:t>N</w:t>
      </w:r>
    </w:p>
    <w:sectPr w:rsidR="007757F3" w:rsidRPr="00194789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8EC" w:rsidRDefault="000448EC" w:rsidP="008973EE">
      <w:r>
        <w:separator/>
      </w:r>
    </w:p>
  </w:endnote>
  <w:endnote w:type="continuationSeparator" w:id="1">
    <w:p w:rsidR="000448EC" w:rsidRDefault="000448EC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2F4B7A" w:rsidRDefault="001848E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F4B7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C618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2F4B7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F4B7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C618D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4B7A" w:rsidRDefault="002F4B7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8EC" w:rsidRDefault="000448EC" w:rsidP="008973EE">
      <w:r>
        <w:separator/>
      </w:r>
    </w:p>
  </w:footnote>
  <w:footnote w:type="continuationSeparator" w:id="1">
    <w:p w:rsidR="000448EC" w:rsidRDefault="000448EC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B7A" w:rsidRPr="00390345" w:rsidRDefault="002F4B7A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F4B7A" w:rsidRDefault="001848EF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2F4B7A" w:rsidRPr="000B51BD" w:rsidRDefault="002F4B7A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F4B7A" w:rsidRPr="00390345">
      <w:rPr>
        <w:rStyle w:val="CharChar1"/>
        <w:rFonts w:hint="default"/>
        <w:w w:val="90"/>
      </w:rPr>
      <w:t>Beijing International Standard united Certification Co.,Ltd.</w:t>
    </w:r>
  </w:p>
  <w:p w:rsidR="002F4B7A" w:rsidRDefault="002F4B7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07D6C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48EC"/>
    <w:rsid w:val="0004503F"/>
    <w:rsid w:val="0005199E"/>
    <w:rsid w:val="00052202"/>
    <w:rsid w:val="00053C5B"/>
    <w:rsid w:val="00053F56"/>
    <w:rsid w:val="00055201"/>
    <w:rsid w:val="0005697E"/>
    <w:rsid w:val="000579CF"/>
    <w:rsid w:val="00060270"/>
    <w:rsid w:val="00061F6E"/>
    <w:rsid w:val="00067B8C"/>
    <w:rsid w:val="00074F39"/>
    <w:rsid w:val="00082216"/>
    <w:rsid w:val="00082398"/>
    <w:rsid w:val="000849D2"/>
    <w:rsid w:val="00084DAD"/>
    <w:rsid w:val="000870FB"/>
    <w:rsid w:val="00090FFF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4283"/>
    <w:rsid w:val="000C448E"/>
    <w:rsid w:val="000D4F09"/>
    <w:rsid w:val="000D5401"/>
    <w:rsid w:val="000D697A"/>
    <w:rsid w:val="000D7C2E"/>
    <w:rsid w:val="000E24A2"/>
    <w:rsid w:val="000E2B69"/>
    <w:rsid w:val="000E355F"/>
    <w:rsid w:val="000E37AB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15FC5"/>
    <w:rsid w:val="0012058E"/>
    <w:rsid w:val="00123A35"/>
    <w:rsid w:val="001264F7"/>
    <w:rsid w:val="00126D95"/>
    <w:rsid w:val="001308C7"/>
    <w:rsid w:val="00132572"/>
    <w:rsid w:val="00135F92"/>
    <w:rsid w:val="001365B4"/>
    <w:rsid w:val="00136867"/>
    <w:rsid w:val="00140DDF"/>
    <w:rsid w:val="00145688"/>
    <w:rsid w:val="001456CB"/>
    <w:rsid w:val="00147EDB"/>
    <w:rsid w:val="001677C1"/>
    <w:rsid w:val="00170B6A"/>
    <w:rsid w:val="00173748"/>
    <w:rsid w:val="00174C08"/>
    <w:rsid w:val="00176B5D"/>
    <w:rsid w:val="001825AD"/>
    <w:rsid w:val="00183B8B"/>
    <w:rsid w:val="001848EF"/>
    <w:rsid w:val="00185DBE"/>
    <w:rsid w:val="00187C5A"/>
    <w:rsid w:val="001900D3"/>
    <w:rsid w:val="001918ED"/>
    <w:rsid w:val="00192A7F"/>
    <w:rsid w:val="00192E42"/>
    <w:rsid w:val="00194789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5EE"/>
    <w:rsid w:val="001D1D7C"/>
    <w:rsid w:val="001D4AD8"/>
    <w:rsid w:val="001D54FF"/>
    <w:rsid w:val="001D5787"/>
    <w:rsid w:val="001D674D"/>
    <w:rsid w:val="001E1974"/>
    <w:rsid w:val="001E72C1"/>
    <w:rsid w:val="001F032F"/>
    <w:rsid w:val="001F2539"/>
    <w:rsid w:val="001F28D8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258B2"/>
    <w:rsid w:val="00234C94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87CC9"/>
    <w:rsid w:val="0029464B"/>
    <w:rsid w:val="002973F0"/>
    <w:rsid w:val="002975C1"/>
    <w:rsid w:val="002A0E6E"/>
    <w:rsid w:val="002A33CC"/>
    <w:rsid w:val="002B1808"/>
    <w:rsid w:val="002B3493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25FE"/>
    <w:rsid w:val="002F4B7A"/>
    <w:rsid w:val="002F51CA"/>
    <w:rsid w:val="003002BB"/>
    <w:rsid w:val="003120F5"/>
    <w:rsid w:val="00313103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1931"/>
    <w:rsid w:val="00337922"/>
    <w:rsid w:val="003379A5"/>
    <w:rsid w:val="00340867"/>
    <w:rsid w:val="00341CA5"/>
    <w:rsid w:val="00341DA4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87848"/>
    <w:rsid w:val="00392D5A"/>
    <w:rsid w:val="003A1E9C"/>
    <w:rsid w:val="003A3803"/>
    <w:rsid w:val="003A57BB"/>
    <w:rsid w:val="003A5B31"/>
    <w:rsid w:val="003B4391"/>
    <w:rsid w:val="003B4C0E"/>
    <w:rsid w:val="003B4DB8"/>
    <w:rsid w:val="003B5682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4C4"/>
    <w:rsid w:val="00410914"/>
    <w:rsid w:val="00415AA3"/>
    <w:rsid w:val="00420650"/>
    <w:rsid w:val="00420C60"/>
    <w:rsid w:val="00422BE6"/>
    <w:rsid w:val="00426D4E"/>
    <w:rsid w:val="00430432"/>
    <w:rsid w:val="00432E49"/>
    <w:rsid w:val="00433759"/>
    <w:rsid w:val="00433E3A"/>
    <w:rsid w:val="00434378"/>
    <w:rsid w:val="0043494E"/>
    <w:rsid w:val="00436A69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1E42"/>
    <w:rsid w:val="004869FB"/>
    <w:rsid w:val="00487DDC"/>
    <w:rsid w:val="00491735"/>
    <w:rsid w:val="00491F2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5C9E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212C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067F1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27842"/>
    <w:rsid w:val="00531909"/>
    <w:rsid w:val="00532004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570D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1BA0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3D1"/>
    <w:rsid w:val="00631C0F"/>
    <w:rsid w:val="00633AC5"/>
    <w:rsid w:val="00642776"/>
    <w:rsid w:val="00644FE2"/>
    <w:rsid w:val="00645FB8"/>
    <w:rsid w:val="00646E90"/>
    <w:rsid w:val="00651986"/>
    <w:rsid w:val="00652264"/>
    <w:rsid w:val="006545E8"/>
    <w:rsid w:val="006629CC"/>
    <w:rsid w:val="006641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C6DFD"/>
    <w:rsid w:val="006D265F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5E65"/>
    <w:rsid w:val="007170AA"/>
    <w:rsid w:val="007175F5"/>
    <w:rsid w:val="00721BA5"/>
    <w:rsid w:val="0072638A"/>
    <w:rsid w:val="00726642"/>
    <w:rsid w:val="00726E34"/>
    <w:rsid w:val="007305F5"/>
    <w:rsid w:val="00732B66"/>
    <w:rsid w:val="00735708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64627"/>
    <w:rsid w:val="00767CD8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76716"/>
    <w:rsid w:val="0088041A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1CC0"/>
    <w:rsid w:val="008F3781"/>
    <w:rsid w:val="008F3A7D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06F7"/>
    <w:rsid w:val="00A138EC"/>
    <w:rsid w:val="00A13EE3"/>
    <w:rsid w:val="00A17777"/>
    <w:rsid w:val="00A33BB2"/>
    <w:rsid w:val="00A348F4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C2F04"/>
    <w:rsid w:val="00AC618D"/>
    <w:rsid w:val="00AD145D"/>
    <w:rsid w:val="00AD20E6"/>
    <w:rsid w:val="00AD48C6"/>
    <w:rsid w:val="00AD6F34"/>
    <w:rsid w:val="00AD72B2"/>
    <w:rsid w:val="00AE020D"/>
    <w:rsid w:val="00AE0DA8"/>
    <w:rsid w:val="00AE0F91"/>
    <w:rsid w:val="00AF0AAB"/>
    <w:rsid w:val="00AF1155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258B5"/>
    <w:rsid w:val="00B30ACB"/>
    <w:rsid w:val="00B410EE"/>
    <w:rsid w:val="00B427EC"/>
    <w:rsid w:val="00B45D2C"/>
    <w:rsid w:val="00B50B18"/>
    <w:rsid w:val="00B51BDF"/>
    <w:rsid w:val="00B526B1"/>
    <w:rsid w:val="00B546C0"/>
    <w:rsid w:val="00B565BF"/>
    <w:rsid w:val="00B62794"/>
    <w:rsid w:val="00B6762E"/>
    <w:rsid w:val="00B71EA0"/>
    <w:rsid w:val="00B729F6"/>
    <w:rsid w:val="00B73843"/>
    <w:rsid w:val="00B73B0E"/>
    <w:rsid w:val="00B73EA8"/>
    <w:rsid w:val="00B740A9"/>
    <w:rsid w:val="00B8202D"/>
    <w:rsid w:val="00B82639"/>
    <w:rsid w:val="00B91271"/>
    <w:rsid w:val="00B91605"/>
    <w:rsid w:val="00B929FD"/>
    <w:rsid w:val="00B95B99"/>
    <w:rsid w:val="00B95F69"/>
    <w:rsid w:val="00B963D7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1D87"/>
    <w:rsid w:val="00BF370C"/>
    <w:rsid w:val="00BF597E"/>
    <w:rsid w:val="00C03098"/>
    <w:rsid w:val="00C10EF3"/>
    <w:rsid w:val="00C1285B"/>
    <w:rsid w:val="00C14685"/>
    <w:rsid w:val="00C25DAA"/>
    <w:rsid w:val="00C26B6C"/>
    <w:rsid w:val="00C31C73"/>
    <w:rsid w:val="00C31C8D"/>
    <w:rsid w:val="00C408CE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2444"/>
    <w:rsid w:val="00C82AFF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3392D"/>
    <w:rsid w:val="00D379ED"/>
    <w:rsid w:val="00D37D1B"/>
    <w:rsid w:val="00D41F5E"/>
    <w:rsid w:val="00D4235F"/>
    <w:rsid w:val="00D429D7"/>
    <w:rsid w:val="00D42D53"/>
    <w:rsid w:val="00D4647C"/>
    <w:rsid w:val="00D52EA0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86F16"/>
    <w:rsid w:val="00D91317"/>
    <w:rsid w:val="00D9642D"/>
    <w:rsid w:val="00D97182"/>
    <w:rsid w:val="00DA0DF0"/>
    <w:rsid w:val="00DA21F8"/>
    <w:rsid w:val="00DA657E"/>
    <w:rsid w:val="00DB1DE5"/>
    <w:rsid w:val="00DB2382"/>
    <w:rsid w:val="00DB5F30"/>
    <w:rsid w:val="00DB756E"/>
    <w:rsid w:val="00DC0A13"/>
    <w:rsid w:val="00DC2968"/>
    <w:rsid w:val="00DC330A"/>
    <w:rsid w:val="00DD10DC"/>
    <w:rsid w:val="00DD1C8E"/>
    <w:rsid w:val="00DD1D21"/>
    <w:rsid w:val="00DD2816"/>
    <w:rsid w:val="00DD48B3"/>
    <w:rsid w:val="00DE0004"/>
    <w:rsid w:val="00DE146D"/>
    <w:rsid w:val="00DE2D80"/>
    <w:rsid w:val="00DE33EC"/>
    <w:rsid w:val="00DE6FCE"/>
    <w:rsid w:val="00DF27ED"/>
    <w:rsid w:val="00DF3FF7"/>
    <w:rsid w:val="00DF6570"/>
    <w:rsid w:val="00DF76DB"/>
    <w:rsid w:val="00DF7D02"/>
    <w:rsid w:val="00E01EE2"/>
    <w:rsid w:val="00E02CC9"/>
    <w:rsid w:val="00E03405"/>
    <w:rsid w:val="00E038E4"/>
    <w:rsid w:val="00E0521C"/>
    <w:rsid w:val="00E058AE"/>
    <w:rsid w:val="00E11CD7"/>
    <w:rsid w:val="00E13D9A"/>
    <w:rsid w:val="00E14BA9"/>
    <w:rsid w:val="00E17F68"/>
    <w:rsid w:val="00E221C3"/>
    <w:rsid w:val="00E24DAD"/>
    <w:rsid w:val="00E31198"/>
    <w:rsid w:val="00E32D13"/>
    <w:rsid w:val="00E33B3C"/>
    <w:rsid w:val="00E34F47"/>
    <w:rsid w:val="00E352EE"/>
    <w:rsid w:val="00E41B96"/>
    <w:rsid w:val="00E420B7"/>
    <w:rsid w:val="00E427CE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3EDE"/>
    <w:rsid w:val="00EA4986"/>
    <w:rsid w:val="00EA55F7"/>
    <w:rsid w:val="00EB0164"/>
    <w:rsid w:val="00EB5DF5"/>
    <w:rsid w:val="00EB65F7"/>
    <w:rsid w:val="00EB7607"/>
    <w:rsid w:val="00EC35B6"/>
    <w:rsid w:val="00EC3DBA"/>
    <w:rsid w:val="00EC42F5"/>
    <w:rsid w:val="00EC6620"/>
    <w:rsid w:val="00ED0F62"/>
    <w:rsid w:val="00ED77D9"/>
    <w:rsid w:val="00ED7F2E"/>
    <w:rsid w:val="00EE0241"/>
    <w:rsid w:val="00EE4C00"/>
    <w:rsid w:val="00EE5011"/>
    <w:rsid w:val="00EE5CD9"/>
    <w:rsid w:val="00EE6713"/>
    <w:rsid w:val="00EE71F4"/>
    <w:rsid w:val="00EF29B6"/>
    <w:rsid w:val="00EF36C0"/>
    <w:rsid w:val="00EF36E7"/>
    <w:rsid w:val="00F05FB7"/>
    <w:rsid w:val="00F06B25"/>
    <w:rsid w:val="00F06D09"/>
    <w:rsid w:val="00F10E75"/>
    <w:rsid w:val="00F11201"/>
    <w:rsid w:val="00F115BF"/>
    <w:rsid w:val="00F13433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1ED6"/>
    <w:rsid w:val="00F442AD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72002"/>
    <w:rsid w:val="00F83639"/>
    <w:rsid w:val="00F840C3"/>
    <w:rsid w:val="00F856F5"/>
    <w:rsid w:val="00F8598C"/>
    <w:rsid w:val="00F92DFB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0315A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348F4"/>
    <w:pPr>
      <w:jc w:val="left"/>
      <w:outlineLvl w:val="2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0315A5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Char">
    <w:name w:val="标题 3 Char"/>
    <w:basedOn w:val="a0"/>
    <w:link w:val="3"/>
    <w:rsid w:val="00A348F4"/>
    <w:rPr>
      <w:rFonts w:ascii="宋体" w:eastAsia="宋体" w:hAnsi="宋体" w:cs="Times New Roman"/>
      <w:b/>
      <w:sz w:val="24"/>
      <w:szCs w:val="24"/>
    </w:rPr>
  </w:style>
  <w:style w:type="paragraph" w:customStyle="1" w:styleId="tpbaitit2">
    <w:name w:val="tpb_aitit2"/>
    <w:basedOn w:val="a"/>
    <w:rsid w:val="00A348F4"/>
    <w:pPr>
      <w:jc w:val="left"/>
    </w:pPr>
    <w:rPr>
      <w:kern w:val="0"/>
      <w:szCs w:val="24"/>
    </w:rPr>
  </w:style>
  <w:style w:type="character" w:customStyle="1" w:styleId="cons">
    <w:name w:val="cons"/>
    <w:basedOn w:val="a0"/>
    <w:rsid w:val="00A348F4"/>
  </w:style>
  <w:style w:type="paragraph" w:styleId="ae">
    <w:name w:val="Normal (Web)"/>
    <w:basedOn w:val="a"/>
    <w:rsid w:val="00A348F4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A348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3016</TotalTime>
  <Pages>4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1033</cp:revision>
  <dcterms:created xsi:type="dcterms:W3CDTF">2015-06-17T12:51:00Z</dcterms:created>
  <dcterms:modified xsi:type="dcterms:W3CDTF">2021-09-28T08:15:00Z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