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▇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广东宝驰能源科技有限公司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4" w:name="_GoBack"/>
            <w:bookmarkEnd w:id="4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钢管焊接不合格导致天然气泄漏，《焊接作业指导书》，特殊过程：钢管焊接、PE管热熔焊接，过程确认。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试压试验、检验批检验、分项分部工程检验、竣工验收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2021.9.7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2021.9.7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061C0"/>
    <w:rsid w:val="0DE24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2021-09-06T10:23:42Z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F7A34931D02048C99A1210B9C964D4BA</vt:lpwstr>
  </property>
</Properties>
</file>