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E7" w:rsidRDefault="0003606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209"/>
        <w:gridCol w:w="9755"/>
        <w:gridCol w:w="1585"/>
      </w:tblGrid>
      <w:tr w:rsidR="008432E7" w:rsidTr="00FA6258">
        <w:trPr>
          <w:trHeight w:val="515"/>
        </w:trPr>
        <w:tc>
          <w:tcPr>
            <w:tcW w:w="2160" w:type="dxa"/>
            <w:vMerge w:val="restart"/>
            <w:vAlign w:val="center"/>
          </w:tcPr>
          <w:p w:rsidR="008432E7" w:rsidRDefault="0003606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432E7" w:rsidRDefault="0003606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:rsidR="008432E7" w:rsidRDefault="00036062" w:rsidP="00FA6258">
            <w:r>
              <w:rPr>
                <w:rFonts w:hint="eastAsia"/>
                <w:sz w:val="24"/>
                <w:szCs w:val="24"/>
              </w:rPr>
              <w:t>涉及条款</w:t>
            </w:r>
          </w:p>
        </w:tc>
        <w:tc>
          <w:tcPr>
            <w:tcW w:w="9755" w:type="dxa"/>
            <w:vAlign w:val="center"/>
          </w:tcPr>
          <w:p w:rsidR="008432E7" w:rsidRDefault="00036062" w:rsidP="006229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6229C9">
              <w:rPr>
                <w:rFonts w:hint="eastAsia"/>
                <w:sz w:val="24"/>
                <w:szCs w:val="24"/>
              </w:rPr>
              <w:t>销售部</w:t>
            </w:r>
            <w:r w:rsidR="00FA6258">
              <w:rPr>
                <w:rFonts w:hint="eastAsia"/>
                <w:sz w:val="24"/>
                <w:szCs w:val="24"/>
              </w:rPr>
              <w:t xml:space="preserve">      </w:t>
            </w:r>
            <w:r w:rsidR="006229C9">
              <w:rPr>
                <w:rFonts w:hint="eastAsia"/>
                <w:sz w:val="24"/>
                <w:szCs w:val="24"/>
              </w:rPr>
              <w:t>主管领导</w:t>
            </w:r>
            <w:r w:rsidR="006229C9">
              <w:rPr>
                <w:rFonts w:hint="eastAsia"/>
                <w:sz w:val="24"/>
                <w:szCs w:val="24"/>
              </w:rPr>
              <w:t>/</w:t>
            </w:r>
            <w:r w:rsidR="00FA625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6229C9">
              <w:rPr>
                <w:rFonts w:ascii="宋体" w:hAnsi="宋体" w:hint="eastAsia"/>
                <w:sz w:val="24"/>
              </w:rPr>
              <w:t>曾春珍</w:t>
            </w:r>
          </w:p>
        </w:tc>
        <w:tc>
          <w:tcPr>
            <w:tcW w:w="1585" w:type="dxa"/>
            <w:vMerge w:val="restart"/>
            <w:vAlign w:val="center"/>
          </w:tcPr>
          <w:p w:rsidR="008432E7" w:rsidRDefault="00036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432E7" w:rsidTr="00FA6258">
        <w:trPr>
          <w:trHeight w:val="403"/>
        </w:trPr>
        <w:tc>
          <w:tcPr>
            <w:tcW w:w="2160" w:type="dxa"/>
            <w:vMerge/>
            <w:vAlign w:val="center"/>
          </w:tcPr>
          <w:p w:rsidR="008432E7" w:rsidRDefault="008432E7"/>
        </w:tc>
        <w:tc>
          <w:tcPr>
            <w:tcW w:w="1209" w:type="dxa"/>
            <w:vMerge/>
            <w:vAlign w:val="center"/>
          </w:tcPr>
          <w:p w:rsidR="008432E7" w:rsidRDefault="008432E7"/>
        </w:tc>
        <w:tc>
          <w:tcPr>
            <w:tcW w:w="9755" w:type="dxa"/>
            <w:vAlign w:val="center"/>
          </w:tcPr>
          <w:p w:rsidR="008432E7" w:rsidRDefault="00036062" w:rsidP="006229C9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FA6258">
              <w:rPr>
                <w:rFonts w:hint="eastAsia"/>
                <w:sz w:val="24"/>
                <w:szCs w:val="24"/>
              </w:rPr>
              <w:t>文波</w:t>
            </w:r>
            <w:r w:rsidR="00FA6258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>20</w:t>
            </w:r>
            <w:r w:rsidR="003C4F12">
              <w:rPr>
                <w:rFonts w:hint="eastAsia"/>
                <w:sz w:val="24"/>
                <w:szCs w:val="24"/>
              </w:rPr>
              <w:t>2</w:t>
            </w:r>
            <w:r w:rsidR="006229C9">
              <w:rPr>
                <w:rFonts w:hint="eastAsia"/>
                <w:sz w:val="24"/>
                <w:szCs w:val="24"/>
              </w:rPr>
              <w:t>1</w:t>
            </w:r>
            <w:r w:rsidR="003C4F12">
              <w:rPr>
                <w:rFonts w:hint="eastAsia"/>
                <w:sz w:val="24"/>
                <w:szCs w:val="24"/>
              </w:rPr>
              <w:t>.</w:t>
            </w:r>
            <w:r w:rsidR="00B626E7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6229C9">
              <w:rPr>
                <w:rFonts w:hint="eastAsia"/>
                <w:sz w:val="24"/>
                <w:szCs w:val="24"/>
              </w:rPr>
              <w:t>3</w:t>
            </w:r>
            <w:r w:rsidR="00A31C94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:rsidR="008432E7" w:rsidRDefault="008432E7"/>
        </w:tc>
      </w:tr>
      <w:tr w:rsidR="008432E7" w:rsidTr="00FA6258">
        <w:trPr>
          <w:trHeight w:val="516"/>
        </w:trPr>
        <w:tc>
          <w:tcPr>
            <w:tcW w:w="2160" w:type="dxa"/>
            <w:vMerge/>
            <w:vAlign w:val="center"/>
          </w:tcPr>
          <w:p w:rsidR="008432E7" w:rsidRDefault="008432E7"/>
        </w:tc>
        <w:tc>
          <w:tcPr>
            <w:tcW w:w="1209" w:type="dxa"/>
            <w:vMerge/>
            <w:vAlign w:val="center"/>
          </w:tcPr>
          <w:p w:rsidR="008432E7" w:rsidRDefault="008432E7"/>
        </w:tc>
        <w:tc>
          <w:tcPr>
            <w:tcW w:w="9755" w:type="dxa"/>
            <w:vAlign w:val="center"/>
          </w:tcPr>
          <w:p w:rsidR="003342B4" w:rsidRDefault="00036062" w:rsidP="003342B4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审核条款：</w:t>
            </w:r>
          </w:p>
          <w:p w:rsidR="008432E7" w:rsidRDefault="006229C9" w:rsidP="006229C9">
            <w:pPr>
              <w:spacing w:line="360" w:lineRule="auto"/>
              <w:ind w:firstLineChars="200" w:firstLine="480"/>
              <w:rPr>
                <w:rFonts w:ascii="宋体" w:hAnsi="宋体" w:cs="Arial"/>
                <w:szCs w:val="21"/>
              </w:rPr>
            </w:pPr>
            <w:r w:rsidRPr="006229C9">
              <w:rPr>
                <w:rFonts w:eastAsiaTheme="minorEastAsia" w:hAnsiTheme="minorEastAsia" w:hint="eastAsia"/>
                <w:sz w:val="24"/>
                <w:szCs w:val="24"/>
              </w:rPr>
              <w:t>EMS: 5.3</w:t>
            </w:r>
            <w:r w:rsidRPr="006229C9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6229C9"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 w:rsidRPr="006229C9">
              <w:rPr>
                <w:rFonts w:eastAsiaTheme="minorEastAsia" w:hAnsiTheme="minorEastAsia" w:hint="eastAsia"/>
                <w:sz w:val="24"/>
                <w:szCs w:val="24"/>
              </w:rPr>
              <w:t>环境目标、</w:t>
            </w:r>
            <w:r w:rsidRPr="006229C9">
              <w:rPr>
                <w:rFonts w:eastAsiaTheme="minorEastAsia" w:hAnsiTheme="minorEastAsia" w:hint="eastAsia"/>
                <w:sz w:val="24"/>
                <w:szCs w:val="24"/>
              </w:rPr>
              <w:t>6.1.2</w:t>
            </w:r>
            <w:r w:rsidRPr="006229C9">
              <w:rPr>
                <w:rFonts w:eastAsiaTheme="minorEastAsia" w:hAnsiTheme="minorEastAsia" w:hint="eastAsia"/>
                <w:sz w:val="24"/>
                <w:szCs w:val="24"/>
              </w:rPr>
              <w:t>环境因素识别与评价、</w:t>
            </w:r>
            <w:r w:rsidRPr="006229C9">
              <w:rPr>
                <w:rFonts w:eastAsiaTheme="minorEastAsia" w:hAnsiTheme="minorEastAsia" w:hint="eastAsia"/>
                <w:sz w:val="24"/>
                <w:szCs w:val="24"/>
              </w:rPr>
              <w:t>6.1.4</w:t>
            </w:r>
            <w:r w:rsidRPr="006229C9">
              <w:rPr>
                <w:rFonts w:eastAsiaTheme="minorEastAsia" w:hAnsiTheme="minorEastAsia" w:hint="eastAsia"/>
                <w:sz w:val="24"/>
                <w:szCs w:val="24"/>
              </w:rPr>
              <w:t>措施的策划、</w:t>
            </w:r>
            <w:r w:rsidRPr="006229C9">
              <w:rPr>
                <w:rFonts w:eastAsiaTheme="minorEastAsia" w:hAnsiTheme="minorEastAsia" w:hint="eastAsia"/>
                <w:sz w:val="24"/>
                <w:szCs w:val="24"/>
              </w:rPr>
              <w:t>8.1</w:t>
            </w:r>
            <w:r w:rsidRPr="006229C9">
              <w:rPr>
                <w:rFonts w:eastAsiaTheme="minorEastAsia" w:hAnsiTheme="minorEastAsia" w:hint="eastAsia"/>
                <w:sz w:val="24"/>
                <w:szCs w:val="24"/>
              </w:rPr>
              <w:t>运行策划和控制、</w:t>
            </w:r>
            <w:r w:rsidRPr="006229C9">
              <w:rPr>
                <w:rFonts w:eastAsiaTheme="minorEastAsia" w:hAnsiTheme="minorEastAsia" w:hint="eastAsia"/>
                <w:sz w:val="24"/>
                <w:szCs w:val="24"/>
              </w:rPr>
              <w:t>8.2</w:t>
            </w:r>
            <w:r w:rsidRPr="006229C9">
              <w:rPr>
                <w:rFonts w:eastAsiaTheme="minorEastAsia" w:hAnsiTheme="minorEastAsia" w:hint="eastAsia"/>
                <w:sz w:val="24"/>
                <w:szCs w:val="24"/>
              </w:rPr>
              <w:t>应急准备和响应</w:t>
            </w:r>
          </w:p>
        </w:tc>
        <w:tc>
          <w:tcPr>
            <w:tcW w:w="1585" w:type="dxa"/>
            <w:vMerge/>
          </w:tcPr>
          <w:p w:rsidR="008432E7" w:rsidRDefault="008432E7"/>
        </w:tc>
      </w:tr>
      <w:tr w:rsidR="008432E7" w:rsidTr="00FA6258">
        <w:trPr>
          <w:trHeight w:val="1255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组织的岗位、职责权限</w:t>
            </w:r>
          </w:p>
        </w:tc>
        <w:tc>
          <w:tcPr>
            <w:tcW w:w="1209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/>
                <w:sz w:val="24"/>
                <w:szCs w:val="24"/>
              </w:rPr>
              <w:t>E5.3</w:t>
            </w:r>
          </w:p>
        </w:tc>
        <w:tc>
          <w:tcPr>
            <w:tcW w:w="9755" w:type="dxa"/>
            <w:vAlign w:val="center"/>
          </w:tcPr>
          <w:p w:rsidR="00FA6258" w:rsidRPr="00FA6258" w:rsidRDefault="00FA6258" w:rsidP="00FA625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审核过程中了解到部门主要负责市场调研与开发，招投标、商务谈判及合同评审，顾客</w:t>
            </w:r>
            <w:r w:rsidR="003342B4">
              <w:rPr>
                <w:rFonts w:eastAsiaTheme="minorEastAsia" w:hAnsiTheme="minorEastAsia"/>
                <w:sz w:val="24"/>
                <w:szCs w:val="24"/>
              </w:rPr>
              <w:t>档案建立，售后服务及顾客满意度评价与分析，本部门环境因素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识别和控制，本部门目标制定与实施，与相关方做好沟通等。</w:t>
            </w:r>
          </w:p>
          <w:p w:rsidR="008432E7" w:rsidRPr="00FA6258" w:rsidRDefault="00FA6258" w:rsidP="00FA625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经与部门负责人交流发现其对部门职责权限基本掌握，部门职责得到合理分配，未发现因职责不清责任不明而造成体系运行失效的情况。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8432E7" w:rsidRDefault="00FD5E6E">
            <w:r>
              <w:t>符合</w:t>
            </w:r>
          </w:p>
        </w:tc>
      </w:tr>
      <w:tr w:rsidR="008432E7" w:rsidTr="00FA6258">
        <w:trPr>
          <w:trHeight w:val="1397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目标和方案</w:t>
            </w:r>
          </w:p>
        </w:tc>
        <w:tc>
          <w:tcPr>
            <w:tcW w:w="1209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/>
                <w:sz w:val="24"/>
                <w:szCs w:val="24"/>
              </w:rPr>
              <w:t>E6.2</w:t>
            </w:r>
          </w:p>
        </w:tc>
        <w:tc>
          <w:tcPr>
            <w:tcW w:w="9755" w:type="dxa"/>
            <w:vAlign w:val="center"/>
          </w:tcPr>
          <w:p w:rsidR="00FA6258" w:rsidRPr="005557E0" w:rsidRDefault="00FA6258" w:rsidP="00A31C94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    </w:t>
            </w:r>
            <w:r w:rsidR="006229C9">
              <w:rPr>
                <w:rFonts w:eastAsiaTheme="minorEastAsia"/>
                <w:sz w:val="24"/>
                <w:szCs w:val="24"/>
              </w:rPr>
              <w:t>202</w:t>
            </w:r>
            <w:r w:rsidR="006229C9"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B626E7">
              <w:rPr>
                <w:rFonts w:eastAsia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6229C9">
              <w:rPr>
                <w:rFonts w:eastAsiaTheme="minorEastAsia" w:hint="eastAsia"/>
                <w:sz w:val="24"/>
                <w:szCs w:val="24"/>
              </w:rPr>
              <w:t>4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考核</w:t>
            </w:r>
          </w:p>
          <w:p w:rsidR="00FA6258" w:rsidRPr="00FA6258" w:rsidRDefault="003342B4" w:rsidP="00A31C94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FA6258" w:rsidRPr="005557E0">
              <w:rPr>
                <w:rFonts w:eastAsiaTheme="minorEastAsia" w:hAnsiTheme="minorEastAsia"/>
                <w:sz w:val="24"/>
                <w:szCs w:val="24"/>
              </w:rPr>
              <w:t>、固废分类处置率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>100%                                       100%</w:t>
            </w:r>
          </w:p>
          <w:p w:rsidR="00FA6258" w:rsidRPr="00FA6258" w:rsidRDefault="003342B4" w:rsidP="00A31C94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FA6258">
              <w:rPr>
                <w:rFonts w:eastAsiaTheme="minorEastAsia" w:hAnsiTheme="minorEastAsia"/>
                <w:sz w:val="24"/>
                <w:szCs w:val="24"/>
              </w:rPr>
              <w:t>、火灾</w:t>
            </w:r>
            <w:r w:rsidR="00FA6258" w:rsidRPr="005557E0">
              <w:rPr>
                <w:rFonts w:eastAsiaTheme="minorEastAsia" w:hAnsiTheme="minorEastAsia"/>
                <w:sz w:val="24"/>
                <w:szCs w:val="24"/>
              </w:rPr>
              <w:t>事故发生次数为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 xml:space="preserve">0                              </w:t>
            </w:r>
            <w:r w:rsidR="00FA6258" w:rsidRPr="00FA6258">
              <w:rPr>
                <w:rFonts w:eastAsiaTheme="minorEastAsia" w:hAnsiTheme="minorEastAsia" w:hint="eastAsia"/>
                <w:sz w:val="24"/>
                <w:szCs w:val="24"/>
              </w:rPr>
              <w:t xml:space="preserve">     </w:t>
            </w:r>
            <w:r w:rsidR="00FA6258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 xml:space="preserve"> 0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>次</w:t>
            </w:r>
          </w:p>
          <w:p w:rsidR="008432E7" w:rsidRPr="00FA6258" w:rsidRDefault="00FA6258" w:rsidP="00FA625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 w:rsidRPr="005557E0">
              <w:rPr>
                <w:rFonts w:eastAsiaTheme="minorEastAsia"/>
                <w:sz w:val="24"/>
                <w:szCs w:val="24"/>
              </w:rPr>
              <w:t>20</w:t>
            </w:r>
            <w:r w:rsidR="006229C9">
              <w:rPr>
                <w:rFonts w:eastAsiaTheme="minorEastAsia"/>
                <w:sz w:val="24"/>
                <w:szCs w:val="24"/>
              </w:rPr>
              <w:t>2</w:t>
            </w:r>
            <w:r w:rsidR="006229C9"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B626E7">
              <w:rPr>
                <w:rFonts w:eastAsia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6229C9">
              <w:rPr>
                <w:rFonts w:eastAsiaTheme="minorEastAsia" w:hint="eastAsia"/>
                <w:sz w:val="24"/>
                <w:szCs w:val="24"/>
              </w:rPr>
              <w:t>4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环境目标分解考核表，各目标达成要求。</w:t>
            </w:r>
          </w:p>
        </w:tc>
        <w:tc>
          <w:tcPr>
            <w:tcW w:w="1585" w:type="dxa"/>
          </w:tcPr>
          <w:p w:rsidR="008432E7" w:rsidRDefault="00FD5E6E">
            <w:r>
              <w:t>符合</w:t>
            </w:r>
          </w:p>
        </w:tc>
      </w:tr>
      <w:tr w:rsidR="00FD5E6E" w:rsidTr="003342B4">
        <w:trPr>
          <w:trHeight w:val="1256"/>
        </w:trPr>
        <w:tc>
          <w:tcPr>
            <w:tcW w:w="2160" w:type="dxa"/>
            <w:vAlign w:val="center"/>
          </w:tcPr>
          <w:p w:rsidR="00FD5E6E" w:rsidRDefault="00FD5E6E" w:rsidP="003342B4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环境因素</w:t>
            </w:r>
          </w:p>
          <w:p w:rsidR="006229C9" w:rsidRDefault="006229C9" w:rsidP="003342B4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6229C9" w:rsidRDefault="006229C9" w:rsidP="003342B4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6229C9" w:rsidRPr="00194789" w:rsidRDefault="006229C9" w:rsidP="003342B4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209" w:type="dxa"/>
          </w:tcPr>
          <w:p w:rsidR="00FD5E6E" w:rsidRDefault="00FD5E6E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lastRenderedPageBreak/>
              <w:t>E6.1.2</w:t>
            </w:r>
          </w:p>
          <w:p w:rsidR="006229C9" w:rsidRDefault="006229C9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229C9" w:rsidRDefault="006229C9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229C9" w:rsidRPr="00194789" w:rsidRDefault="006229C9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lastRenderedPageBreak/>
              <w:t>E6.1.4</w:t>
            </w:r>
          </w:p>
        </w:tc>
        <w:tc>
          <w:tcPr>
            <w:tcW w:w="9755" w:type="dxa"/>
          </w:tcPr>
          <w:p w:rsidR="00FD5E6E" w:rsidRPr="00194789" w:rsidRDefault="003342B4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查有：《环境因素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识别评价与控制程序》</w:t>
            </w:r>
            <w:r w:rsidR="00FD5E6E" w:rsidRPr="00194789">
              <w:rPr>
                <w:rFonts w:eastAsiaTheme="minorEastAsia"/>
                <w:sz w:val="24"/>
                <w:szCs w:val="24"/>
              </w:rPr>
              <w:t>,</w:t>
            </w:r>
            <w:r w:rsidR="006229C9"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按照办公过程和</w:t>
            </w:r>
            <w:r w:rsidR="00FD5E6E">
              <w:rPr>
                <w:rFonts w:eastAsiaTheme="minorEastAsia" w:hAnsiTheme="minorEastAsia"/>
                <w:sz w:val="24"/>
                <w:szCs w:val="24"/>
              </w:rPr>
              <w:t>销售服务过程</w:t>
            </w:r>
            <w:r w:rsidR="006229C9">
              <w:rPr>
                <w:rFonts w:eastAsiaTheme="minorEastAsia" w:hAnsiTheme="minorEastAsia"/>
                <w:sz w:val="24"/>
                <w:szCs w:val="24"/>
              </w:rPr>
              <w:t>对环境因素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进行了辨识，辨识时考虑了三种时态：过去、现在和将来，和三种状态：正常、异常和紧急。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查</w:t>
            </w:r>
            <w:r w:rsidR="006229C9"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的</w:t>
            </w:r>
            <w:r w:rsidRPr="00194789">
              <w:rPr>
                <w:rFonts w:eastAsiaTheme="minorEastAsia"/>
                <w:sz w:val="24"/>
                <w:szCs w:val="24"/>
              </w:rPr>
              <w:t>“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环境因素识别评价汇总表</w:t>
            </w:r>
            <w:r w:rsidRPr="00194789">
              <w:rPr>
                <w:rFonts w:eastAsiaTheme="minorEastAsia"/>
                <w:sz w:val="24"/>
                <w:szCs w:val="24"/>
              </w:rPr>
              <w:t>”</w:t>
            </w:r>
            <w:r w:rsidR="006229C9">
              <w:rPr>
                <w:rFonts w:eastAsiaTheme="minorEastAsia" w:hAnsiTheme="minorEastAsia"/>
                <w:sz w:val="24"/>
                <w:szCs w:val="24"/>
              </w:rPr>
              <w:t>，识别了本部门在办公、</w:t>
            </w:r>
            <w:r>
              <w:rPr>
                <w:rFonts w:eastAsiaTheme="minorEastAsia" w:hAnsiTheme="minorEastAsia"/>
                <w:sz w:val="24"/>
                <w:szCs w:val="24"/>
              </w:rPr>
              <w:t>销售、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相关方等各有关</w:t>
            </w:r>
            <w:r w:rsidR="006229C9">
              <w:rPr>
                <w:rFonts w:eastAsiaTheme="minorEastAsia" w:hAnsiTheme="minorEastAsia"/>
                <w:sz w:val="24"/>
                <w:szCs w:val="24"/>
              </w:rPr>
              <w:t>过程的环境因素，包括日光灯更换、电脑使用用电消耗、办公纸张、</w:t>
            </w:r>
            <w:r>
              <w:rPr>
                <w:rFonts w:eastAsiaTheme="minorEastAsia" w:hAnsiTheme="minorEastAsia"/>
                <w:sz w:val="24"/>
                <w:szCs w:val="24"/>
              </w:rPr>
              <w:t>销售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活动宣传材料的处置、车辆尾气排放、废包装物排放等环境因素，识别时能考虑产品生命周期观点。</w:t>
            </w:r>
          </w:p>
          <w:p w:rsidR="00FD5E6E" w:rsidRPr="00194789" w:rsidRDefault="00F02CD1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查《重要环境因素清单》，涉及</w:t>
            </w:r>
            <w:r w:rsidR="006229C9"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有</w:t>
            </w:r>
            <w:r w:rsidR="00B626E7">
              <w:rPr>
                <w:rFonts w:eastAsiaTheme="minorEastAsia" w:hint="eastAsia"/>
                <w:sz w:val="24"/>
                <w:szCs w:val="24"/>
              </w:rPr>
              <w:t>2</w:t>
            </w:r>
            <w:r w:rsidR="003342B4">
              <w:rPr>
                <w:rFonts w:eastAsiaTheme="minorEastAsia" w:hAnsiTheme="minorEastAsia"/>
                <w:sz w:val="24"/>
                <w:szCs w:val="24"/>
              </w:rPr>
              <w:t>项重要环境因素，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包括：潜在火灾、固体废弃物的排放。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控制措施：固废分类存放、垃圾等由</w:t>
            </w:r>
            <w:r w:rsidR="006229C9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负责按规定处置，包装物分类卖掉，日常检查、培训教育，配备有消防器材、制定应急预案等措施。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FD5E6E" w:rsidRDefault="00FD5E6E">
            <w:r>
              <w:lastRenderedPageBreak/>
              <w:t>符合</w:t>
            </w:r>
          </w:p>
        </w:tc>
      </w:tr>
      <w:tr w:rsidR="008432E7" w:rsidTr="00FA6258">
        <w:trPr>
          <w:trHeight w:val="2110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color w:val="000000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209" w:type="dxa"/>
            <w:vAlign w:val="center"/>
          </w:tcPr>
          <w:p w:rsidR="008432E7" w:rsidRPr="00F51309" w:rsidRDefault="0003606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A6258">
              <w:rPr>
                <w:rFonts w:eastAsiaTheme="minorEastAsia"/>
                <w:color w:val="000000"/>
                <w:sz w:val="24"/>
                <w:szCs w:val="24"/>
              </w:rPr>
              <w:t>E8.1</w:t>
            </w:r>
          </w:p>
        </w:tc>
        <w:tc>
          <w:tcPr>
            <w:tcW w:w="9755" w:type="dxa"/>
            <w:vAlign w:val="center"/>
          </w:tcPr>
          <w:p w:rsidR="008432E7" w:rsidRDefault="00036062" w:rsidP="00FA625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本部门应执行的运行控制文件包括：环境管理控制程序、固体废弃物管理规定、对相关方施加影响管</w:t>
            </w:r>
            <w:r w:rsidR="00693044">
              <w:rPr>
                <w:rFonts w:eastAsiaTheme="minorEastAsia" w:hAnsiTheme="minorEastAsia"/>
                <w:sz w:val="24"/>
                <w:szCs w:val="24"/>
              </w:rPr>
              <w:t>理规定、节能降耗管理规定、消防安全管理制度、办公室安全管理制度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、电脑使用管理办法、服务人员工作规范等</w:t>
            </w:r>
          </w:p>
          <w:p w:rsidR="006229C9" w:rsidRPr="00A13B08" w:rsidRDefault="006229C9" w:rsidP="006229C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办公面积大约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360</w:t>
            </w: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平方米，工作场所布局合理，员工有自我防护意识，工间能适当走动、休息；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各销售、采购</w:t>
            </w: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人员坐姿正确，避免过度疲劳；电脑显示器调整到保护视力的颜色；配置有适量的绿植，办公环境光照、温度适宜，通风良好，办公场所物品摆放整齐、有序，未见随意乱放私人物品的情况；满足办公需求；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废水管控：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过程不产生废水，生活废水排入管网集中处理。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废气管控：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无。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噪声管控：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办公过程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基本无噪声。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固废管控：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主要是办公固废的排放、各产品包装物的排放。</w:t>
            </w:r>
            <w:r w:rsidR="006229C9">
              <w:rPr>
                <w:rFonts w:eastAsiaTheme="minorEastAsia" w:hAnsiTheme="minorEastAsia" w:hint="eastAsia"/>
                <w:sz w:val="24"/>
                <w:szCs w:val="24"/>
              </w:rPr>
              <w:t>销售部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将墨盒硒鼓等办公危废交</w:t>
            </w:r>
            <w:r w:rsidR="006229C9"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统一处理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一般是交供应商回收，其他固废及生活垃圾放在门口垃圾桶由环卫部门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统一处理。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能源资源管控：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办公过程注意节水、节电，人走关闭设备和照明开关，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查看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现场未发现有漏水和浪费电能的现象。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潜在火灾管控：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公司配备了消防设施。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安全防护：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主要是防止触电，办公时注意防护，加强日常检查和培训教育。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能提供防止员工意外伤害加重的急救药品如创可贴、杀菌药水等。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为主要长期员工上社保，查见交款证明。</w:t>
            </w:r>
          </w:p>
          <w:p w:rsid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6229C9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）员工饮用水为纯净水通过饮水机饮用。</w:t>
            </w:r>
          </w:p>
          <w:p w:rsidR="00FD5E6E" w:rsidRPr="00FD5E6E" w:rsidRDefault="00FD5E6E" w:rsidP="00FD5E6E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6229C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在产品运输时，要求司机必须有驾驶证，车辆需经年检合格，车况良好，禁止疲劳驾驶，控制车速。</w:t>
            </w:r>
          </w:p>
          <w:p w:rsidR="00FD5E6E" w:rsidRPr="00FD5E6E" w:rsidRDefault="00FD5E6E" w:rsidP="00FD5E6E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6229C9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在产品装车时，要求装运人员必须穿戴劳动防护用品，合理使用搬运工具。</w:t>
            </w:r>
          </w:p>
          <w:p w:rsidR="00FD5E6E" w:rsidRPr="00F51309" w:rsidRDefault="00FD5E6E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6229C9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D5E6E">
              <w:rPr>
                <w:rFonts w:eastAsiaTheme="minorEastAsia" w:hAnsiTheme="minorEastAsia" w:hint="eastAsia"/>
                <w:sz w:val="24"/>
                <w:szCs w:val="24"/>
              </w:rPr>
              <w:t>办公室内主要是电的使用，电器有漏电保护器，经常对电路、电源进行检查，没有露电现象发生，查见有消除安全检查记录，</w:t>
            </w:r>
            <w:r w:rsidRPr="00FD5E6E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6229C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FD5E6E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6229C9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FD5E6E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---202</w:t>
            </w:r>
            <w:r w:rsidR="006229C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B626E7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FD5E6E">
              <w:rPr>
                <w:rFonts w:eastAsiaTheme="minorEastAsia" w:hAnsiTheme="minorEastAsia" w:hint="eastAsia"/>
                <w:sz w:val="24"/>
                <w:szCs w:val="24"/>
              </w:rPr>
              <w:t>月份检查结果正常，检查人</w:t>
            </w:r>
            <w:r w:rsidR="006229C9" w:rsidRPr="006229C9">
              <w:rPr>
                <w:rFonts w:eastAsiaTheme="minorEastAsia" w:hAnsiTheme="minorEastAsia" w:hint="eastAsia"/>
                <w:sz w:val="24"/>
                <w:szCs w:val="24"/>
              </w:rPr>
              <w:t>付传茯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462188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）现场运行控制：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公司从事的主要是</w:t>
            </w:r>
            <w:r w:rsidR="006229C9" w:rsidRPr="006229C9">
              <w:rPr>
                <w:rFonts w:eastAsiaTheme="minorEastAsia" w:hAnsiTheme="minorEastAsia" w:hint="eastAsia"/>
                <w:sz w:val="24"/>
                <w:szCs w:val="24"/>
              </w:rPr>
              <w:t>办公家具、医用家具（护士站、药柜）、软体家具、钢木家具的销售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现场查看各销售、办公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人员坐姿正确避免过度疲劳。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电脑显示器调整到保护视力的颜色。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各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办公区内现场电线布线合理，电线均处于完好状态，有接地及保护装置，漏电保护器状态良好。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现场有分类存放的垃圾桶。</w:t>
            </w:r>
          </w:p>
          <w:p w:rsidR="00F51309" w:rsidRPr="00F51309" w:rsidRDefault="00F02CD1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现场配备有灭火器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，均有效。</w:t>
            </w:r>
          </w:p>
          <w:p w:rsidR="008432E7" w:rsidRPr="00FA6258" w:rsidRDefault="00F02CD1" w:rsidP="00F51309">
            <w:pPr>
              <w:pStyle w:val="a6"/>
              <w:spacing w:before="0" w:after="0" w:line="360" w:lineRule="auto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现场在环保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方面的控制管理基本有效。</w:t>
            </w:r>
          </w:p>
        </w:tc>
        <w:tc>
          <w:tcPr>
            <w:tcW w:w="1585" w:type="dxa"/>
          </w:tcPr>
          <w:p w:rsidR="009948B9" w:rsidRDefault="009948B9"/>
          <w:p w:rsidR="008432E7" w:rsidRDefault="00FD5E6E">
            <w:r>
              <w:t>符合</w:t>
            </w:r>
          </w:p>
          <w:p w:rsidR="009948B9" w:rsidRDefault="009948B9"/>
          <w:p w:rsidR="009948B9" w:rsidRDefault="009948B9"/>
          <w:p w:rsidR="009948B9" w:rsidRDefault="009948B9"/>
        </w:tc>
      </w:tr>
      <w:tr w:rsidR="00F02CD1" w:rsidTr="006229C9">
        <w:trPr>
          <w:trHeight w:val="547"/>
        </w:trPr>
        <w:tc>
          <w:tcPr>
            <w:tcW w:w="2160" w:type="dxa"/>
            <w:vAlign w:val="center"/>
          </w:tcPr>
          <w:p w:rsidR="00F02CD1" w:rsidRPr="00DF525C" w:rsidRDefault="00F02CD1" w:rsidP="00E2069E">
            <w:pPr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09" w:type="dxa"/>
          </w:tcPr>
          <w:p w:rsidR="00F02CD1" w:rsidRPr="00DF525C" w:rsidRDefault="00F02CD1" w:rsidP="00E2069E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Pr="00DF525C">
              <w:rPr>
                <w:rFonts w:eastAsiaTheme="minorEastAsia"/>
                <w:sz w:val="24"/>
                <w:szCs w:val="24"/>
              </w:rPr>
              <w:t>8.2</w:t>
            </w:r>
          </w:p>
        </w:tc>
        <w:tc>
          <w:tcPr>
            <w:tcW w:w="9755" w:type="dxa"/>
          </w:tcPr>
          <w:p w:rsidR="006229C9" w:rsidRPr="006229C9" w:rsidRDefault="006229C9" w:rsidP="006229C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229C9">
              <w:rPr>
                <w:rFonts w:eastAsiaTheme="minorEastAsia" w:hAnsiTheme="minorEastAsia" w:hint="eastAsia"/>
                <w:sz w:val="24"/>
                <w:szCs w:val="24"/>
              </w:rPr>
              <w:t>查见：《应急准备和响应控制程序》、</w:t>
            </w:r>
          </w:p>
          <w:p w:rsidR="006229C9" w:rsidRPr="006229C9" w:rsidRDefault="006229C9" w:rsidP="006229C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销售</w:t>
            </w:r>
            <w:r w:rsidRPr="006229C9">
              <w:rPr>
                <w:rFonts w:eastAsiaTheme="minorEastAsia" w:hAnsiTheme="minorEastAsia" w:hint="eastAsia"/>
                <w:sz w:val="24"/>
                <w:szCs w:val="24"/>
              </w:rPr>
              <w:t>部工作人员的在生产部组织下，参加了公司组织的触电事故应急演练及火灾应急演练。通过演练公司员工的安全逃生意识有明显的改善和较大提高。使员工掌握了安全逃生的方式和路径。同时使员工掌握了灭火器材的使用。</w:t>
            </w:r>
          </w:p>
          <w:p w:rsidR="006229C9" w:rsidRPr="006229C9" w:rsidRDefault="006229C9" w:rsidP="006229C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229C9">
              <w:rPr>
                <w:rFonts w:eastAsiaTheme="minorEastAsia" w:hAnsiTheme="minorEastAsia" w:hint="eastAsia"/>
                <w:sz w:val="24"/>
                <w:szCs w:val="24"/>
              </w:rPr>
              <w:t>消防器材完善、良好。</w:t>
            </w:r>
          </w:p>
          <w:p w:rsidR="00F02CD1" w:rsidRPr="00DF525C" w:rsidRDefault="006229C9" w:rsidP="006229C9">
            <w:pPr>
              <w:spacing w:line="360" w:lineRule="auto"/>
              <w:ind w:firstLineChars="250" w:firstLine="600"/>
              <w:rPr>
                <w:rFonts w:eastAsiaTheme="minorEastAsia"/>
                <w:sz w:val="24"/>
                <w:szCs w:val="24"/>
              </w:rPr>
            </w:pPr>
            <w:r w:rsidRPr="006229C9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自体系运行以来尚未发生紧急情况。</w:t>
            </w:r>
          </w:p>
        </w:tc>
        <w:tc>
          <w:tcPr>
            <w:tcW w:w="1585" w:type="dxa"/>
          </w:tcPr>
          <w:p w:rsidR="00F02CD1" w:rsidRDefault="00F02CD1">
            <w:r>
              <w:lastRenderedPageBreak/>
              <w:t>符合</w:t>
            </w:r>
          </w:p>
        </w:tc>
      </w:tr>
    </w:tbl>
    <w:p w:rsidR="008432E7" w:rsidRDefault="008432E7" w:rsidP="00F02CD1"/>
    <w:p w:rsidR="008432E7" w:rsidRDefault="008432E7" w:rsidP="00F02CD1"/>
    <w:p w:rsidR="008432E7" w:rsidRDefault="008432E7"/>
    <w:p w:rsidR="008432E7" w:rsidRDefault="00036062">
      <w:pPr>
        <w:pStyle w:val="a4"/>
      </w:pPr>
      <w:r>
        <w:rPr>
          <w:rFonts w:hint="eastAsia"/>
        </w:rPr>
        <w:t>说明：不符合标注</w:t>
      </w:r>
      <w:r>
        <w:t>N</w:t>
      </w:r>
    </w:p>
    <w:p w:rsidR="008432E7" w:rsidRDefault="008432E7"/>
    <w:p w:rsidR="008432E7" w:rsidRDefault="008432E7">
      <w:pPr>
        <w:pStyle w:val="a4"/>
      </w:pPr>
    </w:p>
    <w:sectPr w:rsidR="008432E7" w:rsidSect="008432E7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E94" w:rsidRDefault="00B13E94" w:rsidP="008432E7">
      <w:r>
        <w:separator/>
      </w:r>
    </w:p>
  </w:endnote>
  <w:endnote w:type="continuationSeparator" w:id="1">
    <w:p w:rsidR="00B13E94" w:rsidRDefault="00B13E94" w:rsidP="0084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92533" w:rsidRDefault="00CE00B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9253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31C9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09253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9253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31C94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2533" w:rsidRDefault="000925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E94" w:rsidRDefault="00B13E94" w:rsidP="008432E7">
      <w:r>
        <w:separator/>
      </w:r>
    </w:p>
  </w:footnote>
  <w:footnote w:type="continuationSeparator" w:id="1">
    <w:p w:rsidR="00B13E94" w:rsidRDefault="00B13E94" w:rsidP="00843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533" w:rsidRDefault="0009253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92533" w:rsidRDefault="00CE00B4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54.75pt;margin-top:2.2pt;width:172pt;height:20.2pt;z-index:251658240" stroked="f">
          <v:textbox>
            <w:txbxContent>
              <w:p w:rsidR="00092533" w:rsidRDefault="0009253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="001136C9">
                  <w:rPr>
                    <w:sz w:val="18"/>
                    <w:szCs w:val="18"/>
                  </w:rPr>
                  <w:t>I</w:t>
                </w:r>
                <w:r w:rsidR="001136C9">
                  <w:rPr>
                    <w:rFonts w:hint="eastAsia"/>
                    <w:sz w:val="18"/>
                    <w:szCs w:val="18"/>
                  </w:rPr>
                  <w:t>-12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92533">
      <w:rPr>
        <w:rStyle w:val="CharChar1"/>
        <w:rFonts w:hint="default"/>
        <w:w w:val="90"/>
      </w:rPr>
      <w:t>Beijing International Standard united Certification Co.,Ltd.</w:t>
    </w:r>
  </w:p>
  <w:p w:rsidR="00092533" w:rsidRDefault="0009253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FA964C8"/>
    <w:multiLevelType w:val="multilevel"/>
    <w:tmpl w:val="6FA964C8"/>
    <w:lvl w:ilvl="0">
      <w:start w:val="1"/>
      <w:numFmt w:val="decimal"/>
      <w:lvlText w:val="%1、"/>
      <w:lvlJc w:val="left"/>
      <w:pPr>
        <w:ind w:left="315" w:hanging="31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2E7"/>
    <w:rsid w:val="00036062"/>
    <w:rsid w:val="00066763"/>
    <w:rsid w:val="000806D0"/>
    <w:rsid w:val="00092533"/>
    <w:rsid w:val="000D5E0A"/>
    <w:rsid w:val="001136C9"/>
    <w:rsid w:val="001B65B6"/>
    <w:rsid w:val="00272E91"/>
    <w:rsid w:val="002C4576"/>
    <w:rsid w:val="003342B4"/>
    <w:rsid w:val="003C4F12"/>
    <w:rsid w:val="00441AB2"/>
    <w:rsid w:val="00462188"/>
    <w:rsid w:val="0046592B"/>
    <w:rsid w:val="0051623F"/>
    <w:rsid w:val="00572FAE"/>
    <w:rsid w:val="005A6AF6"/>
    <w:rsid w:val="006229C9"/>
    <w:rsid w:val="006531B6"/>
    <w:rsid w:val="00693044"/>
    <w:rsid w:val="006F653C"/>
    <w:rsid w:val="00747E87"/>
    <w:rsid w:val="00774E8D"/>
    <w:rsid w:val="00794121"/>
    <w:rsid w:val="007E0A88"/>
    <w:rsid w:val="00816586"/>
    <w:rsid w:val="008432E7"/>
    <w:rsid w:val="00871F49"/>
    <w:rsid w:val="00915139"/>
    <w:rsid w:val="0094707E"/>
    <w:rsid w:val="009539F1"/>
    <w:rsid w:val="0096202E"/>
    <w:rsid w:val="00972202"/>
    <w:rsid w:val="00984A91"/>
    <w:rsid w:val="009948B9"/>
    <w:rsid w:val="009D0AFC"/>
    <w:rsid w:val="00A074DB"/>
    <w:rsid w:val="00A31C94"/>
    <w:rsid w:val="00A405AC"/>
    <w:rsid w:val="00AC5EEA"/>
    <w:rsid w:val="00AD342E"/>
    <w:rsid w:val="00AD6302"/>
    <w:rsid w:val="00AE34EE"/>
    <w:rsid w:val="00B13E94"/>
    <w:rsid w:val="00B626E7"/>
    <w:rsid w:val="00BA7754"/>
    <w:rsid w:val="00BB3886"/>
    <w:rsid w:val="00BF18A5"/>
    <w:rsid w:val="00C47C5D"/>
    <w:rsid w:val="00C532FF"/>
    <w:rsid w:val="00CB245B"/>
    <w:rsid w:val="00CE00B4"/>
    <w:rsid w:val="00E162D3"/>
    <w:rsid w:val="00E33843"/>
    <w:rsid w:val="00E93115"/>
    <w:rsid w:val="00F01F55"/>
    <w:rsid w:val="00F0211B"/>
    <w:rsid w:val="00F02CD1"/>
    <w:rsid w:val="00F13E3B"/>
    <w:rsid w:val="00F346E2"/>
    <w:rsid w:val="00F40AC7"/>
    <w:rsid w:val="00F45B1A"/>
    <w:rsid w:val="00F46EF6"/>
    <w:rsid w:val="00F51309"/>
    <w:rsid w:val="00F638FD"/>
    <w:rsid w:val="00FA4DD0"/>
    <w:rsid w:val="00FA6258"/>
    <w:rsid w:val="00FA6599"/>
    <w:rsid w:val="00FD5E6E"/>
    <w:rsid w:val="00FD689B"/>
    <w:rsid w:val="02324284"/>
    <w:rsid w:val="04385766"/>
    <w:rsid w:val="04766AC2"/>
    <w:rsid w:val="06970AFE"/>
    <w:rsid w:val="07487397"/>
    <w:rsid w:val="08CF0F53"/>
    <w:rsid w:val="08F36905"/>
    <w:rsid w:val="0C9A6779"/>
    <w:rsid w:val="0CAC683E"/>
    <w:rsid w:val="11AF5DB5"/>
    <w:rsid w:val="1241282B"/>
    <w:rsid w:val="132952D9"/>
    <w:rsid w:val="19182EDE"/>
    <w:rsid w:val="1A986916"/>
    <w:rsid w:val="1D4B03F7"/>
    <w:rsid w:val="2150673F"/>
    <w:rsid w:val="22501C4B"/>
    <w:rsid w:val="255162E3"/>
    <w:rsid w:val="268C629C"/>
    <w:rsid w:val="27107237"/>
    <w:rsid w:val="2879556F"/>
    <w:rsid w:val="29CB4ED1"/>
    <w:rsid w:val="29D207EC"/>
    <w:rsid w:val="2B7A1AB5"/>
    <w:rsid w:val="2D131158"/>
    <w:rsid w:val="309605F0"/>
    <w:rsid w:val="3163712D"/>
    <w:rsid w:val="33767124"/>
    <w:rsid w:val="35302B3B"/>
    <w:rsid w:val="357B1876"/>
    <w:rsid w:val="38D54ABD"/>
    <w:rsid w:val="3B11388E"/>
    <w:rsid w:val="3BEE7108"/>
    <w:rsid w:val="3CD23FF2"/>
    <w:rsid w:val="3F9F1564"/>
    <w:rsid w:val="40A23418"/>
    <w:rsid w:val="41427DE1"/>
    <w:rsid w:val="44A837BF"/>
    <w:rsid w:val="44CC2562"/>
    <w:rsid w:val="456D5E6F"/>
    <w:rsid w:val="46760E50"/>
    <w:rsid w:val="46B755FD"/>
    <w:rsid w:val="49455067"/>
    <w:rsid w:val="4B531CE7"/>
    <w:rsid w:val="4E8B53DA"/>
    <w:rsid w:val="50016283"/>
    <w:rsid w:val="531752F5"/>
    <w:rsid w:val="53705CCA"/>
    <w:rsid w:val="54913F28"/>
    <w:rsid w:val="550067DF"/>
    <w:rsid w:val="58A85F15"/>
    <w:rsid w:val="5C0F5D41"/>
    <w:rsid w:val="621C16B4"/>
    <w:rsid w:val="62BD7723"/>
    <w:rsid w:val="655A4224"/>
    <w:rsid w:val="65C902AB"/>
    <w:rsid w:val="6A2F719D"/>
    <w:rsid w:val="6CDF5D3B"/>
    <w:rsid w:val="6F0D3CB2"/>
    <w:rsid w:val="778659CE"/>
    <w:rsid w:val="7C217737"/>
    <w:rsid w:val="7C544EB1"/>
    <w:rsid w:val="7CA9592D"/>
    <w:rsid w:val="7F11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3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3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4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32E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qFormat/>
    <w:rsid w:val="008432E7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4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7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310</Words>
  <Characters>1771</Characters>
  <Application>Microsoft Office Word</Application>
  <DocSecurity>0</DocSecurity>
  <Lines>14</Lines>
  <Paragraphs>4</Paragraphs>
  <ScaleCrop>false</ScaleCrop>
  <Company>china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37</cp:revision>
  <dcterms:created xsi:type="dcterms:W3CDTF">2015-06-17T12:51:00Z</dcterms:created>
  <dcterms:modified xsi:type="dcterms:W3CDTF">2021-09-04T05:05:00Z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