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人事行政部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陈跃明</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eastAsia="zh-CN"/>
              </w:rPr>
              <w:t>单梦云</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rFonts w:hint="eastAsia"/>
                <w:lang w:val="en-US" w:eastAsia="zh-CN"/>
              </w:rPr>
            </w:pPr>
            <w:r>
              <w:rPr>
                <w:rFonts w:hint="eastAsia"/>
              </w:rPr>
              <w:t>审核员：</w:t>
            </w:r>
            <w:r>
              <w:rPr>
                <w:rFonts w:hint="eastAsia"/>
                <w:lang w:val="en-US" w:eastAsia="zh-CN"/>
              </w:rPr>
              <w:t>A</w:t>
            </w:r>
            <w:r>
              <w:rPr>
                <w:rFonts w:hint="eastAsia"/>
              </w:rPr>
              <w:t>林兵、</w:t>
            </w:r>
            <w:r>
              <w:rPr>
                <w:rFonts w:hint="eastAsia"/>
                <w:lang w:val="en-US" w:eastAsia="zh-CN"/>
              </w:rPr>
              <w:t>B</w:t>
            </w:r>
            <w:r>
              <w:rPr>
                <w:rFonts w:hint="eastAsia"/>
              </w:rPr>
              <w:t>方小娥</w:t>
            </w:r>
            <w:r>
              <w:rPr>
                <w:rFonts w:hint="eastAsia"/>
                <w:lang w:val="en-US" w:eastAsia="zh-CN"/>
              </w:rPr>
              <w:t xml:space="preserve">  </w:t>
            </w:r>
            <w:r>
              <w:t xml:space="preserve"> </w:t>
            </w:r>
            <w:r>
              <w:rPr>
                <w:rFonts w:hint="eastAsia"/>
                <w:lang w:val="en-US" w:eastAsia="zh-CN"/>
              </w:rPr>
              <w:t>A审核O为主；B审核E为主；B作为O的技术专家提供支持</w:t>
            </w:r>
          </w:p>
          <w:p>
            <w:pPr>
              <w:pStyle w:val="2"/>
              <w:rPr>
                <w:rFonts w:hint="default"/>
                <w:lang w:val="en-US"/>
              </w:rPr>
            </w:pPr>
            <w:r>
              <w:rPr>
                <w:rFonts w:hint="eastAsia"/>
              </w:rPr>
              <w:t>审核时间：2</w:t>
            </w:r>
            <w:r>
              <w:t>02</w:t>
            </w:r>
            <w:r>
              <w:rPr>
                <w:rFonts w:hint="eastAsia"/>
              </w:rPr>
              <w:t>1</w:t>
            </w:r>
            <w:r>
              <w:t>.</w:t>
            </w:r>
            <w:r>
              <w:rPr>
                <w:rFonts w:hint="eastAsia"/>
                <w:lang w:val="en-US" w:eastAsia="zh-CN"/>
              </w:rPr>
              <w:t>9</w:t>
            </w:r>
            <w:r>
              <w:t>.</w:t>
            </w:r>
            <w:r>
              <w:rPr>
                <w:rFonts w:hint="eastAsia"/>
                <w:lang w:val="en-US" w:eastAsia="zh-CN"/>
              </w:rPr>
              <w:t>8~10</w:t>
            </w:r>
            <w:bookmarkStart w:id="1" w:name="_GoBack"/>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rPr>
                <w:sz w:val="24"/>
                <w:szCs w:val="24"/>
              </w:rPr>
            </w:pPr>
            <w:r>
              <w:rPr>
                <w:rFonts w:hint="eastAsia" w:ascii="Times New Roman" w:hAnsi="Times New Roman" w:eastAsia="宋体" w:cs="Times New Roman"/>
                <w:bCs/>
                <w:spacing w:val="10"/>
                <w:kern w:val="2"/>
                <w:sz w:val="21"/>
                <w:szCs w:val="22"/>
                <w:lang w:val="en-US" w:eastAsia="zh-CN" w:bidi="ar-SA"/>
              </w:rPr>
              <w:t>审核条款 E/O: :5.3/6.1.2/6.1.3/6.1.4/7.4/5.4/6.1.2/6.1.3/6.1.4/6.2/7.2/7.3/7.4/7.5/8.1/8.2/9.1.2/ 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cs="宋体"/>
                <w:szCs w:val="21"/>
              </w:rPr>
              <w:t>E</w:t>
            </w:r>
            <w:r>
              <w:rPr>
                <w:szCs w:val="21"/>
              </w:rPr>
              <w:t>O</w:t>
            </w:r>
            <w:r>
              <w:rPr>
                <w:rFonts w:ascii="宋体" w:cs="宋体"/>
                <w:szCs w:val="21"/>
              </w:rPr>
              <w:t>5.3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lang w:eastAsia="zh-CN"/>
              </w:rPr>
              <w:t>人事行政部</w:t>
            </w:r>
            <w:r>
              <w:rPr>
                <w:rFonts w:hint="eastAsia" w:ascii="宋体" w:hAnsi="宋体" w:cs="宋体"/>
                <w:szCs w:val="21"/>
              </w:rPr>
              <w:t>职责：⑴负责法律法规和相关要求、相关方的归口管理与控制；⑵负责文件、记录的控制；负责公司人员培训意识和能力的归口管理与控制；</w:t>
            </w:r>
            <w:bookmarkStart w:id="0" w:name="OLE_LINK18"/>
            <w:r>
              <w:rPr>
                <w:rFonts w:hint="eastAsia" w:ascii="宋体" w:hAnsi="宋体" w:cs="宋体"/>
                <w:szCs w:val="21"/>
              </w:rPr>
              <w:t>⑶</w:t>
            </w:r>
            <w:bookmarkEnd w:id="0"/>
            <w:r>
              <w:rPr>
                <w:rFonts w:hint="eastAsia" w:ascii="宋体" w:hAnsi="宋体" w:cs="宋体"/>
                <w:szCs w:val="21"/>
              </w:rPr>
              <w:t xml:space="preserve">负责环境因素和风险的识别与评价及运行控制，应急准备与响应工作等； ⑷协助领导做好各类会议的会务工作和落实会议作出的各项决定，负责会议记录；⑸协助和处理公司日常行政事务工作；负责重要来信来访的处理及信息沟通和协商等； </w:t>
            </w:r>
            <w:r>
              <w:rPr>
                <w:rFonts w:hint="eastAsia" w:ascii="宋体" w:hAnsi="宋体" w:cs="宋体"/>
                <w:szCs w:val="21"/>
              </w:rPr>
              <w:fldChar w:fldCharType="begin"/>
            </w:r>
            <w:r>
              <w:rPr>
                <w:rFonts w:hint="eastAsia" w:ascii="宋体" w:hAnsi="宋体" w:cs="宋体"/>
                <w:szCs w:val="21"/>
              </w:rPr>
              <w:instrText xml:space="preserve"> = 6 \* GB2 \* MERGEFORMAT </w:instrText>
            </w:r>
            <w:r>
              <w:rPr>
                <w:rFonts w:hint="eastAsia" w:ascii="宋体" w:hAnsi="宋体" w:cs="宋体"/>
                <w:szCs w:val="21"/>
              </w:rPr>
              <w:fldChar w:fldCharType="separate"/>
            </w:r>
            <w:r>
              <w:rPr>
                <w:rFonts w:hint="eastAsia" w:ascii="宋体" w:hAnsi="宋体" w:cs="宋体"/>
                <w:szCs w:val="21"/>
              </w:rPr>
              <w:t>⑹</w:t>
            </w:r>
            <w:r>
              <w:rPr>
                <w:rFonts w:hint="eastAsia" w:ascii="宋体" w:hAnsi="宋体" w:cs="宋体"/>
                <w:szCs w:val="21"/>
              </w:rPr>
              <w:fldChar w:fldCharType="end"/>
            </w:r>
            <w:r>
              <w:rPr>
                <w:rFonts w:hint="eastAsia" w:ascii="宋体" w:hAnsi="宋体" w:cs="宋体"/>
                <w:szCs w:val="21"/>
              </w:rPr>
              <w:t xml:space="preserve">协助体系推行人对目标指标、管理方案的实施进行监视和测量； </w:t>
            </w:r>
            <w:r>
              <w:rPr>
                <w:rFonts w:hint="eastAsia" w:ascii="宋体" w:hAnsi="宋体" w:cs="宋体"/>
                <w:szCs w:val="21"/>
              </w:rPr>
              <w:fldChar w:fldCharType="begin"/>
            </w:r>
            <w:r>
              <w:rPr>
                <w:rFonts w:hint="eastAsia" w:ascii="宋体" w:hAnsi="宋体" w:cs="宋体"/>
                <w:szCs w:val="21"/>
              </w:rPr>
              <w:instrText xml:space="preserve"> = 7 \* GB2 \* MERGEFORMAT </w:instrText>
            </w:r>
            <w:r>
              <w:rPr>
                <w:rFonts w:hint="eastAsia" w:ascii="宋体" w:hAnsi="宋体" w:cs="宋体"/>
                <w:szCs w:val="21"/>
              </w:rPr>
              <w:fldChar w:fldCharType="separate"/>
            </w:r>
            <w:r>
              <w:rPr>
                <w:rFonts w:hint="eastAsia" w:ascii="宋体" w:hAnsi="宋体" w:cs="宋体"/>
                <w:szCs w:val="21"/>
              </w:rPr>
              <w:t>⑺</w:t>
            </w:r>
            <w:r>
              <w:rPr>
                <w:rFonts w:hint="eastAsia" w:ascii="宋体" w:hAnsi="宋体" w:cs="宋体"/>
                <w:szCs w:val="21"/>
              </w:rPr>
              <w:fldChar w:fldCharType="end"/>
            </w:r>
            <w:r>
              <w:rPr>
                <w:rFonts w:hint="eastAsia" w:ascii="宋体" w:hAnsi="宋体" w:cs="宋体"/>
                <w:szCs w:val="21"/>
              </w:rPr>
              <w:t xml:space="preserve">配合做好内审和管理评审、做好纠正和预防措施等。 </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szCs w:val="21"/>
              </w:rPr>
            </w:pPr>
            <w:r>
              <w:rPr>
                <w:rFonts w:hint="eastAsia"/>
                <w:szCs w:val="21"/>
              </w:rPr>
              <w:t>1)提供《</w:t>
            </w:r>
            <w:r>
              <w:rPr>
                <w:rFonts w:hint="eastAsia"/>
                <w:szCs w:val="21"/>
                <w:lang w:eastAsia="zh-CN"/>
              </w:rPr>
              <w:t>危险源和环境因素识别、评价控制程序</w:t>
            </w:r>
            <w:r>
              <w:rPr>
                <w:rFonts w:hint="eastAsia"/>
                <w:szCs w:val="21"/>
              </w:rPr>
              <w:t>》用以指导进行环境因素的识别、登记评价，以确定重要环境因素以及对环境因素的定期更新，环境因素的识别和确定考虑生命周期观点。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提供了《环境因素识别评价表-办公区域》，识别的环境因素标明时态、状态和对环境的影响，并指制定措施；经查阅识别出5</w:t>
            </w:r>
            <w:r>
              <w:rPr>
                <w:rFonts w:hint="eastAsia"/>
                <w:szCs w:val="21"/>
                <w:lang w:val="en-US" w:eastAsia="zh-CN"/>
              </w:rPr>
              <w:t>0</w:t>
            </w:r>
            <w:r>
              <w:rPr>
                <w:rFonts w:hint="eastAsia"/>
                <w:szCs w:val="21"/>
              </w:rPr>
              <w:t>项环境因素，对在办公活动中产生的纸张消耗、生活污水的排放、汽车行驶时噪音及喇叭声的排放等环境因素及考虑到环境管理体系发生变更时可能产生的环境因素。</w:t>
            </w:r>
          </w:p>
          <w:p>
            <w:pPr>
              <w:spacing w:line="280" w:lineRule="exact"/>
              <w:ind w:firstLine="420" w:firstLineChars="200"/>
              <w:rPr>
                <w:rFonts w:hint="default"/>
                <w:szCs w:val="21"/>
                <w:lang w:val="en-US"/>
              </w:rPr>
            </w:pPr>
            <w:r>
              <w:rPr>
                <w:rFonts w:hint="eastAsia"/>
                <w:szCs w:val="21"/>
              </w:rPr>
              <w:t>提供了“重要环境因素控制清单”：</w:t>
            </w:r>
            <w:r>
              <w:rPr>
                <w:rFonts w:hint="eastAsia"/>
                <w:szCs w:val="21"/>
                <w:lang w:eastAsia="zh-CN"/>
              </w:rPr>
              <w:t>人事行政部</w:t>
            </w:r>
            <w:r>
              <w:rPr>
                <w:rFonts w:hint="eastAsia"/>
                <w:szCs w:val="21"/>
              </w:rPr>
              <w:t>的重要环境因素：生活垃圾的废弃；由</w:t>
            </w:r>
            <w:r>
              <w:rPr>
                <w:rFonts w:hint="eastAsia"/>
                <w:szCs w:val="21"/>
                <w:lang w:val="en-US" w:eastAsia="zh-CN"/>
              </w:rPr>
              <w:t>临海市上东物业有限公司</w:t>
            </w:r>
            <w:r>
              <w:rPr>
                <w:rFonts w:hint="eastAsia"/>
                <w:szCs w:val="21"/>
              </w:rPr>
              <w:t>统一处理；针对重要环境因素，提供了环境+安全管理方案，内容包括：目标、问题点；执行步骤、期限、部门和预计投资和预期结果。编制：</w:t>
            </w:r>
            <w:r>
              <w:rPr>
                <w:rFonts w:hint="eastAsia"/>
                <w:lang w:eastAsia="zh-CN"/>
              </w:rPr>
              <w:t>陈跃明</w:t>
            </w:r>
            <w:r>
              <w:rPr>
                <w:rFonts w:hint="eastAsia"/>
              </w:rPr>
              <w:t xml:space="preserve"> </w:t>
            </w:r>
            <w:r>
              <w:rPr>
                <w:rFonts w:hint="eastAsia"/>
                <w:lang w:eastAsia="zh-CN"/>
              </w:rPr>
              <w:t>，</w:t>
            </w:r>
            <w:r>
              <w:rPr>
                <w:rFonts w:hint="eastAsia"/>
                <w:szCs w:val="21"/>
              </w:rPr>
              <w:t>批准：</w:t>
            </w:r>
            <w:r>
              <w:rPr>
                <w:rFonts w:hint="eastAsia"/>
                <w:lang w:eastAsia="zh-CN"/>
              </w:rPr>
              <w:t>王永法</w:t>
            </w:r>
            <w:r>
              <w:rPr>
                <w:rFonts w:hint="eastAsia"/>
              </w:rPr>
              <w:t xml:space="preserve"> </w:t>
            </w:r>
            <w:r>
              <w:rPr>
                <w:rFonts w:hint="eastAsia"/>
                <w:szCs w:val="21"/>
              </w:rPr>
              <w:t>日期：20</w:t>
            </w:r>
            <w:r>
              <w:rPr>
                <w:szCs w:val="21"/>
              </w:rPr>
              <w:t>2</w:t>
            </w:r>
            <w:r>
              <w:rPr>
                <w:rFonts w:hint="eastAsia"/>
                <w:szCs w:val="21"/>
              </w:rPr>
              <w:t>1</w:t>
            </w:r>
            <w:r>
              <w:rPr>
                <w:szCs w:val="21"/>
              </w:rPr>
              <w:t>.</w:t>
            </w:r>
            <w:r>
              <w:rPr>
                <w:rFonts w:hint="eastAsia"/>
                <w:szCs w:val="21"/>
                <w:lang w:val="en-US" w:eastAsia="zh-CN"/>
              </w:rPr>
              <w:t>1.20。</w:t>
            </w:r>
          </w:p>
          <w:p>
            <w:pPr>
              <w:spacing w:line="280" w:lineRule="exact"/>
              <w:ind w:firstLine="420" w:firstLineChars="200"/>
              <w:rPr>
                <w:szCs w:val="21"/>
              </w:rPr>
            </w:pPr>
            <w:r>
              <w:rPr>
                <w:rFonts w:hint="eastAsia"/>
                <w:szCs w:val="21"/>
              </w:rPr>
              <w:t>2）提供了公司制定《</w:t>
            </w:r>
            <w:r>
              <w:rPr>
                <w:rFonts w:hint="eastAsia"/>
                <w:szCs w:val="21"/>
                <w:lang w:eastAsia="zh-CN"/>
              </w:rPr>
              <w:t>危险源和环境因素识别、评价控制程序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提供了《危险源调查和评价表（办公活动）》，识别除</w:t>
            </w:r>
            <w:r>
              <w:rPr>
                <w:rFonts w:hint="eastAsia"/>
                <w:szCs w:val="21"/>
                <w:lang w:val="en-US" w:eastAsia="zh-CN"/>
              </w:rPr>
              <w:t>52</w:t>
            </w:r>
            <w:r>
              <w:rPr>
                <w:rFonts w:hint="eastAsia"/>
                <w:szCs w:val="21"/>
              </w:rPr>
              <w:t>项危险源，对活动场所产生的危险源辨识并进行风险评价，以确定控制措施，经查阅已辨识出上下班路上、出差交通事故、挤伤、摔伤，</w:t>
            </w:r>
            <w:r>
              <w:rPr>
                <w:rFonts w:hint="eastAsia"/>
                <w:szCs w:val="21"/>
                <w:lang w:val="en-US" w:eastAsia="zh-CN"/>
              </w:rPr>
              <w:t>潜在</w:t>
            </w:r>
            <w:r>
              <w:rPr>
                <w:rFonts w:hint="eastAsia"/>
                <w:szCs w:val="21"/>
              </w:rPr>
              <w:t>火灾、触电</w:t>
            </w:r>
            <w:r>
              <w:rPr>
                <w:rFonts w:hint="eastAsia"/>
                <w:szCs w:val="21"/>
                <w:lang w:eastAsia="zh-CN"/>
              </w:rPr>
              <w:t>，</w:t>
            </w:r>
            <w:r>
              <w:rPr>
                <w:rFonts w:hint="eastAsia"/>
                <w:szCs w:val="21"/>
              </w:rPr>
              <w:t>编制：</w:t>
            </w:r>
            <w:r>
              <w:rPr>
                <w:rFonts w:hint="eastAsia"/>
                <w:lang w:eastAsia="zh-CN"/>
              </w:rPr>
              <w:t>陈跃明</w:t>
            </w:r>
            <w:r>
              <w:rPr>
                <w:rFonts w:hint="eastAsia"/>
              </w:rPr>
              <w:t xml:space="preserve"> </w:t>
            </w:r>
            <w:r>
              <w:rPr>
                <w:rFonts w:hint="eastAsia"/>
                <w:lang w:eastAsia="zh-CN"/>
              </w:rPr>
              <w:t>，</w:t>
            </w:r>
            <w:r>
              <w:rPr>
                <w:rFonts w:hint="eastAsia"/>
                <w:szCs w:val="21"/>
              </w:rPr>
              <w:t>批准：</w:t>
            </w:r>
            <w:r>
              <w:rPr>
                <w:rFonts w:hint="eastAsia"/>
                <w:lang w:eastAsia="zh-CN"/>
              </w:rPr>
              <w:t>王永法</w:t>
            </w:r>
            <w:r>
              <w:rPr>
                <w:rFonts w:hint="eastAsia"/>
                <w:szCs w:val="21"/>
              </w:rPr>
              <w:t>2021.0</w:t>
            </w:r>
            <w:r>
              <w:rPr>
                <w:rFonts w:hint="eastAsia"/>
                <w:szCs w:val="21"/>
                <w:lang w:val="en-US" w:eastAsia="zh-CN"/>
              </w:rPr>
              <w:t>1.15</w:t>
            </w:r>
            <w:r>
              <w:rPr>
                <w:rFonts w:hint="eastAsia"/>
                <w:szCs w:val="21"/>
              </w:rPr>
              <w:t xml:space="preserve"> 。    </w:t>
            </w:r>
          </w:p>
          <w:p>
            <w:pPr>
              <w:spacing w:line="280" w:lineRule="exact"/>
              <w:ind w:firstLine="420" w:firstLineChars="200"/>
              <w:rPr>
                <w:b/>
                <w:szCs w:val="21"/>
              </w:rPr>
            </w:pPr>
            <w:r>
              <w:rPr>
                <w:rFonts w:hint="eastAsia"/>
                <w:szCs w:val="21"/>
              </w:rPr>
              <w:t>提供了《重要危险源清单》有：机械伤害、潜在、火灾发生、职业病（噪声聋）、物体打击、触电、等；针对只要危险源制定控制措施，提供了环境+安全管理方案，内容包括：目标、问题点；执行步骤、期限、部门和预计投资和预期结果。编制：</w:t>
            </w:r>
            <w:r>
              <w:rPr>
                <w:rFonts w:hint="eastAsia"/>
                <w:lang w:eastAsia="zh-CN"/>
              </w:rPr>
              <w:t>陈跃明</w:t>
            </w:r>
            <w:r>
              <w:rPr>
                <w:rFonts w:hint="eastAsia"/>
              </w:rPr>
              <w:t xml:space="preserve"> </w:t>
            </w:r>
            <w:r>
              <w:rPr>
                <w:rFonts w:hint="eastAsia"/>
                <w:lang w:eastAsia="zh-CN"/>
              </w:rPr>
              <w:t>，</w:t>
            </w:r>
            <w:r>
              <w:rPr>
                <w:rFonts w:hint="eastAsia"/>
                <w:szCs w:val="21"/>
              </w:rPr>
              <w:t>批准：</w:t>
            </w:r>
            <w:r>
              <w:rPr>
                <w:rFonts w:hint="eastAsia"/>
                <w:lang w:eastAsia="zh-CN"/>
              </w:rPr>
              <w:t>王永法</w:t>
            </w:r>
            <w:r>
              <w:rPr>
                <w:rFonts w:hint="eastAsia"/>
              </w:rPr>
              <w:t xml:space="preserve"> </w:t>
            </w:r>
            <w:r>
              <w:rPr>
                <w:rFonts w:hint="eastAsia"/>
                <w:szCs w:val="21"/>
              </w:rPr>
              <w:t>日期：2021.0</w:t>
            </w:r>
            <w:r>
              <w:rPr>
                <w:rFonts w:hint="eastAsia"/>
                <w:szCs w:val="21"/>
                <w:lang w:val="en-US" w:eastAsia="zh-CN"/>
              </w:rPr>
              <w:t>1.18</w:t>
            </w:r>
            <w:r>
              <w:rPr>
                <w:rFonts w:hint="eastAsia"/>
                <w:szCs w:val="21"/>
              </w:rPr>
              <w:t>。</w:t>
            </w:r>
          </w:p>
        </w:tc>
        <w:tc>
          <w:tcPr>
            <w:tcW w:w="1585" w:type="dxa"/>
          </w:tcPr>
          <w:p>
            <w:pPr>
              <w:pStyle w:val="3"/>
              <w:ind w:left="0" w:leftChars="0" w:firstLine="0" w:firstLineChars="0"/>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Q6.2</w:t>
            </w:r>
          </w:p>
          <w:p>
            <w:pPr>
              <w:spacing w:line="280" w:lineRule="exact"/>
              <w:rPr>
                <w:szCs w:val="21"/>
              </w:rPr>
            </w:pPr>
            <w:r>
              <w:rPr>
                <w:rFonts w:hint="eastAsia"/>
                <w:szCs w:val="21"/>
              </w:rPr>
              <w:t>E</w:t>
            </w:r>
            <w:r>
              <w:rPr>
                <w:szCs w:val="21"/>
              </w:rPr>
              <w:t>O</w:t>
            </w:r>
            <w:r>
              <w:rPr>
                <w:rFonts w:hint="eastAsia"/>
                <w:szCs w:val="21"/>
              </w:rPr>
              <w:t>6.2.1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rPr>
                <w:rFonts w:ascii="宋体" w:hAnsi="宋体" w:cs="宋体"/>
                <w:szCs w:val="21"/>
              </w:rPr>
            </w:pPr>
            <w:r>
              <w:rPr>
                <w:rFonts w:hint="eastAsia" w:ascii="宋体" w:hAnsi="宋体" w:cs="宋体"/>
                <w:szCs w:val="21"/>
                <w:lang w:eastAsia="zh-CN"/>
              </w:rPr>
              <w:t>人事行政部</w:t>
            </w:r>
            <w:r>
              <w:rPr>
                <w:rFonts w:hint="eastAsia" w:ascii="宋体" w:hAnsi="宋体" w:cs="宋体"/>
                <w:szCs w:val="21"/>
              </w:rPr>
              <w:t>涉及的目标及实现情况是：</w:t>
            </w:r>
          </w:p>
          <w:p>
            <w:pPr>
              <w:ind w:firstLine="420" w:firstLineChars="200"/>
              <w:rPr>
                <w:rFonts w:hint="eastAsia" w:ascii="宋体" w:hAnsi="宋体" w:cs="宋体"/>
                <w:szCs w:val="21"/>
              </w:rPr>
            </w:pPr>
            <w:r>
              <w:rPr>
                <w:rFonts w:hint="eastAsia" w:ascii="宋体" w:hAnsi="宋体" w:cs="宋体"/>
                <w:szCs w:val="21"/>
              </w:rPr>
              <w:t>员工年度三级教育培训每季度≥15小时；特种人员持证上岗率100%；新员工岗前培训覆盖率达到100%；培训计划完成率90%；招聘达成率≥95%；全年无安全事故发生；办公固废分类并及时处理率100%；</w:t>
            </w:r>
            <w:r>
              <w:rPr>
                <w:rFonts w:hint="eastAsia" w:ascii="宋体" w:hAnsi="宋体" w:cs="宋体"/>
                <w:szCs w:val="21"/>
                <w:lang w:val="en-US" w:eastAsia="zh-CN"/>
              </w:rPr>
              <w:t>生活废水、</w:t>
            </w:r>
            <w:r>
              <w:rPr>
                <w:rFonts w:hint="eastAsia" w:ascii="宋体" w:hAnsi="宋体" w:cs="宋体"/>
                <w:szCs w:val="21"/>
              </w:rPr>
              <w:t>噪声达标排放；法律法规每年更新1次；办公场所分类处理各类废弃物，有专门收集箱并标识，回收处理率100%；全年无职业病发生。</w:t>
            </w:r>
          </w:p>
          <w:p>
            <w:pPr>
              <w:ind w:firstLine="420" w:firstLineChars="200"/>
              <w:rPr>
                <w:rFonts w:hint="eastAsia" w:ascii="宋体" w:hAnsi="宋体" w:cs="宋体"/>
                <w:szCs w:val="21"/>
              </w:rPr>
            </w:pPr>
            <w:r>
              <w:rPr>
                <w:rFonts w:hint="eastAsia" w:ascii="宋体" w:hAnsi="宋体" w:cs="宋体"/>
                <w:szCs w:val="21"/>
              </w:rPr>
              <w:t>目标可测量，与公司管理方针一致。</w:t>
            </w:r>
          </w:p>
          <w:p>
            <w:pPr>
              <w:ind w:firstLine="420" w:firstLineChars="200"/>
              <w:rPr>
                <w:rFonts w:hint="eastAsia" w:eastAsia="宋体"/>
                <w:szCs w:val="22"/>
              </w:rPr>
            </w:pPr>
            <w:r>
              <w:rPr>
                <w:rFonts w:hint="eastAsia" w:ascii="宋体" w:hAnsi="宋体" w:cs="宋体"/>
                <w:szCs w:val="21"/>
              </w:rPr>
              <w:t>查</w:t>
            </w:r>
            <w:r>
              <w:rPr>
                <w:rFonts w:hint="eastAsia"/>
              </w:rPr>
              <w:t>《职业病体检》编</w:t>
            </w:r>
            <w:r>
              <w:rPr>
                <w:rFonts w:hint="eastAsia" w:eastAsia="宋体"/>
                <w:szCs w:val="22"/>
              </w:rPr>
              <w:t>号：</w:t>
            </w:r>
            <w:r>
              <w:rPr>
                <w:rFonts w:hint="eastAsia" w:eastAsia="宋体"/>
                <w:szCs w:val="22"/>
                <w:lang w:val="en-US" w:eastAsia="zh-CN"/>
              </w:rPr>
              <w:t>Z0102121~123，提供了3份体检报告</w:t>
            </w:r>
            <w:r>
              <w:rPr>
                <w:rFonts w:hint="eastAsia" w:eastAsia="宋体"/>
                <w:szCs w:val="22"/>
              </w:rPr>
              <w:t xml:space="preserve"> ：</w:t>
            </w:r>
            <w:r>
              <w:rPr>
                <w:rFonts w:hint="eastAsia" w:eastAsia="宋体"/>
                <w:szCs w:val="22"/>
                <w:lang w:val="en-US" w:eastAsia="zh-CN"/>
              </w:rPr>
              <w:t>检测结论：无疑似职业病</w:t>
            </w:r>
            <w:r>
              <w:rPr>
                <w:rFonts w:hint="eastAsia" w:eastAsia="宋体"/>
                <w:szCs w:val="22"/>
              </w:rPr>
              <w:t>。</w:t>
            </w:r>
          </w:p>
          <w:p>
            <w:pPr>
              <w:ind w:firstLine="420" w:firstLineChars="200"/>
              <w:rPr>
                <w:rFonts w:hint="eastAsia" w:eastAsia="宋体"/>
                <w:szCs w:val="22"/>
              </w:rPr>
            </w:pPr>
            <w:r>
              <w:rPr>
                <w:rFonts w:hint="eastAsia" w:eastAsia="宋体"/>
                <w:szCs w:val="22"/>
              </w:rPr>
              <w:t>查噪声检测报告日期2021.</w:t>
            </w:r>
            <w:r>
              <w:rPr>
                <w:rFonts w:hint="eastAsia" w:eastAsia="宋体"/>
                <w:szCs w:val="22"/>
                <w:lang w:val="en-US" w:eastAsia="zh-CN"/>
              </w:rPr>
              <w:t>5</w:t>
            </w:r>
            <w:r>
              <w:rPr>
                <w:rFonts w:hint="eastAsia" w:eastAsia="宋体"/>
                <w:szCs w:val="22"/>
              </w:rPr>
              <w:t>.</w:t>
            </w:r>
            <w:r>
              <w:rPr>
                <w:rFonts w:hint="eastAsia" w:eastAsia="宋体"/>
                <w:szCs w:val="22"/>
                <w:lang w:val="en-US" w:eastAsia="zh-CN"/>
              </w:rPr>
              <w:t>19</w:t>
            </w:r>
            <w:r>
              <w:rPr>
                <w:rFonts w:hint="eastAsia" w:eastAsia="宋体"/>
                <w:szCs w:val="22"/>
              </w:rPr>
              <w:t xml:space="preserve"> ,委托检测机构</w:t>
            </w:r>
            <w:r>
              <w:rPr>
                <w:rFonts w:hint="eastAsia" w:eastAsia="宋体"/>
                <w:szCs w:val="22"/>
                <w:lang w:eastAsia="zh-CN"/>
              </w:rPr>
              <w:t>：</w:t>
            </w:r>
            <w:r>
              <w:rPr>
                <w:rFonts w:hint="eastAsia"/>
                <w:szCs w:val="22"/>
                <w:lang w:val="en-US" w:eastAsia="zh-CN"/>
              </w:rPr>
              <w:t>浙江绿安检测技术有限公司</w:t>
            </w:r>
            <w:r>
              <w:rPr>
                <w:rFonts w:hint="eastAsia" w:eastAsia="宋体"/>
                <w:szCs w:val="22"/>
              </w:rPr>
              <w:t>，</w:t>
            </w:r>
            <w:r>
              <w:rPr>
                <w:rFonts w:hint="eastAsia" w:eastAsia="宋体"/>
                <w:szCs w:val="22"/>
                <w:lang w:val="en-US" w:eastAsia="zh-CN"/>
              </w:rPr>
              <w:t>检测结论：符合。生产过程无废气、废水</w:t>
            </w:r>
            <w:r>
              <w:rPr>
                <w:rFonts w:hint="eastAsia" w:eastAsia="宋体"/>
                <w:szCs w:val="22"/>
              </w:rPr>
              <w:t>。</w:t>
            </w:r>
          </w:p>
          <w:p>
            <w:pPr>
              <w:ind w:firstLine="420" w:firstLineChars="200"/>
              <w:rPr>
                <w:rFonts w:hint="eastAsia" w:eastAsia="宋体"/>
                <w:szCs w:val="22"/>
                <w:lang w:val="en-US" w:eastAsia="zh-CN"/>
              </w:rPr>
            </w:pPr>
            <w:r>
              <w:rPr>
                <w:rFonts w:hint="eastAsia" w:eastAsia="宋体"/>
                <w:szCs w:val="22"/>
                <w:lang w:val="en-US" w:eastAsia="zh-CN"/>
              </w:rPr>
              <w:t>查</w:t>
            </w:r>
            <w:r>
              <w:rPr>
                <w:rFonts w:hint="eastAsia" w:eastAsia="宋体"/>
                <w:szCs w:val="22"/>
              </w:rPr>
              <w:t>《防雷检测报告》编号：</w:t>
            </w:r>
            <w:r>
              <w:rPr>
                <w:rFonts w:hint="eastAsia" w:eastAsia="宋体"/>
                <w:szCs w:val="22"/>
                <w:lang w:val="en-US" w:eastAsia="zh-CN"/>
              </w:rPr>
              <w:t>XZFL[ZJTZ]SJ200101号~</w:t>
            </w:r>
            <w:r>
              <w:rPr>
                <w:rFonts w:hint="eastAsia" w:eastAsia="宋体"/>
                <w:szCs w:val="22"/>
              </w:rPr>
              <w:t xml:space="preserve"> </w:t>
            </w:r>
            <w:r>
              <w:rPr>
                <w:rFonts w:hint="eastAsia" w:eastAsia="宋体"/>
                <w:szCs w:val="22"/>
                <w:lang w:val="en-US" w:eastAsia="zh-CN"/>
              </w:rPr>
              <w:t>XZFL[ZJTZ]SJ200108号，共八份报告。</w:t>
            </w:r>
          </w:p>
          <w:p>
            <w:pPr>
              <w:ind w:firstLine="420" w:firstLineChars="200"/>
              <w:rPr>
                <w:rFonts w:ascii="宋体" w:hAnsi="宋体" w:cs="宋体"/>
                <w:szCs w:val="21"/>
              </w:rPr>
            </w:pPr>
            <w:r>
              <w:rPr>
                <w:rFonts w:hint="eastAsia" w:ascii="宋体" w:hAnsi="宋体" w:cs="宋体"/>
                <w:szCs w:val="21"/>
                <w:lang w:val="en-US" w:eastAsia="zh-CN"/>
              </w:rPr>
              <w:t>查2021.4与台州市德长环保有限公司签订的《危险废物处置合同》及补充合同，将公司危险固废：废机油、废活性炭、废油包装桶、废槽渣委托其处置，目前危化品仓库里存由少量废机油，暂未发生处理</w:t>
            </w:r>
            <w:r>
              <w:rPr>
                <w:rFonts w:hint="eastAsia" w:ascii="宋体" w:hAnsi="宋体" w:cs="宋体"/>
                <w:szCs w:val="21"/>
              </w:rPr>
              <w:t>。</w:t>
            </w:r>
          </w:p>
        </w:tc>
        <w:tc>
          <w:tcPr>
            <w:tcW w:w="1585" w:type="dxa"/>
          </w:tcPr>
          <w:p>
            <w:pPr>
              <w:pStyle w:val="3"/>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环境/职业健康安全目标实现措施策划</w:t>
            </w:r>
          </w:p>
        </w:tc>
        <w:tc>
          <w:tcPr>
            <w:tcW w:w="998" w:type="dxa"/>
          </w:tcPr>
          <w:p>
            <w:pPr>
              <w:spacing w:line="280" w:lineRule="exact"/>
              <w:rPr>
                <w:szCs w:val="21"/>
              </w:rPr>
            </w:pPr>
            <w:r>
              <w:rPr>
                <w:rFonts w:hint="eastAsia"/>
                <w:szCs w:val="21"/>
              </w:rPr>
              <w:t>6.2.2</w:t>
            </w:r>
          </w:p>
        </w:tc>
        <w:tc>
          <w:tcPr>
            <w:tcW w:w="10004" w:type="dxa"/>
            <w:vAlign w:val="center"/>
          </w:tcPr>
          <w:p>
            <w:pPr>
              <w:ind w:firstLine="420" w:firstLineChars="200"/>
              <w:rPr>
                <w:rFonts w:ascii="宋体" w:hAnsi="宋体" w:cs="宋体"/>
                <w:szCs w:val="21"/>
              </w:rPr>
            </w:pPr>
            <w:r>
              <w:rPr>
                <w:rFonts w:hint="eastAsia"/>
                <w:szCs w:val="21"/>
              </w:rPr>
              <w:t>按《</w:t>
            </w:r>
            <w:r>
              <w:rPr>
                <w:rFonts w:hint="eastAsia"/>
                <w:szCs w:val="21"/>
                <w:lang w:eastAsia="zh-CN"/>
              </w:rPr>
              <w:t>危险源和环境因素识别、评价控制程序</w:t>
            </w:r>
            <w:r>
              <w:rPr>
                <w:rFonts w:hint="eastAsia"/>
                <w:szCs w:val="21"/>
              </w:rPr>
              <w:t>》识别的重要环境因素和重大危险制定管理措施，制定</w:t>
            </w:r>
            <w:r>
              <w:rPr>
                <w:rFonts w:hint="eastAsia" w:ascii="宋体" w:hAnsi="宋体" w:cs="宋体"/>
                <w:szCs w:val="21"/>
              </w:rPr>
              <w:t>《</w:t>
            </w:r>
            <w:r>
              <w:rPr>
                <w:rFonts w:hint="eastAsia" w:ascii="宋体" w:hAnsi="宋体" w:cs="宋体"/>
                <w:szCs w:val="21"/>
                <w:lang w:eastAsia="zh-CN"/>
              </w:rPr>
              <w:t>环境和安全绩效监测管理程序</w:t>
            </w:r>
            <w:r>
              <w:rPr>
                <w:rFonts w:hint="eastAsia" w:ascii="宋体" w:hAnsi="宋体" w:cs="宋体"/>
                <w:szCs w:val="21"/>
              </w:rPr>
              <w:t>》、《职业健康安全运行控制程序》、《对相关方施加影响管理程序》等文件；由</w:t>
            </w:r>
            <w:r>
              <w:rPr>
                <w:rFonts w:hint="eastAsia" w:ascii="宋体" w:hAnsi="宋体" w:cs="宋体"/>
                <w:szCs w:val="21"/>
                <w:lang w:eastAsia="zh-CN"/>
              </w:rPr>
              <w:t>人事行政部</w:t>
            </w:r>
            <w:r>
              <w:rPr>
                <w:rFonts w:hint="eastAsia" w:ascii="宋体" w:hAnsi="宋体" w:cs="宋体"/>
                <w:szCs w:val="21"/>
              </w:rPr>
              <w:t>统一管理。销售过程中，运输环节由供方统一管理。基本不涉及重大法规要求的不可接受的环境和安全风险。未制定针对性的管理措施和方案。</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能力</w:t>
            </w:r>
          </w:p>
          <w:p>
            <w:pPr>
              <w:spacing w:line="280" w:lineRule="exact"/>
              <w:rPr>
                <w:b/>
                <w:szCs w:val="21"/>
              </w:rPr>
            </w:pPr>
            <w:r>
              <w:rPr>
                <w:rFonts w:hint="eastAsia"/>
                <w:b/>
                <w:szCs w:val="21"/>
              </w:rPr>
              <w:t>意识</w:t>
            </w: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QE</w:t>
            </w:r>
            <w:r>
              <w:rPr>
                <w:rFonts w:ascii="宋体" w:hAnsi="宋体" w:cs="宋体"/>
                <w:color w:val="000000"/>
                <w:kern w:val="0"/>
                <w:szCs w:val="21"/>
              </w:rPr>
              <w:t>O</w:t>
            </w:r>
            <w:r>
              <w:rPr>
                <w:rFonts w:hint="eastAsia" w:ascii="宋体" w:hAnsi="宋体" w:cs="宋体"/>
                <w:color w:val="000000"/>
                <w:kern w:val="0"/>
                <w:szCs w:val="21"/>
              </w:rPr>
              <w:t>7.2 QE7.3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各岗位能力规定的要求包括了专业技能、岗位资格、能力、工作经验等。提供《员工能力评定表》主要对公司骨干员工进行了能力的确认。危化品批发服务属于特殊过程，对相应岗位人员能力进行了确认。抽查关键/特殊岗位供销部负责人杨国方的岗位能力评定表，分别从年龄、教育程度、经验、经历、技能要求等方面进行了评定，最终确认结果：满足要求。总体评价：符合上岗要求，准予上岗。</w:t>
            </w:r>
          </w:p>
          <w:p>
            <w:pPr>
              <w:pStyle w:val="3"/>
              <w:rPr>
                <w:rFonts w:hint="eastAsia" w:ascii="宋体" w:hAnsi="宋体" w:cs="宋体"/>
                <w:szCs w:val="21"/>
                <w:highlight w:val="none"/>
              </w:rPr>
            </w:pPr>
            <w:r>
              <w:rPr>
                <w:rFonts w:hint="eastAsia" w:ascii="宋体" w:hAnsi="宋体" w:cs="宋体"/>
                <w:szCs w:val="21"/>
                <w:highlight w:val="none"/>
              </w:rPr>
              <w:t>特殊工种：电工</w:t>
            </w:r>
            <w:r>
              <w:rPr>
                <w:rFonts w:hint="eastAsia" w:ascii="宋体" w:hAnsi="宋体" w:cs="宋体"/>
                <w:szCs w:val="21"/>
                <w:highlight w:val="none"/>
                <w:lang w:eastAsia="zh-CN"/>
              </w:rPr>
              <w:t>、</w:t>
            </w:r>
            <w:r>
              <w:rPr>
                <w:rFonts w:hint="eastAsia" w:ascii="宋体" w:hAnsi="宋体" w:cs="宋体"/>
                <w:szCs w:val="21"/>
                <w:highlight w:val="none"/>
                <w:lang w:val="en-US" w:eastAsia="zh-CN"/>
              </w:rPr>
              <w:t>叉车工</w:t>
            </w:r>
            <w:r>
              <w:rPr>
                <w:rFonts w:hint="eastAsia" w:ascii="宋体" w:hAnsi="宋体" w:cs="宋体"/>
                <w:szCs w:val="21"/>
                <w:highlight w:val="none"/>
              </w:rPr>
              <w:t>。</w:t>
            </w:r>
          </w:p>
          <w:p>
            <w:pPr>
              <w:pStyle w:val="3"/>
              <w:rPr>
                <w:rFonts w:hint="eastAsia" w:ascii="宋体" w:hAnsi="宋体" w:cs="宋体"/>
                <w:szCs w:val="21"/>
                <w:highlight w:val="none"/>
              </w:rPr>
            </w:pPr>
            <w:r>
              <w:rPr>
                <w:rFonts w:hint="eastAsia" w:ascii="宋体" w:hAnsi="宋体" w:cs="宋体"/>
                <w:szCs w:val="21"/>
                <w:highlight w:val="none"/>
              </w:rPr>
              <w:t>查</w:t>
            </w:r>
            <w:r>
              <w:rPr>
                <w:rFonts w:hint="eastAsia" w:ascii="宋体" w:hAnsi="宋体" w:cs="宋体"/>
                <w:szCs w:val="21"/>
                <w:highlight w:val="none"/>
                <w:lang w:val="en-US" w:eastAsia="zh-CN"/>
              </w:rPr>
              <w:t>电工</w:t>
            </w:r>
            <w:r>
              <w:rPr>
                <w:rFonts w:hint="eastAsia" w:ascii="宋体" w:hAnsi="宋体" w:cs="宋体"/>
                <w:szCs w:val="21"/>
                <w:highlight w:val="none"/>
              </w:rPr>
              <w:t>操作证，</w:t>
            </w:r>
            <w:r>
              <w:rPr>
                <w:rFonts w:hint="eastAsia" w:ascii="宋体" w:hAnsi="宋体" w:cs="宋体"/>
                <w:szCs w:val="21"/>
                <w:highlight w:val="none"/>
                <w:lang w:val="en-US" w:eastAsia="zh-CN"/>
              </w:rPr>
              <w:t>李**，编号：T433025197709095118</w:t>
            </w:r>
            <w:r>
              <w:rPr>
                <w:rFonts w:hint="eastAsia" w:ascii="宋体" w:hAnsi="宋体" w:cs="宋体"/>
                <w:szCs w:val="21"/>
                <w:highlight w:val="none"/>
              </w:rPr>
              <w:t>；</w:t>
            </w:r>
            <w:r>
              <w:rPr>
                <w:rFonts w:hint="eastAsia" w:ascii="宋体" w:hAnsi="宋体" w:cs="宋体"/>
                <w:szCs w:val="21"/>
                <w:highlight w:val="none"/>
                <w:lang w:val="en-US" w:eastAsia="zh-CN"/>
              </w:rPr>
              <w:t>有效期至2025.5.31</w:t>
            </w:r>
            <w:r>
              <w:rPr>
                <w:rFonts w:hint="eastAsia" w:ascii="宋体" w:hAnsi="宋体" w:cs="宋体"/>
                <w:szCs w:val="21"/>
                <w:highlight w:val="none"/>
              </w:rPr>
              <w:t>；</w:t>
            </w:r>
          </w:p>
          <w:p>
            <w:pPr>
              <w:pStyle w:val="3"/>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 xml:space="preserve">              高**，编号： 410426197705124518；有效期至2024.6.28</w:t>
            </w:r>
            <w:r>
              <w:rPr>
                <w:rFonts w:hint="eastAsia" w:ascii="宋体" w:hAnsi="宋体" w:cs="宋体"/>
                <w:szCs w:val="21"/>
                <w:highlight w:val="none"/>
              </w:rPr>
              <w:t>；</w:t>
            </w:r>
          </w:p>
          <w:p>
            <w:pPr>
              <w:pStyle w:val="3"/>
              <w:rPr>
                <w:rFonts w:ascii="宋体" w:hAnsi="宋体" w:cs="宋体"/>
                <w:szCs w:val="21"/>
                <w:highlight w:val="none"/>
              </w:rPr>
            </w:pPr>
            <w:r>
              <w:rPr>
                <w:rFonts w:hint="eastAsia" w:ascii="宋体" w:hAnsi="宋体" w:cs="宋体"/>
                <w:szCs w:val="21"/>
                <w:highlight w:val="none"/>
                <w:lang w:val="en-US" w:eastAsia="zh-CN"/>
              </w:rPr>
              <w:t>叉车证：黄**，编号：331082198702017236，有效期至2022.6.20</w:t>
            </w:r>
            <w:r>
              <w:rPr>
                <w:rFonts w:hint="eastAsia" w:ascii="宋体" w:hAnsi="宋体" w:cs="宋体"/>
                <w:szCs w:val="21"/>
                <w:highlight w:val="none"/>
              </w:rPr>
              <w:t>。</w:t>
            </w:r>
          </w:p>
          <w:p>
            <w:pPr>
              <w:spacing w:line="280" w:lineRule="exact"/>
              <w:ind w:firstLine="420" w:firstLineChars="200"/>
              <w:rPr>
                <w:rFonts w:ascii="宋体" w:hAnsi="宋体" w:cs="宋体"/>
                <w:szCs w:val="21"/>
              </w:rPr>
            </w:pPr>
            <w:r>
              <w:rPr>
                <w:rFonts w:hint="eastAsia" w:ascii="宋体" w:hAnsi="宋体" w:cs="宋体"/>
                <w:szCs w:val="21"/>
              </w:rPr>
              <w:t>查培训计划培训：安排了环境、安全基础知识培训；</w:t>
            </w:r>
            <w:r>
              <w:rPr>
                <w:rFonts w:hint="eastAsia" w:ascii="宋体" w:hAnsi="宋体" w:cs="宋体"/>
                <w:szCs w:val="21"/>
                <w:lang w:val="en-US" w:eastAsia="zh-CN"/>
              </w:rPr>
              <w:t>环境因素和危险源识别、</w:t>
            </w:r>
            <w:r>
              <w:rPr>
                <w:rFonts w:hint="eastAsia" w:ascii="宋体" w:hAnsi="宋体" w:cs="宋体"/>
                <w:szCs w:val="21"/>
              </w:rPr>
              <w:t>浙江制造评价规范培训、方针/目标及管理方案、统计技术与数据分析、内审员培训等1</w:t>
            </w:r>
            <w:r>
              <w:rPr>
                <w:rFonts w:hint="eastAsia" w:ascii="宋体" w:hAnsi="宋体" w:cs="宋体"/>
                <w:szCs w:val="21"/>
                <w:lang w:val="en-US" w:eastAsia="zh-CN"/>
              </w:rPr>
              <w:t>8</w:t>
            </w:r>
            <w:r>
              <w:rPr>
                <w:rFonts w:hint="eastAsia" w:ascii="宋体" w:hAnsi="宋体" w:cs="宋体"/>
                <w:szCs w:val="21"/>
              </w:rPr>
              <w:t>项培训记录。</w:t>
            </w:r>
          </w:p>
          <w:p>
            <w:pPr>
              <w:spacing w:line="280" w:lineRule="exact"/>
              <w:ind w:firstLine="420" w:firstLineChars="200"/>
              <w:rPr>
                <w:rFonts w:ascii="宋体" w:hAnsi="宋体" w:cs="宋体"/>
                <w:szCs w:val="21"/>
              </w:rPr>
            </w:pPr>
            <w:r>
              <w:rPr>
                <w:rFonts w:hint="eastAsia" w:ascii="宋体" w:hAnsi="宋体" w:cs="宋体"/>
                <w:szCs w:val="21"/>
              </w:rPr>
              <w:t>抽查《培训记录》：</w:t>
            </w:r>
          </w:p>
          <w:p>
            <w:pPr>
              <w:ind w:firstLine="420" w:firstLineChars="200"/>
              <w:rPr>
                <w:rFonts w:hint="eastAsia" w:ascii="宋体" w:hAnsi="宋体" w:cs="宋体"/>
                <w:szCs w:val="21"/>
              </w:rPr>
            </w:pPr>
            <w:r>
              <w:rPr>
                <w:rFonts w:hint="eastAsia" w:ascii="宋体" w:hAnsi="宋体" w:cs="宋体"/>
                <w:szCs w:val="21"/>
              </w:rPr>
              <w:t>2</w:t>
            </w:r>
            <w:r>
              <w:rPr>
                <w:rFonts w:ascii="宋体" w:hAnsi="宋体" w:cs="宋体"/>
                <w:szCs w:val="21"/>
              </w:rPr>
              <w:t>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日，质量、环境、职业健康安全管理体系文件培训，参加人员包括</w:t>
            </w:r>
            <w:r>
              <w:rPr>
                <w:rFonts w:hint="eastAsia" w:ascii="宋体" w:hAnsi="宋体"/>
                <w:szCs w:val="21"/>
                <w:lang w:eastAsia="zh-CN"/>
              </w:rPr>
              <w:t>李凡兴、刘盛东、王永法、陈跃明、王一全、马锐、单梦云、杨海青、徐如章、李伟、杨世兵</w:t>
            </w:r>
            <w:r>
              <w:rPr>
                <w:rFonts w:hint="eastAsia" w:ascii="宋体" w:hAnsi="宋体" w:cs="宋体"/>
                <w:szCs w:val="21"/>
              </w:rPr>
              <w:t>等,记录培训的目的，培训内容摘要、考核方式（口试），有效性综合意见（通过本次培训，通过本次培训，使各位人员基本掌握了ISO9001、ISO14001、ISO45001管理体系文件结构、文件种类和文件数量要求，主要人员能理解环境、职业健康安全管理体系文件编写基本要求。希望通过文件的实际编写，进行提高文件的编写水平。基本实现了本次的培训目的。）评价人：</w:t>
            </w:r>
            <w:r>
              <w:rPr>
                <w:rFonts w:hint="eastAsia" w:ascii="宋体" w:hAnsi="宋体" w:cs="宋体"/>
                <w:szCs w:val="21"/>
                <w:lang w:eastAsia="zh-CN"/>
              </w:rPr>
              <w:t>陈跃明</w:t>
            </w:r>
            <w:r>
              <w:rPr>
                <w:rFonts w:hint="eastAsia" w:ascii="宋体" w:hAnsi="宋体" w:cs="宋体"/>
                <w:szCs w:val="21"/>
              </w:rPr>
              <w:t>。</w:t>
            </w:r>
          </w:p>
          <w:p>
            <w:pPr>
              <w:pStyle w:val="2"/>
              <w:rPr>
                <w:rFonts w:hint="default" w:eastAsia="宋体"/>
                <w:lang w:val="en-US" w:eastAsia="zh-CN"/>
              </w:rPr>
            </w:pPr>
            <w:r>
              <w:rPr>
                <w:rFonts w:hint="eastAsia" w:ascii="宋体" w:hAnsi="宋体" w:cs="宋体"/>
                <w:szCs w:val="21"/>
                <w:lang w:val="en-US" w:eastAsia="zh-CN"/>
              </w:rPr>
              <w:t xml:space="preserve">     新员工三级安全教育培训：抽查3名2021你那新进员工，已安排公司级、车间级、班组等培训，如2021年2月26日，李**，工种：辅助工，2月26日，安排安全生产、环保、应急、救援等公司级教育，教育时间：8h；2月27日，安排车间防火、逃生路线、个人卫生防护、固废存放等车间级教育，教育时间：8h；2月28日，安排班组生产特点、岗位职责、风险告知、设备安全操作等班组教育，教育时间：8h。</w:t>
            </w:r>
          </w:p>
          <w:p>
            <w:pPr>
              <w:pStyle w:val="3"/>
              <w:rPr>
                <w:rFonts w:ascii="宋体" w:hAnsi="宋体" w:cs="宋体"/>
                <w:szCs w:val="21"/>
              </w:rPr>
            </w:pPr>
            <w:r>
              <w:rPr>
                <w:rFonts w:hint="eastAsia"/>
              </w:rPr>
              <w:t>另外</w:t>
            </w:r>
            <w:r>
              <w:rPr>
                <w:rFonts w:hint="eastAsia" w:ascii="宋体" w:hAnsi="宋体" w:eastAsia="宋体" w:cs="宋体"/>
                <w:kern w:val="2"/>
                <w:sz w:val="21"/>
                <w:szCs w:val="21"/>
                <w:lang w:val="en-US" w:eastAsia="zh-CN" w:bidi="ar-SA"/>
              </w:rPr>
              <w:t>抽查设备操作规程培训、“灭火器使用注意事项”培训、内审员培训、管理评审有关知识培训、法律法规、环境因素识别、危险源辨别等10项培训计划实施情况，基本符合要求。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280" w:lineRule="exact"/>
              <w:rPr>
                <w:rFonts w:ascii="宋体" w:hAnsi="宋体" w:cs="宋体"/>
                <w:szCs w:val="21"/>
              </w:rPr>
            </w:pPr>
            <w:r>
              <w:rPr>
                <w:rFonts w:hint="eastAsia" w:ascii="宋体" w:hAnsi="宋体" w:cs="宋体"/>
                <w:color w:val="000000"/>
                <w:kern w:val="0"/>
                <w:szCs w:val="21"/>
              </w:rPr>
              <w:t>成文信息</w:t>
            </w: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EO7.5</w:t>
            </w:r>
          </w:p>
        </w:tc>
        <w:tc>
          <w:tcPr>
            <w:tcW w:w="10004" w:type="dxa"/>
            <w:vAlign w:val="center"/>
          </w:tcPr>
          <w:p>
            <w:pPr>
              <w:spacing w:line="280" w:lineRule="exact"/>
              <w:ind w:firstLine="420" w:firstLineChars="200"/>
              <w:rPr>
                <w:szCs w:val="21"/>
              </w:rPr>
            </w:pPr>
            <w:r>
              <w:rPr>
                <w:rFonts w:hint="eastAsia"/>
                <w:szCs w:val="21"/>
              </w:rPr>
              <w:t>公司形成了文件化的管理手册、程序文件、三级管理文件以及所要求的记录。公司编制的程序文件基本符合标准要求的所有程序文件，第三层次文件对体系及其相互关系在手册中做了描述，记录表单满足公司目前的质量体系运行的需要。</w:t>
            </w:r>
          </w:p>
          <w:p>
            <w:pPr>
              <w:spacing w:line="280" w:lineRule="exact"/>
              <w:ind w:firstLine="420" w:firstLineChars="200"/>
              <w:rPr>
                <w:szCs w:val="21"/>
              </w:rPr>
            </w:pPr>
            <w:r>
              <w:rPr>
                <w:rFonts w:hint="eastAsia"/>
                <w:szCs w:val="21"/>
              </w:rPr>
              <w:t>公司文件分类及构成：一级文件：管理手册。</w:t>
            </w:r>
          </w:p>
          <w:p>
            <w:pPr>
              <w:spacing w:line="280" w:lineRule="exact"/>
              <w:ind w:firstLine="420" w:firstLineChars="200"/>
              <w:rPr>
                <w:szCs w:val="21"/>
              </w:rPr>
            </w:pPr>
            <w:r>
              <w:rPr>
                <w:rFonts w:hint="eastAsia"/>
                <w:szCs w:val="21"/>
              </w:rPr>
              <w:t>二级文件：公司编制了</w:t>
            </w:r>
            <w:r>
              <w:rPr>
                <w:rFonts w:hint="eastAsia"/>
                <w:szCs w:val="21"/>
                <w:lang w:val="en-US" w:eastAsia="zh-CN"/>
              </w:rPr>
              <w:t>38</w:t>
            </w:r>
            <w:r>
              <w:rPr>
                <w:rFonts w:hint="eastAsia"/>
                <w:szCs w:val="21"/>
              </w:rPr>
              <w:t>份程序文件，包括环境、职业健康安全标准要求的程序。</w:t>
            </w:r>
          </w:p>
          <w:p>
            <w:pPr>
              <w:spacing w:line="280" w:lineRule="exact"/>
              <w:ind w:firstLine="420" w:firstLineChars="200"/>
              <w:rPr>
                <w:szCs w:val="21"/>
              </w:rPr>
            </w:pPr>
            <w:r>
              <w:rPr>
                <w:rFonts w:hint="eastAsia"/>
                <w:szCs w:val="21"/>
              </w:rPr>
              <w:t>三层次文件：制度和作业指导书，环境支持性文件（</w:t>
            </w:r>
            <w:r>
              <w:rPr>
                <w:rFonts w:hint="eastAsia"/>
                <w:szCs w:val="21"/>
                <w:lang w:val="en-US" w:eastAsia="zh-CN"/>
              </w:rPr>
              <w:t>21</w:t>
            </w:r>
            <w:r>
              <w:rPr>
                <w:rFonts w:hint="eastAsia"/>
                <w:szCs w:val="21"/>
              </w:rPr>
              <w:t>份），安全支持性文件（</w:t>
            </w:r>
            <w:r>
              <w:rPr>
                <w:rFonts w:hint="eastAsia"/>
                <w:szCs w:val="21"/>
                <w:lang w:val="en-US" w:eastAsia="zh-CN"/>
              </w:rPr>
              <w:t>34</w:t>
            </w:r>
            <w:r>
              <w:rPr>
                <w:rFonts w:hint="eastAsia"/>
                <w:szCs w:val="21"/>
              </w:rPr>
              <w:t>份）；安全操作规程、岗位任职要求、规章制度。</w:t>
            </w:r>
          </w:p>
          <w:p>
            <w:pPr>
              <w:spacing w:line="280" w:lineRule="exact"/>
              <w:ind w:firstLine="420" w:firstLineChars="200"/>
              <w:rPr>
                <w:rFonts w:hint="eastAsia" w:ascii="Times New Roman" w:hAnsi="Times New Roman" w:eastAsia="宋体" w:cs="Times New Roman"/>
                <w:szCs w:val="21"/>
              </w:rPr>
            </w:pPr>
            <w:r>
              <w:rPr>
                <w:rFonts w:hint="eastAsia"/>
                <w:szCs w:val="21"/>
              </w:rPr>
              <w:t>查</w:t>
            </w:r>
            <w:r>
              <w:rPr>
                <w:rFonts w:hint="eastAsia" w:ascii="Times New Roman" w:hAnsi="Times New Roman" w:eastAsia="宋体" w:cs="Times New Roman"/>
                <w:szCs w:val="21"/>
              </w:rPr>
              <w:t>公司按照文审要求对管理手册进行了修改，符合要求。</w:t>
            </w:r>
          </w:p>
          <w:p>
            <w:pPr>
              <w:spacing w:line="280" w:lineRule="exact"/>
              <w:ind w:firstLine="420" w:firstLineChars="20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公司编制并实施了《文件管理程序》，文件包括：手册、体系的程序文件、</w:t>
            </w:r>
            <w:r>
              <w:rPr>
                <w:rFonts w:hint="eastAsia" w:ascii="Times New Roman" w:hAnsi="Times New Roman" w:eastAsia="宋体" w:cs="Times New Roman"/>
                <w:szCs w:val="21"/>
                <w:lang w:val="en-US" w:eastAsia="zh-CN"/>
              </w:rPr>
              <w:t>产品</w:t>
            </w:r>
            <w:r>
              <w:rPr>
                <w:rFonts w:hint="eastAsia" w:ascii="Times New Roman" w:hAnsi="Times New Roman" w:eastAsia="宋体" w:cs="Times New Roman"/>
                <w:szCs w:val="21"/>
              </w:rPr>
              <w:t>的设计、生产所涉及过程检查考核标准、</w:t>
            </w:r>
            <w:r>
              <w:rPr>
                <w:rFonts w:hint="eastAsia" w:ascii="Times New Roman" w:hAnsi="Times New Roman" w:eastAsia="宋体" w:cs="Times New Roman"/>
                <w:szCs w:val="21"/>
                <w:lang w:eastAsia="zh-CN"/>
              </w:rPr>
              <w:t>废弃物管理制度、安全教育管理制度等。</w:t>
            </w:r>
          </w:p>
          <w:p>
            <w:pPr>
              <w:spacing w:line="280" w:lineRule="exact"/>
              <w:ind w:firstLine="420" w:firstLineChars="2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查管理手册（MP-</w:t>
            </w:r>
            <w:r>
              <w:rPr>
                <w:rFonts w:hint="eastAsia" w:ascii="Times New Roman" w:hAnsi="Times New Roman" w:eastAsia="宋体" w:cs="Times New Roman"/>
                <w:szCs w:val="21"/>
                <w:lang w:val="nl" w:eastAsia="zh-CN"/>
              </w:rPr>
              <w:t>SC-01</w:t>
            </w:r>
            <w:r>
              <w:rPr>
                <w:rFonts w:hint="eastAsia" w:ascii="Times New Roman" w:hAnsi="Times New Roman" w:eastAsia="宋体" w:cs="Times New Roman"/>
                <w:szCs w:val="21"/>
                <w:lang w:eastAsia="zh-CN"/>
              </w:rPr>
              <w:t>）、程序文件（JY/CX01-2021~JY/CX</w:t>
            </w:r>
            <w:r>
              <w:rPr>
                <w:rFonts w:hint="eastAsia" w:ascii="Times New Roman" w:hAnsi="Times New Roman" w:eastAsia="宋体" w:cs="Times New Roman"/>
                <w:szCs w:val="21"/>
                <w:lang w:val="en-US" w:eastAsia="zh-CN"/>
              </w:rPr>
              <w:t>38</w:t>
            </w:r>
            <w:r>
              <w:rPr>
                <w:rFonts w:hint="eastAsia" w:ascii="Times New Roman" w:hAnsi="Times New Roman" w:eastAsia="宋体" w:cs="Times New Roman"/>
                <w:szCs w:val="21"/>
                <w:lang w:eastAsia="zh-CN"/>
              </w:rPr>
              <w:t>-2021）等文件，编制：编制小组2021-01-05，审核：马锐2021-01-06，批准：王永法2021-01-08，查文件编审批手续齐全、文件清晰、编号符合文件控制程序要求。</w:t>
            </w:r>
          </w:p>
          <w:p>
            <w:pPr>
              <w:spacing w:line="280" w:lineRule="exact"/>
              <w:ind w:firstLine="420" w:firstLineChars="200"/>
              <w:rPr>
                <w:szCs w:val="21"/>
              </w:rPr>
            </w:pPr>
            <w:r>
              <w:rPr>
                <w:rFonts w:hint="eastAsia"/>
                <w:szCs w:val="21"/>
              </w:rPr>
              <w:t>查外来文件：与产品要求和环境、职业健康安全管理体系运行有关的国家法律法规、标准等；行业、地方颁布的条例、标准、规范、规程、办法等，查外来文件具体有环境/职业健康管理体系标准、环境管理体系标准、职业健康安全管理体系标准等，</w:t>
            </w:r>
            <w:r>
              <w:rPr>
                <w:rFonts w:hint="eastAsia"/>
                <w:szCs w:val="21"/>
                <w:u w:val="single"/>
              </w:rPr>
              <w:t>发现《法律法规和其他要求清单》有未更新及列入不充分情况，如：未对2021-6-10通过2021-9-1实施的《安全生产法》进行更新，且未识别、列入《特种设备安全法》、《个体防护装备选用规范》(GB-T11651-2008)等相关法律法规和其他要求</w:t>
            </w:r>
            <w:r>
              <w:rPr>
                <w:rFonts w:hint="eastAsia"/>
                <w:szCs w:val="21"/>
              </w:rPr>
              <w:t>。</w:t>
            </w:r>
          </w:p>
          <w:p>
            <w:pPr>
              <w:spacing w:line="280" w:lineRule="exact"/>
              <w:ind w:firstLine="420" w:firstLineChars="200"/>
              <w:rPr>
                <w:szCs w:val="21"/>
              </w:rPr>
            </w:pPr>
            <w:r>
              <w:rPr>
                <w:rFonts w:hint="eastAsia"/>
                <w:szCs w:val="21"/>
              </w:rPr>
              <w:t>提供了文件发放记录《文件发放、回收、销毁记录表》：查管理手册（</w:t>
            </w:r>
            <w:r>
              <w:rPr>
                <w:rFonts w:hint="eastAsia" w:cs="Times New Roman"/>
                <w:szCs w:val="21"/>
                <w:lang w:eastAsia="zh-CN"/>
              </w:rPr>
              <w:t>MP-SC-01</w:t>
            </w:r>
            <w:r>
              <w:rPr>
                <w:rFonts w:hint="eastAsia"/>
                <w:szCs w:val="21"/>
              </w:rPr>
              <w:t>）、程序文件（</w:t>
            </w:r>
            <w:r>
              <w:rPr>
                <w:rFonts w:hint="eastAsia" w:ascii="Times New Roman" w:hAnsi="Times New Roman" w:eastAsia="宋体" w:cs="Times New Roman"/>
                <w:szCs w:val="21"/>
                <w:lang w:eastAsia="zh-CN"/>
              </w:rPr>
              <w:t>JY/CX01-2021~JY/CX</w:t>
            </w:r>
            <w:r>
              <w:rPr>
                <w:rFonts w:hint="eastAsia" w:ascii="Times New Roman" w:hAnsi="Times New Roman" w:eastAsia="宋体" w:cs="Times New Roman"/>
                <w:szCs w:val="21"/>
                <w:lang w:val="en-US" w:eastAsia="zh-CN"/>
              </w:rPr>
              <w:t>38</w:t>
            </w:r>
            <w:r>
              <w:rPr>
                <w:rFonts w:hint="eastAsia" w:ascii="Times New Roman" w:hAnsi="Times New Roman" w:eastAsia="宋体" w:cs="Times New Roman"/>
                <w:szCs w:val="21"/>
                <w:lang w:eastAsia="zh-CN"/>
              </w:rPr>
              <w:t>-2021</w:t>
            </w:r>
            <w:r>
              <w:rPr>
                <w:rFonts w:hint="eastAsia"/>
                <w:szCs w:val="21"/>
              </w:rPr>
              <w:t>）等文件，文件</w:t>
            </w:r>
            <w:r>
              <w:rPr>
                <w:rFonts w:hint="eastAsia"/>
                <w:szCs w:val="21"/>
                <w:lang w:eastAsia="zh-CN"/>
              </w:rPr>
              <w:t>人事行政部</w:t>
            </w:r>
            <w:r>
              <w:rPr>
                <w:rFonts w:hint="eastAsia"/>
                <w:szCs w:val="21"/>
              </w:rPr>
              <w:t>20</w:t>
            </w:r>
            <w:r>
              <w:rPr>
                <w:szCs w:val="21"/>
              </w:rPr>
              <w:t>2</w:t>
            </w:r>
            <w:r>
              <w:rPr>
                <w:rFonts w:hint="eastAsia"/>
                <w:szCs w:val="21"/>
                <w:lang w:val="en-US" w:eastAsia="zh-CN"/>
              </w:rPr>
              <w:t>1</w:t>
            </w:r>
            <w:r>
              <w:rPr>
                <w:rFonts w:hint="eastAsia"/>
                <w:szCs w:val="21"/>
              </w:rPr>
              <w:t>年1月</w:t>
            </w:r>
            <w:r>
              <w:rPr>
                <w:rFonts w:hint="eastAsia"/>
                <w:szCs w:val="21"/>
                <w:lang w:val="en-US" w:eastAsia="zh-CN"/>
              </w:rPr>
              <w:t>9</w:t>
            </w:r>
            <w:r>
              <w:rPr>
                <w:rFonts w:hint="eastAsia"/>
                <w:szCs w:val="21"/>
              </w:rPr>
              <w:t>日下发了环境、职业健康安全管理手册、程序文件等文件。</w:t>
            </w:r>
          </w:p>
          <w:p>
            <w:pPr>
              <w:spacing w:line="280" w:lineRule="exact"/>
              <w:ind w:firstLine="420" w:firstLineChars="200"/>
              <w:rPr>
                <w:szCs w:val="21"/>
              </w:rPr>
            </w:pPr>
            <w:r>
              <w:rPr>
                <w:rFonts w:hint="eastAsia"/>
                <w:szCs w:val="21"/>
              </w:rPr>
              <w:t>公司编制并实施了《记录管理程序》对管理体系记录的标识、贮存、保护、检索、保存期限和处置等作了明确规定，符合要求。公司提供《记录清单》—有内审报告、供方评价表、危险源清单、环境因素清单、管理评审报告等记录。明确了记录名称、编号、使用保存部门、保存期限等，并经审核后使用。公司各种记录由各使用部门保存。</w:t>
            </w:r>
          </w:p>
          <w:p>
            <w:pPr>
              <w:spacing w:line="280" w:lineRule="exact"/>
              <w:ind w:firstLine="420" w:firstLineChars="200"/>
              <w:rPr>
                <w:szCs w:val="21"/>
              </w:rPr>
            </w:pPr>
            <w:r>
              <w:rPr>
                <w:rFonts w:hint="eastAsia"/>
                <w:szCs w:val="21"/>
              </w:rPr>
              <w:t>生产相关记录保存在生产部。</w:t>
            </w:r>
          </w:p>
          <w:p>
            <w:pPr>
              <w:spacing w:line="280" w:lineRule="exact"/>
              <w:ind w:firstLine="420" w:firstLineChars="200"/>
              <w:rPr>
                <w:szCs w:val="21"/>
              </w:rPr>
            </w:pPr>
            <w:r>
              <w:rPr>
                <w:rFonts w:hint="eastAsia"/>
                <w:szCs w:val="21"/>
              </w:rPr>
              <w:t>外来记录（如顾客投诉记录等）由相关部门负责保管、归档。</w:t>
            </w:r>
          </w:p>
          <w:p>
            <w:pPr>
              <w:spacing w:line="280" w:lineRule="exact"/>
              <w:ind w:firstLine="420" w:firstLineChars="200"/>
              <w:rPr>
                <w:szCs w:val="21"/>
              </w:rPr>
            </w:pPr>
            <w:r>
              <w:rPr>
                <w:rFonts w:hint="eastAsia"/>
                <w:szCs w:val="21"/>
              </w:rPr>
              <w:t>原件记录原则上不外借，其它记录查阅时须有关部门同意后，方可查阅。</w:t>
            </w:r>
          </w:p>
          <w:p>
            <w:pPr>
              <w:spacing w:line="280" w:lineRule="exact"/>
              <w:ind w:firstLine="420" w:firstLineChars="200"/>
              <w:rPr>
                <w:szCs w:val="21"/>
              </w:rPr>
            </w:pPr>
            <w:r>
              <w:rPr>
                <w:rFonts w:hint="eastAsia"/>
                <w:szCs w:val="21"/>
              </w:rPr>
              <w:t>目前没有作废情况发生。记录控制基本有效。</w:t>
            </w:r>
          </w:p>
        </w:tc>
        <w:tc>
          <w:tcPr>
            <w:tcW w:w="1585"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szCs w:val="21"/>
              </w:rPr>
            </w:pPr>
            <w:r>
              <w:rPr>
                <w:rFonts w:hint="eastAsia"/>
                <w:szCs w:val="21"/>
              </w:rPr>
              <w:t>运行策划和控制</w:t>
            </w:r>
          </w:p>
          <w:p>
            <w:pPr>
              <w:spacing w:line="280" w:lineRule="exact"/>
              <w:rPr>
                <w:b/>
                <w:szCs w:val="21"/>
              </w:rPr>
            </w:pPr>
          </w:p>
        </w:tc>
        <w:tc>
          <w:tcPr>
            <w:tcW w:w="998" w:type="dxa"/>
          </w:tcPr>
          <w:p>
            <w:pPr>
              <w:spacing w:line="280" w:lineRule="exact"/>
              <w:rPr>
                <w:b/>
                <w:szCs w:val="21"/>
              </w:rPr>
            </w:pPr>
            <w:r>
              <w:rPr>
                <w:rFonts w:hint="eastAsia"/>
                <w:szCs w:val="21"/>
              </w:rPr>
              <w:t>E</w:t>
            </w:r>
            <w:r>
              <w:rPr>
                <w:szCs w:val="21"/>
              </w:rPr>
              <w:t>O</w:t>
            </w:r>
            <w:r>
              <w:rPr>
                <w:rFonts w:hint="eastAsia"/>
                <w:szCs w:val="21"/>
              </w:rPr>
              <w:t>8.1</w:t>
            </w:r>
          </w:p>
        </w:tc>
        <w:tc>
          <w:tcPr>
            <w:tcW w:w="10004" w:type="dxa"/>
            <w:vAlign w:val="center"/>
          </w:tcPr>
          <w:p>
            <w:pPr>
              <w:spacing w:line="280" w:lineRule="exact"/>
              <w:ind w:firstLine="421"/>
            </w:pPr>
            <w:r>
              <w:rPr>
                <w:rFonts w:hint="eastAsia"/>
              </w:rPr>
              <w:t>编制与环境、安全管理体系运行控制有关的文件有《环境运行控制程序》、《职业健康安全运行控制程序》、《相关方管理程序》等。</w:t>
            </w:r>
          </w:p>
          <w:p>
            <w:pPr>
              <w:spacing w:line="280" w:lineRule="exact"/>
              <w:ind w:firstLine="421"/>
            </w:pPr>
            <w:r>
              <w:rPr>
                <w:rFonts w:hint="eastAsia"/>
              </w:rPr>
              <w:t>1、废水管控</w:t>
            </w:r>
          </w:p>
          <w:p>
            <w:pPr>
              <w:spacing w:line="280" w:lineRule="exact"/>
              <w:ind w:firstLine="421"/>
            </w:pPr>
            <w:r>
              <w:rPr>
                <w:rFonts w:hint="eastAsia"/>
              </w:rPr>
              <w:t>主要生活废水排入政府污水管网统一处理。</w:t>
            </w:r>
          </w:p>
          <w:p>
            <w:pPr>
              <w:spacing w:line="280" w:lineRule="exact"/>
              <w:ind w:firstLine="421"/>
            </w:pPr>
            <w:r>
              <w:rPr>
                <w:rFonts w:hint="eastAsia"/>
              </w:rPr>
              <w:t>2、废气管控</w:t>
            </w:r>
          </w:p>
          <w:p>
            <w:pPr>
              <w:spacing w:line="280" w:lineRule="exact"/>
              <w:ind w:firstLine="421"/>
            </w:pPr>
            <w:r>
              <w:rPr>
                <w:rFonts w:hint="eastAsia"/>
              </w:rPr>
              <w:t>办公现场基本无废气排放。</w:t>
            </w:r>
          </w:p>
          <w:p>
            <w:pPr>
              <w:spacing w:line="280" w:lineRule="exact"/>
              <w:ind w:firstLine="421"/>
            </w:pPr>
            <w:r>
              <w:rPr>
                <w:rFonts w:hint="eastAsia"/>
              </w:rPr>
              <w:t>3、噪声管控</w:t>
            </w:r>
          </w:p>
          <w:p>
            <w:pPr>
              <w:spacing w:line="280" w:lineRule="exact"/>
              <w:ind w:firstLine="421"/>
              <w:rPr>
                <w:rFonts w:hint="eastAsia"/>
              </w:rPr>
            </w:pPr>
            <w:r>
              <w:rPr>
                <w:rFonts w:hint="eastAsia"/>
              </w:rPr>
              <w:t>办公噪声主要是复印机运行，噪声较低，采取措施按时清洁保养。</w:t>
            </w:r>
          </w:p>
          <w:p>
            <w:pPr>
              <w:ind w:firstLine="420" w:firstLineChars="200"/>
              <w:rPr>
                <w:rFonts w:hint="eastAsia" w:eastAsia="宋体"/>
                <w:szCs w:val="22"/>
              </w:rPr>
            </w:pPr>
            <w:r>
              <w:rPr>
                <w:rFonts w:hint="eastAsia" w:ascii="宋体" w:hAnsi="宋体" w:cs="宋体"/>
                <w:szCs w:val="21"/>
              </w:rPr>
              <w:t>查</w:t>
            </w:r>
            <w:r>
              <w:rPr>
                <w:rFonts w:hint="eastAsia"/>
              </w:rPr>
              <w:t>《职业病体检》编</w:t>
            </w:r>
            <w:r>
              <w:rPr>
                <w:rFonts w:hint="eastAsia" w:eastAsia="宋体"/>
                <w:szCs w:val="22"/>
              </w:rPr>
              <w:t>号：</w:t>
            </w:r>
            <w:r>
              <w:rPr>
                <w:rFonts w:hint="eastAsia" w:eastAsia="宋体"/>
                <w:szCs w:val="22"/>
                <w:lang w:val="en-US" w:eastAsia="zh-CN"/>
              </w:rPr>
              <w:t>Z0102121~123，提供了3份体检报告</w:t>
            </w:r>
            <w:r>
              <w:rPr>
                <w:rFonts w:hint="eastAsia" w:eastAsia="宋体"/>
                <w:szCs w:val="22"/>
              </w:rPr>
              <w:t xml:space="preserve"> ：</w:t>
            </w:r>
            <w:r>
              <w:rPr>
                <w:rFonts w:hint="eastAsia" w:eastAsia="宋体"/>
                <w:szCs w:val="22"/>
                <w:lang w:val="en-US" w:eastAsia="zh-CN"/>
              </w:rPr>
              <w:t>检测结论：无疑似职业病</w:t>
            </w:r>
            <w:r>
              <w:rPr>
                <w:rFonts w:hint="eastAsia" w:eastAsia="宋体"/>
                <w:szCs w:val="22"/>
              </w:rPr>
              <w:t>。</w:t>
            </w:r>
          </w:p>
          <w:p>
            <w:pPr>
              <w:ind w:firstLine="420" w:firstLineChars="200"/>
              <w:rPr>
                <w:rFonts w:hint="eastAsia" w:eastAsia="宋体"/>
                <w:szCs w:val="22"/>
              </w:rPr>
            </w:pPr>
            <w:r>
              <w:rPr>
                <w:rFonts w:hint="eastAsia" w:eastAsia="宋体"/>
                <w:szCs w:val="22"/>
              </w:rPr>
              <w:t>查噪声检测报告日期2021.</w:t>
            </w:r>
            <w:r>
              <w:rPr>
                <w:rFonts w:hint="eastAsia" w:eastAsia="宋体"/>
                <w:szCs w:val="22"/>
                <w:lang w:val="en-US" w:eastAsia="zh-CN"/>
              </w:rPr>
              <w:t>5</w:t>
            </w:r>
            <w:r>
              <w:rPr>
                <w:rFonts w:hint="eastAsia" w:eastAsia="宋体"/>
                <w:szCs w:val="22"/>
              </w:rPr>
              <w:t>.</w:t>
            </w:r>
            <w:r>
              <w:rPr>
                <w:rFonts w:hint="eastAsia" w:eastAsia="宋体"/>
                <w:szCs w:val="22"/>
                <w:lang w:val="en-US" w:eastAsia="zh-CN"/>
              </w:rPr>
              <w:t>19</w:t>
            </w:r>
            <w:r>
              <w:rPr>
                <w:rFonts w:hint="eastAsia" w:eastAsia="宋体"/>
                <w:szCs w:val="22"/>
              </w:rPr>
              <w:t xml:space="preserve"> ,委托检测机构</w:t>
            </w:r>
            <w:r>
              <w:rPr>
                <w:rFonts w:hint="eastAsia" w:eastAsia="宋体"/>
                <w:szCs w:val="22"/>
                <w:lang w:eastAsia="zh-CN"/>
              </w:rPr>
              <w:t>：</w:t>
            </w:r>
            <w:r>
              <w:rPr>
                <w:rFonts w:hint="eastAsia" w:eastAsia="宋体"/>
                <w:szCs w:val="22"/>
              </w:rPr>
              <w:t>浙江永汇检测科技有限公司，</w:t>
            </w:r>
            <w:r>
              <w:rPr>
                <w:rFonts w:hint="eastAsia" w:eastAsia="宋体"/>
                <w:szCs w:val="22"/>
                <w:lang w:val="en-US" w:eastAsia="zh-CN"/>
              </w:rPr>
              <w:t>检测结论：符合。生产过程无废气、废水</w:t>
            </w:r>
            <w:r>
              <w:rPr>
                <w:rFonts w:hint="eastAsia" w:eastAsia="宋体"/>
                <w:szCs w:val="22"/>
              </w:rPr>
              <w:t>。</w:t>
            </w:r>
          </w:p>
          <w:p>
            <w:pPr>
              <w:numPr>
                <w:ilvl w:val="0"/>
                <w:numId w:val="1"/>
              </w:numPr>
              <w:spacing w:line="280" w:lineRule="exact"/>
              <w:ind w:firstLine="421"/>
            </w:pPr>
            <w:r>
              <w:rPr>
                <w:rFonts w:hint="eastAsia"/>
              </w:rPr>
              <w:t>固废管控</w:t>
            </w:r>
          </w:p>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查2021.4与台州市德长环保有限公司签订的《危险废物处置合同》及补充合同，将公司危险固废：废机油、废活性炭、废油包装桶、废槽渣委托其处置，目前危化品仓库里存由少量废机油，暂未发生处理</w:t>
            </w:r>
            <w:r>
              <w:rPr>
                <w:rFonts w:hint="eastAsia" w:ascii="宋体" w:hAnsi="宋体" w:cs="宋体"/>
                <w:szCs w:val="21"/>
              </w:rPr>
              <w:t>。</w:t>
            </w:r>
          </w:p>
          <w:p>
            <w:pPr>
              <w:pStyle w:val="2"/>
              <w:numPr>
                <w:ilvl w:val="0"/>
                <w:numId w:val="0"/>
              </w:numPr>
              <w:ind w:left="420" w:leftChars="0"/>
            </w:pPr>
            <w:r>
              <w:rPr>
                <w:rFonts w:hint="eastAsia"/>
                <w:lang w:val="en-US" w:eastAsia="zh-CN"/>
              </w:rPr>
              <w:t>提供2021.3.3与临海市上东物业有限公司，就生活垃圾处理签订《垃圾清理协议书》，有效期至2021.3.18-2022.3.17。</w:t>
            </w:r>
          </w:p>
          <w:p>
            <w:pPr>
              <w:numPr>
                <w:ilvl w:val="0"/>
                <w:numId w:val="1"/>
              </w:numPr>
              <w:spacing w:line="280" w:lineRule="exact"/>
              <w:ind w:left="-1" w:leftChars="0" w:firstLine="421" w:firstLineChars="0"/>
              <w:rPr>
                <w:rFonts w:hint="eastAsia"/>
                <w:highlight w:val="none"/>
              </w:rPr>
            </w:pPr>
            <w:r>
              <w:rPr>
                <w:rFonts w:hint="eastAsia" w:eastAsia="宋体"/>
                <w:szCs w:val="22"/>
                <w:lang w:val="en-US" w:eastAsia="zh-CN"/>
              </w:rPr>
              <w:t>查</w:t>
            </w:r>
            <w:r>
              <w:rPr>
                <w:rFonts w:hint="eastAsia" w:eastAsia="宋体"/>
                <w:szCs w:val="22"/>
              </w:rPr>
              <w:t>《防雷检测报告》编号：</w:t>
            </w:r>
            <w:r>
              <w:rPr>
                <w:rFonts w:hint="eastAsia" w:eastAsia="宋体"/>
                <w:szCs w:val="22"/>
                <w:lang w:val="en-US" w:eastAsia="zh-CN"/>
              </w:rPr>
              <w:t>XZFL[ZJTZ]SJ200101号~</w:t>
            </w:r>
            <w:r>
              <w:rPr>
                <w:rFonts w:hint="eastAsia" w:eastAsia="宋体"/>
                <w:szCs w:val="22"/>
              </w:rPr>
              <w:t xml:space="preserve"> </w:t>
            </w:r>
            <w:r>
              <w:rPr>
                <w:rFonts w:hint="eastAsia" w:eastAsia="宋体"/>
                <w:szCs w:val="22"/>
                <w:lang w:val="en-US" w:eastAsia="zh-CN"/>
              </w:rPr>
              <w:t>XZFL[ZJTZ]SJ200108号，共八份报告。</w:t>
            </w:r>
            <w:r>
              <w:rPr>
                <w:rFonts w:hint="eastAsia"/>
                <w:highlight w:val="none"/>
              </w:rPr>
              <w:t>。</w:t>
            </w:r>
          </w:p>
          <w:p>
            <w:pPr>
              <w:pStyle w:val="3"/>
            </w:pPr>
            <w:r>
              <w:rPr>
                <w:rFonts w:hint="eastAsia"/>
              </w:rPr>
              <w:t>6、疫情期间进出公司人员进行温度登记，查看健康码，公司给员工发放口罩等劳保用品，不允许私拉乱扔，同时做好疫苗接种等工作，并提醒物业公司及时进行监控用电线电路的定期检查。</w:t>
            </w:r>
          </w:p>
          <w:p>
            <w:pPr>
              <w:pStyle w:val="3"/>
            </w:pPr>
            <w:r>
              <w:t>7</w:t>
            </w:r>
            <w:r>
              <w:rPr>
                <w:rFonts w:hint="eastAsia"/>
              </w:rPr>
              <w:t>、为员工缴纳社保。</w:t>
            </w:r>
          </w:p>
        </w:tc>
        <w:tc>
          <w:tcPr>
            <w:tcW w:w="1585" w:type="dxa"/>
          </w:tcPr>
          <w:p>
            <w:pPr>
              <w:pStyle w:val="3"/>
              <w:ind w:firstLine="0" w:firstLineChars="0"/>
            </w:pPr>
          </w:p>
          <w:p>
            <w:pPr>
              <w:pStyle w:val="3"/>
              <w:ind w:firstLine="0" w:firstLineChars="0"/>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b/>
                <w:szCs w:val="21"/>
              </w:rPr>
            </w:pPr>
            <w:r>
              <w:rPr>
                <w:rFonts w:hint="eastAsia" w:ascii="宋体" w:hAnsi="宋体" w:cs="宋体"/>
                <w:szCs w:val="21"/>
              </w:rPr>
              <w:t>应急响应和准备</w:t>
            </w:r>
          </w:p>
        </w:tc>
        <w:tc>
          <w:tcPr>
            <w:tcW w:w="998" w:type="dxa"/>
          </w:tcPr>
          <w:p>
            <w:pPr>
              <w:spacing w:line="280" w:lineRule="exact"/>
              <w:rPr>
                <w:szCs w:val="21"/>
              </w:rPr>
            </w:pPr>
            <w:r>
              <w:rPr>
                <w:rFonts w:hint="eastAsia"/>
                <w:szCs w:val="21"/>
              </w:rPr>
              <w:t>E</w:t>
            </w:r>
            <w:r>
              <w:rPr>
                <w:szCs w:val="21"/>
              </w:rPr>
              <w:t>O</w:t>
            </w:r>
            <w:r>
              <w:rPr>
                <w:rFonts w:hint="eastAsia"/>
                <w:szCs w:val="21"/>
              </w:rPr>
              <w:t>8.2</w:t>
            </w:r>
          </w:p>
        </w:tc>
        <w:tc>
          <w:tcPr>
            <w:tcW w:w="10004" w:type="dxa"/>
            <w:vAlign w:val="center"/>
          </w:tcPr>
          <w:p>
            <w:pPr>
              <w:rPr>
                <w:szCs w:val="21"/>
              </w:rPr>
            </w:pPr>
            <w:r>
              <w:rPr>
                <w:rFonts w:hint="eastAsia"/>
                <w:szCs w:val="21"/>
              </w:rPr>
              <w:t>编制了《</w:t>
            </w:r>
            <w:r>
              <w:rPr>
                <w:rFonts w:hint="eastAsia"/>
                <w:szCs w:val="21"/>
                <w:lang w:eastAsia="zh-CN"/>
              </w:rPr>
              <w:t>应急准备和响应程序</w:t>
            </w:r>
            <w:r>
              <w:rPr>
                <w:rFonts w:hint="eastAsia"/>
                <w:szCs w:val="21"/>
              </w:rPr>
              <w:t>》，查看内容基本符合要求。</w:t>
            </w:r>
          </w:p>
          <w:p>
            <w:pPr>
              <w:rPr>
                <w:szCs w:val="21"/>
              </w:rPr>
            </w:pPr>
            <w:r>
              <w:rPr>
                <w:rFonts w:hint="eastAsia"/>
                <w:szCs w:val="21"/>
              </w:rPr>
              <w:t>策划成立了义务消防队，包括</w:t>
            </w:r>
            <w:r>
              <w:rPr>
                <w:rFonts w:hint="eastAsia" w:ascii="宋体" w:hAnsi="宋体"/>
                <w:szCs w:val="21"/>
                <w:lang w:eastAsia="zh-CN"/>
              </w:rPr>
              <w:t>李凡兴、刘盛东、王永法、陈跃明、王一全、马锐、单梦云、杨海青、徐如章、李伟、杨世兵</w:t>
            </w:r>
            <w:r>
              <w:rPr>
                <w:rFonts w:hint="eastAsia"/>
                <w:szCs w:val="21"/>
              </w:rPr>
              <w:t>；应急预案包括紧急应变处理流程图、触电、火灾、中暑应急预案等应急预案。通过以上评估，公司应急预案的制定基本合理。</w:t>
            </w:r>
          </w:p>
          <w:p>
            <w:pPr>
              <w:rPr>
                <w:szCs w:val="21"/>
              </w:rPr>
            </w:pPr>
            <w:r>
              <w:rPr>
                <w:rFonts w:hint="eastAsia"/>
                <w:szCs w:val="21"/>
              </w:rPr>
              <w:t>公司进行了消防灭火演练，查应急演练记录。提供了2</w:t>
            </w:r>
            <w:r>
              <w:rPr>
                <w:szCs w:val="21"/>
              </w:rPr>
              <w:t>02</w:t>
            </w:r>
            <w:r>
              <w:rPr>
                <w:rFonts w:hint="eastAsia"/>
                <w:szCs w:val="21"/>
                <w:lang w:val="en-US" w:eastAsia="zh-CN"/>
              </w:rPr>
              <w:t>1</w:t>
            </w:r>
            <w:r>
              <w:rPr>
                <w:szCs w:val="21"/>
              </w:rPr>
              <w:t>.</w:t>
            </w:r>
            <w:r>
              <w:rPr>
                <w:rFonts w:hint="eastAsia"/>
                <w:szCs w:val="21"/>
                <w:lang w:val="en-US" w:eastAsia="zh-CN"/>
              </w:rPr>
              <w:t>5</w:t>
            </w:r>
            <w:r>
              <w:rPr>
                <w:szCs w:val="21"/>
              </w:rPr>
              <w:t>.</w:t>
            </w:r>
            <w:r>
              <w:rPr>
                <w:rFonts w:hint="eastAsia"/>
                <w:szCs w:val="21"/>
                <w:lang w:val="en-US" w:eastAsia="zh-CN"/>
              </w:rPr>
              <w:t>6</w:t>
            </w:r>
            <w:r>
              <w:rPr>
                <w:rFonts w:hint="eastAsia"/>
                <w:szCs w:val="21"/>
              </w:rPr>
              <w:t>消防灭火演练，参加人员包括总指挥</w:t>
            </w:r>
            <w:r>
              <w:rPr>
                <w:rFonts w:hint="eastAsia" w:ascii="宋体" w:hAnsi="宋体"/>
                <w:szCs w:val="21"/>
                <w:lang w:eastAsia="zh-CN"/>
              </w:rPr>
              <w:t>王永法</w:t>
            </w:r>
            <w:r>
              <w:rPr>
                <w:rFonts w:hint="eastAsia"/>
                <w:szCs w:val="21"/>
              </w:rPr>
              <w:t>，策划</w:t>
            </w:r>
            <w:r>
              <w:rPr>
                <w:rFonts w:hint="eastAsia" w:ascii="宋体" w:hAnsi="宋体"/>
                <w:szCs w:val="21"/>
                <w:lang w:eastAsia="zh-CN"/>
              </w:rPr>
              <w:t>陈跃明</w:t>
            </w:r>
            <w:r>
              <w:rPr>
                <w:rFonts w:hint="eastAsia"/>
                <w:szCs w:val="21"/>
              </w:rPr>
              <w:t>，员工</w:t>
            </w:r>
            <w:r>
              <w:rPr>
                <w:rFonts w:hint="eastAsia" w:ascii="宋体" w:hAnsi="宋体"/>
                <w:szCs w:val="21"/>
                <w:lang w:eastAsia="zh-CN"/>
              </w:rPr>
              <w:t xml:space="preserve"> 马锐、单梦云、杨海青、徐如章、李伟、杨世兵</w:t>
            </w:r>
            <w:r>
              <w:rPr>
                <w:rFonts w:hint="eastAsia"/>
                <w:szCs w:val="21"/>
              </w:rPr>
              <w:t>等员工，记录了演练过程，存在的问题主要为要加强消防技能的的培训，普及全体员工的防火意识。并进行了总结评估。</w:t>
            </w:r>
          </w:p>
          <w:p>
            <w:pPr>
              <w:spacing w:line="280" w:lineRule="exact"/>
              <w:ind w:firstLine="420" w:firstLineChars="200"/>
              <w:rPr>
                <w:rFonts w:ascii="宋体" w:hAnsi="宋体" w:cs="宋体"/>
                <w:szCs w:val="21"/>
              </w:rPr>
            </w:pPr>
            <w:r>
              <w:rPr>
                <w:rFonts w:hint="eastAsia"/>
                <w:szCs w:val="21"/>
              </w:rPr>
              <w:t>目前没有发生需响应的突发情况。应急管理基本符合要求要求。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2122" w:type="dxa"/>
          </w:tcPr>
          <w:p>
            <w:pPr>
              <w:spacing w:line="280" w:lineRule="exact"/>
              <w:rPr>
                <w:rFonts w:ascii="宋体" w:hAnsi="宋体" w:cs="宋体"/>
                <w:szCs w:val="21"/>
              </w:rPr>
            </w:pPr>
            <w:r>
              <w:rPr>
                <w:rFonts w:hint="eastAsia" w:ascii="宋体" w:hAnsi="宋体" w:cs="宋体"/>
                <w:szCs w:val="21"/>
              </w:rPr>
              <w:t>绩效 总则</w:t>
            </w:r>
          </w:p>
          <w:p>
            <w:pPr>
              <w:spacing w:line="280" w:lineRule="exact"/>
              <w:rPr>
                <w:rFonts w:ascii="宋体" w:hAnsi="宋体" w:cs="宋体"/>
                <w:szCs w:val="21"/>
              </w:rPr>
            </w:pPr>
          </w:p>
        </w:tc>
        <w:tc>
          <w:tcPr>
            <w:tcW w:w="998" w:type="dxa"/>
          </w:tcPr>
          <w:p>
            <w:pPr>
              <w:spacing w:line="280" w:lineRule="exact"/>
              <w:rPr>
                <w:szCs w:val="21"/>
              </w:rPr>
            </w:pPr>
            <w:r>
              <w:rPr>
                <w:szCs w:val="21"/>
              </w:rPr>
              <w:t>EO</w:t>
            </w:r>
            <w:r>
              <w:rPr>
                <w:rFonts w:hint="eastAsia"/>
                <w:szCs w:val="21"/>
              </w:rPr>
              <w:t>9.1.1</w:t>
            </w:r>
          </w:p>
          <w:p>
            <w:pPr>
              <w:spacing w:line="280" w:lineRule="exact"/>
              <w:rPr>
                <w:rFonts w:ascii="宋体" w:hAnsi="宋体" w:cs="宋体"/>
                <w:color w:val="000000"/>
                <w:kern w:val="0"/>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lang w:eastAsia="zh-CN"/>
              </w:rPr>
              <w:t>人事行政部</w:t>
            </w:r>
            <w:r>
              <w:rPr>
                <w:rFonts w:hint="eastAsia" w:ascii="宋体" w:hAnsi="宋体" w:cs="宋体"/>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w:t>
            </w:r>
            <w:r>
              <w:rPr>
                <w:rFonts w:ascii="宋体" w:hAnsi="宋体" w:cs="宋体"/>
                <w:szCs w:val="21"/>
              </w:rPr>
              <w:t>20</w:t>
            </w:r>
            <w:r>
              <w:rPr>
                <w:rFonts w:hint="eastAsia" w:ascii="宋体" w:hAnsi="宋体" w:cs="宋体"/>
                <w:szCs w:val="21"/>
              </w:rPr>
              <w:t>年1-</w:t>
            </w:r>
            <w:r>
              <w:rPr>
                <w:rFonts w:ascii="宋体" w:hAnsi="宋体" w:cs="宋体"/>
                <w:szCs w:val="21"/>
              </w:rPr>
              <w:t>4</w:t>
            </w:r>
            <w:r>
              <w:rPr>
                <w:rFonts w:hint="eastAsia" w:ascii="宋体" w:hAnsi="宋体" w:cs="宋体"/>
                <w:szCs w:val="21"/>
              </w:rPr>
              <w:t>月份的目标完成情况，公司及各部门的管理目标均能完成。</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ascii="宋体" w:hAnsi="宋体" w:cs="宋体"/>
                <w:szCs w:val="21"/>
              </w:rPr>
            </w:pPr>
            <w:r>
              <w:rPr>
                <w:rFonts w:hint="eastAsia" w:ascii="宋体" w:hAnsi="宋体" w:cs="宋体"/>
                <w:szCs w:val="21"/>
              </w:rPr>
              <w:t>合规性评价</w:t>
            </w:r>
          </w:p>
        </w:tc>
        <w:tc>
          <w:tcPr>
            <w:tcW w:w="998" w:type="dxa"/>
          </w:tcPr>
          <w:p>
            <w:pPr>
              <w:spacing w:line="280" w:lineRule="exact"/>
              <w:rPr>
                <w:rFonts w:ascii="宋体" w:hAnsi="宋体" w:cs="宋体"/>
                <w:szCs w:val="21"/>
              </w:rPr>
            </w:pPr>
            <w:r>
              <w:rPr>
                <w:rFonts w:ascii="宋体" w:hAnsi="宋体" w:cs="宋体"/>
                <w:szCs w:val="21"/>
              </w:rPr>
              <w:t>EO6.1.3</w:t>
            </w:r>
          </w:p>
          <w:p>
            <w:pPr>
              <w:spacing w:line="280" w:lineRule="exact"/>
              <w:rPr>
                <w:rFonts w:ascii="宋体" w:hAnsi="宋体" w:cs="宋体"/>
                <w:szCs w:val="21"/>
              </w:rPr>
            </w:pPr>
            <w:r>
              <w:rPr>
                <w:szCs w:val="21"/>
              </w:rPr>
              <w:t>E0</w:t>
            </w:r>
            <w:r>
              <w:rPr>
                <w:rFonts w:ascii="宋体" w:hAnsi="宋体" w:cs="宋体"/>
                <w:szCs w:val="21"/>
              </w:rPr>
              <w:t>9.1.2</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公司编制了《法律法规其他要求和合规性评价控制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环境和职业健康安全所涉及的《适用法律法规及其他要求一览表》，基本涵盖所涉及的各相关方。明确了对应的公司活动，对适用性、合规性等进行了评价，如</w:t>
            </w:r>
            <w:r>
              <w:rPr>
                <w:rFonts w:hint="eastAsia"/>
              </w:rPr>
              <w:t>工作场所有害因素职业接触限值（化学有害因素）</w:t>
            </w:r>
            <w:r>
              <w:rPr>
                <w:rFonts w:hint="eastAsia" w:ascii="宋体" w:hAnsi="宋体" w:cs="宋体"/>
                <w:szCs w:val="21"/>
              </w:rPr>
              <w:t xml:space="preserve"> 适用条款为全部条款等，明确了适用的公司活动为职业病事前预防、宣传教育、防范要求等过程，评价结果为符合要求。另外，提供了</w:t>
            </w:r>
            <w:r>
              <w:rPr>
                <w:rFonts w:hint="eastAsia" w:ascii="宋体" w:hAnsi="宋体" w:cs="宋体"/>
                <w:szCs w:val="21"/>
                <w:lang w:eastAsia="zh-CN"/>
              </w:rPr>
              <w:t>浙江绿安检测技术有限公司</w:t>
            </w:r>
            <w:r>
              <w:rPr>
                <w:rFonts w:hint="eastAsia" w:ascii="宋体" w:hAnsi="宋体" w:cs="宋体"/>
                <w:szCs w:val="21"/>
              </w:rPr>
              <w:t>2021年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9日对废水、废气、有组织废气</w:t>
            </w:r>
            <w:r>
              <w:rPr>
                <w:rFonts w:hint="eastAsia" w:ascii="宋体" w:hAnsi="宋体" w:cs="宋体"/>
                <w:szCs w:val="21"/>
                <w:lang w:eastAsia="zh-CN"/>
              </w:rPr>
              <w:t>、</w:t>
            </w:r>
            <w:r>
              <w:rPr>
                <w:rFonts w:hint="eastAsia" w:ascii="宋体" w:hAnsi="宋体" w:cs="宋体"/>
                <w:szCs w:val="21"/>
                <w:lang w:val="en-US" w:eastAsia="zh-CN"/>
              </w:rPr>
              <w:t>无组织废气</w:t>
            </w:r>
            <w:r>
              <w:rPr>
                <w:rFonts w:hint="eastAsia" w:ascii="宋体" w:hAnsi="宋体" w:cs="宋体"/>
                <w:szCs w:val="21"/>
              </w:rPr>
              <w:t>排放，基本符合。</w:t>
            </w:r>
          </w:p>
          <w:p>
            <w:pPr>
              <w:spacing w:line="280" w:lineRule="exact"/>
              <w:ind w:firstLine="420" w:firstLineChars="200"/>
              <w:rPr>
                <w:rFonts w:ascii="宋体" w:hAnsi="宋体" w:cs="宋体"/>
                <w:szCs w:val="21"/>
              </w:rPr>
            </w:pPr>
            <w:r>
              <w:rPr>
                <w:rFonts w:hint="eastAsia" w:ascii="宋体" w:hAnsi="宋体" w:cs="宋体"/>
                <w:szCs w:val="21"/>
              </w:rPr>
              <w:t>查《法律与其他要求清单》与产品要求有关的国家法律法规、标准，</w:t>
            </w:r>
            <w:r>
              <w:rPr>
                <w:rFonts w:hint="eastAsia"/>
                <w:szCs w:val="21"/>
                <w:u w:val="single"/>
              </w:rPr>
              <w:t>未对2021-6-10通过2021-9-1实施的《安全生产法》进行更新，且未识别、列入《特种设备安全法》、《个体防护装备选用规范》(GB-T11651-2008)等相关法律法规和其他要求</w:t>
            </w:r>
            <w:r>
              <w:rPr>
                <w:rFonts w:hint="eastAsia" w:ascii="宋体" w:hAnsi="宋体" w:cs="宋体"/>
                <w:szCs w:val="21"/>
              </w:rPr>
              <w:t>，开具不符合报告。</w:t>
            </w:r>
          </w:p>
        </w:tc>
        <w:tc>
          <w:tcPr>
            <w:tcW w:w="1585" w:type="dxa"/>
          </w:tcPr>
          <w:p>
            <w:r>
              <w:rPr>
                <w:rFonts w:hint="eastAsia"/>
              </w:rPr>
              <w:t>Y</w:t>
            </w:r>
          </w:p>
          <w:p>
            <w:pPr>
              <w:pStyle w:val="3"/>
            </w:pPr>
          </w:p>
          <w:p>
            <w:pPr>
              <w:pStyle w:val="3"/>
            </w:pPr>
          </w:p>
          <w:p>
            <w:pPr>
              <w:pStyle w:val="3"/>
            </w:pPr>
          </w:p>
          <w:p>
            <w:pPr>
              <w:pStyle w:val="3"/>
            </w:pPr>
          </w:p>
          <w:p>
            <w:pPr>
              <w:pStyle w:val="3"/>
            </w:pPr>
          </w:p>
          <w:p>
            <w:pPr>
              <w:pStyle w:val="3"/>
            </w:pPr>
          </w:p>
          <w:p>
            <w:pPr>
              <w:pStyle w:val="3"/>
              <w:ind w:left="0" w:leftChars="0" w:firstLine="0" w:firstLineChars="0"/>
            </w:pPr>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E</w:t>
            </w:r>
            <w:r>
              <w:rPr>
                <w:szCs w:val="21"/>
              </w:rPr>
              <w:t>O</w:t>
            </w:r>
            <w:r>
              <w:rPr>
                <w:rFonts w:hint="eastAsia"/>
                <w:szCs w:val="21"/>
              </w:rPr>
              <w:t>6.1.4</w:t>
            </w:r>
          </w:p>
          <w:p>
            <w:pPr>
              <w:spacing w:line="280" w:lineRule="exact"/>
              <w:rPr>
                <w:rFonts w:ascii="宋体" w:hAnsi="宋体" w:cs="宋体"/>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在制定环境和职业健康安全目标指标时，</w:t>
            </w:r>
            <w:r>
              <w:rPr>
                <w:rFonts w:hint="eastAsia" w:ascii="宋体" w:hAnsi="宋体" w:cs="宋体"/>
                <w:szCs w:val="21"/>
                <w:lang w:eastAsia="zh-CN"/>
              </w:rPr>
              <w:t>人事行政部</w:t>
            </w:r>
            <w:r>
              <w:rPr>
                <w:rFonts w:hint="eastAsia" w:ascii="宋体" w:hAnsi="宋体" w:cs="宋体"/>
                <w:szCs w:val="21"/>
              </w:rPr>
              <w:t>负责制定环境、职业健康安全目标及管理方案，总经理</w:t>
            </w:r>
            <w:r>
              <w:rPr>
                <w:rFonts w:hint="eastAsia" w:ascii="宋体" w:hAnsi="宋体" w:cs="宋体"/>
                <w:szCs w:val="21"/>
                <w:lang w:eastAsia="zh-CN"/>
              </w:rPr>
              <w:t>王永法</w:t>
            </w:r>
            <w:r>
              <w:rPr>
                <w:rFonts w:hint="eastAsia" w:ascii="宋体" w:hAnsi="宋体" w:cs="宋体"/>
                <w:szCs w:val="21"/>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w:t>
            </w:r>
            <w:r>
              <w:rPr>
                <w:rFonts w:hint="eastAsia" w:ascii="宋体" w:hAnsi="宋体" w:cs="宋体"/>
                <w:szCs w:val="21"/>
                <w:lang w:eastAsia="zh-CN"/>
              </w:rPr>
              <w:t>人事行政部</w:t>
            </w:r>
            <w:r>
              <w:rPr>
                <w:rFonts w:hint="eastAsia" w:ascii="宋体" w:hAnsi="宋体" w:cs="宋体"/>
                <w:szCs w:val="21"/>
              </w:rPr>
              <w:t>每半年对方案实施情况进行检查跟踪，向总经理报告；一般在管理评审之前对环境、职业健康安全目标及管理方案由</w:t>
            </w:r>
            <w:r>
              <w:rPr>
                <w:rFonts w:hint="eastAsia" w:ascii="宋体" w:hAnsi="宋体" w:cs="宋体"/>
                <w:szCs w:val="21"/>
                <w:lang w:eastAsia="zh-CN"/>
              </w:rPr>
              <w:t>人事行政部</w:t>
            </w:r>
            <w:r>
              <w:rPr>
                <w:rFonts w:hint="eastAsia" w:ascii="宋体" w:hAnsi="宋体" w:cs="宋体"/>
                <w:szCs w:val="21"/>
              </w:rPr>
              <w:t>对其进行评审，并将完成情况以书面形式呈报管理者代表，以便提交管理评审。</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122" w:type="dxa"/>
          </w:tcPr>
          <w:p>
            <w:pPr>
              <w:adjustRightInd w:val="0"/>
              <w:snapToGrid w:val="0"/>
              <w:spacing w:line="280" w:lineRule="exact"/>
              <w:rPr>
                <w:rFonts w:ascii="宋体" w:hAnsi="宋体"/>
                <w:spacing w:val="-12"/>
                <w:szCs w:val="21"/>
              </w:rPr>
            </w:pPr>
            <w:r>
              <w:rPr>
                <w:rFonts w:hint="eastAsia" w:ascii="宋体" w:hAnsi="宋体"/>
                <w:spacing w:val="-12"/>
                <w:szCs w:val="21"/>
              </w:rPr>
              <w:t>不合格和纠正措施</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O</w:t>
            </w:r>
            <w:r>
              <w:rPr>
                <w:rFonts w:hint="eastAsia" w:ascii="宋体" w:hAnsi="宋体" w:cs="宋体"/>
                <w:szCs w:val="21"/>
              </w:rPr>
              <w:t>10.2</w:t>
            </w:r>
          </w:p>
        </w:tc>
        <w:tc>
          <w:tcPr>
            <w:tcW w:w="10004" w:type="dxa"/>
            <w:vAlign w:val="center"/>
          </w:tcPr>
          <w:p>
            <w:pPr>
              <w:snapToGrid w:val="0"/>
              <w:spacing w:line="280" w:lineRule="exact"/>
              <w:ind w:firstLine="420" w:firstLineChars="200"/>
              <w:jc w:val="left"/>
              <w:rPr>
                <w:szCs w:val="21"/>
              </w:rPr>
            </w:pPr>
            <w:r>
              <w:rPr>
                <w:rFonts w:hint="eastAsia"/>
                <w:szCs w:val="21"/>
              </w:rPr>
              <w:t>负责人介绍公司在运行过程中对发现的不合格都会采取纠正、纠正措施以防止不合格或不符合再次发生，同时也会举一反三地看待其他部门或类似过程，采取预防措施以防止发生不合格或不符合。 公司内审时发现的</w:t>
            </w:r>
            <w:r>
              <w:rPr>
                <w:szCs w:val="21"/>
              </w:rPr>
              <w:t>3</w:t>
            </w:r>
            <w:r>
              <w:rPr>
                <w:rFonts w:hint="eastAsia"/>
                <w:szCs w:val="21"/>
              </w:rPr>
              <w:t>项不符合项进行了原因分析、纠正措施和验证。</w:t>
            </w:r>
          </w:p>
          <w:p>
            <w:pPr>
              <w:snapToGrid w:val="0"/>
              <w:spacing w:line="280" w:lineRule="exact"/>
              <w:ind w:firstLine="420" w:firstLineChars="200"/>
              <w:jc w:val="left"/>
              <w:rPr>
                <w:szCs w:val="21"/>
              </w:rPr>
            </w:pPr>
            <w:r>
              <w:rPr>
                <w:rFonts w:hint="eastAsia"/>
                <w:szCs w:val="21"/>
              </w:rPr>
              <w:t>公司对纠正措施的管理基本符合要求。</w:t>
            </w:r>
          </w:p>
          <w:p>
            <w:pPr>
              <w:snapToGrid w:val="0"/>
              <w:spacing w:line="280" w:lineRule="exact"/>
              <w:ind w:firstLine="420" w:firstLineChars="200"/>
              <w:jc w:val="left"/>
              <w:rPr>
                <w:szCs w:val="21"/>
              </w:rPr>
            </w:pPr>
            <w:r>
              <w:rPr>
                <w:rFonts w:hint="eastAsia"/>
                <w:szCs w:val="21"/>
              </w:rPr>
              <w:t>审核周期内，没有发生环境或职业健康安全方面的事故。</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122" w:type="dxa"/>
          </w:tcPr>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环境和安全财务支出</w:t>
            </w:r>
          </w:p>
        </w:tc>
        <w:tc>
          <w:tcPr>
            <w:tcW w:w="998" w:type="dxa"/>
          </w:tcPr>
          <w:p>
            <w:pPr>
              <w:spacing w:line="280" w:lineRule="exact"/>
              <w:rPr>
                <w:rFonts w:hint="eastAsia" w:ascii="宋体" w:hAnsi="宋体" w:cs="宋体"/>
                <w:szCs w:val="21"/>
              </w:rPr>
            </w:pPr>
          </w:p>
        </w:tc>
        <w:tc>
          <w:tcPr>
            <w:tcW w:w="10004" w:type="dxa"/>
            <w:vAlign w:val="center"/>
          </w:tcPr>
          <w:p>
            <w:pPr>
              <w:snapToGrid w:val="0"/>
              <w:spacing w:line="280" w:lineRule="exact"/>
              <w:ind w:firstLine="420" w:firstLineChars="200"/>
              <w:jc w:val="left"/>
              <w:rPr>
                <w:rFonts w:hint="default" w:eastAsia="宋体"/>
                <w:szCs w:val="21"/>
                <w:lang w:val="en-US" w:eastAsia="zh-CN"/>
              </w:rPr>
            </w:pPr>
            <w:r>
              <w:rPr>
                <w:rFonts w:hint="eastAsia"/>
                <w:szCs w:val="21"/>
                <w:lang w:val="en-US" w:eastAsia="zh-CN"/>
              </w:rPr>
              <w:t>2021.1-8月份用于环保、安全方面投入约44万，投入主要为特种设备年检费用、危险固废仓库、配电设施、生活垃圾处理、劳保用品、危害因子监测等近一年投入约44.3万元。</w:t>
            </w:r>
          </w:p>
        </w:tc>
        <w:tc>
          <w:tcPr>
            <w:tcW w:w="1585" w:type="dxa"/>
          </w:tcPr>
          <w:p>
            <w:pPr>
              <w:rPr>
                <w:rFonts w:hint="eastAsia"/>
              </w:rPr>
            </w:pPr>
            <w:r>
              <w:rPr>
                <w:rFonts w:hint="eastAsia"/>
              </w:rPr>
              <w:t>Y</w:t>
            </w: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A6F1B"/>
    <w:multiLevelType w:val="singleLevel"/>
    <w:tmpl w:val="F35A6F1B"/>
    <w:lvl w:ilvl="0" w:tentative="0">
      <w:start w:val="4"/>
      <w:numFmt w:val="decimal"/>
      <w:suff w:val="nothing"/>
      <w:lvlText w:val="%1、"/>
      <w:lvlJc w:val="left"/>
      <w:pPr>
        <w:ind w:left="-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476DE"/>
    <w:rsid w:val="00076C21"/>
    <w:rsid w:val="00077C88"/>
    <w:rsid w:val="000A75BA"/>
    <w:rsid w:val="000B0CD5"/>
    <w:rsid w:val="000B6409"/>
    <w:rsid w:val="000C453A"/>
    <w:rsid w:val="000F1325"/>
    <w:rsid w:val="000F14E3"/>
    <w:rsid w:val="00115E0C"/>
    <w:rsid w:val="00121BF2"/>
    <w:rsid w:val="001311B9"/>
    <w:rsid w:val="00133E72"/>
    <w:rsid w:val="00140940"/>
    <w:rsid w:val="00140A69"/>
    <w:rsid w:val="0016036E"/>
    <w:rsid w:val="0017329E"/>
    <w:rsid w:val="001937C7"/>
    <w:rsid w:val="001945D7"/>
    <w:rsid w:val="001A05B6"/>
    <w:rsid w:val="001A3B63"/>
    <w:rsid w:val="001C2319"/>
    <w:rsid w:val="001C57A3"/>
    <w:rsid w:val="001F0E7B"/>
    <w:rsid w:val="002533F4"/>
    <w:rsid w:val="00280E26"/>
    <w:rsid w:val="00287457"/>
    <w:rsid w:val="002B1F69"/>
    <w:rsid w:val="002B36EC"/>
    <w:rsid w:val="002C22A6"/>
    <w:rsid w:val="002C7A45"/>
    <w:rsid w:val="002E14F1"/>
    <w:rsid w:val="002E29A0"/>
    <w:rsid w:val="002E55EA"/>
    <w:rsid w:val="002F05BD"/>
    <w:rsid w:val="003015FB"/>
    <w:rsid w:val="003079AF"/>
    <w:rsid w:val="003273C2"/>
    <w:rsid w:val="003445A0"/>
    <w:rsid w:val="00382525"/>
    <w:rsid w:val="00384FEF"/>
    <w:rsid w:val="00397D3F"/>
    <w:rsid w:val="003C254E"/>
    <w:rsid w:val="003E434A"/>
    <w:rsid w:val="0042030E"/>
    <w:rsid w:val="0043712F"/>
    <w:rsid w:val="004450A7"/>
    <w:rsid w:val="0047490C"/>
    <w:rsid w:val="004819AB"/>
    <w:rsid w:val="004B20B2"/>
    <w:rsid w:val="004D14C1"/>
    <w:rsid w:val="004D6FC5"/>
    <w:rsid w:val="004E6448"/>
    <w:rsid w:val="004E7665"/>
    <w:rsid w:val="004F4E79"/>
    <w:rsid w:val="00503F34"/>
    <w:rsid w:val="005074C4"/>
    <w:rsid w:val="00507E17"/>
    <w:rsid w:val="00516205"/>
    <w:rsid w:val="00532DE5"/>
    <w:rsid w:val="00551E35"/>
    <w:rsid w:val="0056074B"/>
    <w:rsid w:val="00567182"/>
    <w:rsid w:val="005A2330"/>
    <w:rsid w:val="005A23B2"/>
    <w:rsid w:val="005B6C34"/>
    <w:rsid w:val="005D2531"/>
    <w:rsid w:val="005F0BF3"/>
    <w:rsid w:val="00607170"/>
    <w:rsid w:val="00621EA2"/>
    <w:rsid w:val="006256EF"/>
    <w:rsid w:val="00646303"/>
    <w:rsid w:val="0066353B"/>
    <w:rsid w:val="00672093"/>
    <w:rsid w:val="00672CC5"/>
    <w:rsid w:val="00680222"/>
    <w:rsid w:val="006842EC"/>
    <w:rsid w:val="006A75D1"/>
    <w:rsid w:val="006E4E1C"/>
    <w:rsid w:val="006F2650"/>
    <w:rsid w:val="006F2C8A"/>
    <w:rsid w:val="00715292"/>
    <w:rsid w:val="007469D5"/>
    <w:rsid w:val="0075560B"/>
    <w:rsid w:val="00756C63"/>
    <w:rsid w:val="00761387"/>
    <w:rsid w:val="00774749"/>
    <w:rsid w:val="007861D2"/>
    <w:rsid w:val="007A0504"/>
    <w:rsid w:val="007B4E33"/>
    <w:rsid w:val="007C4E24"/>
    <w:rsid w:val="007C5A7D"/>
    <w:rsid w:val="007C6A31"/>
    <w:rsid w:val="007D7CBB"/>
    <w:rsid w:val="007E6050"/>
    <w:rsid w:val="00814B16"/>
    <w:rsid w:val="008242EA"/>
    <w:rsid w:val="008265BB"/>
    <w:rsid w:val="00834CE8"/>
    <w:rsid w:val="0085042B"/>
    <w:rsid w:val="008631F9"/>
    <w:rsid w:val="0088726D"/>
    <w:rsid w:val="00894521"/>
    <w:rsid w:val="008A1509"/>
    <w:rsid w:val="008B3B2F"/>
    <w:rsid w:val="008C01A2"/>
    <w:rsid w:val="008D2E87"/>
    <w:rsid w:val="008D3475"/>
    <w:rsid w:val="0092791F"/>
    <w:rsid w:val="00954D65"/>
    <w:rsid w:val="00955C0E"/>
    <w:rsid w:val="00976860"/>
    <w:rsid w:val="00980972"/>
    <w:rsid w:val="00991AEB"/>
    <w:rsid w:val="009977CF"/>
    <w:rsid w:val="009B1072"/>
    <w:rsid w:val="009E3AE2"/>
    <w:rsid w:val="00A01526"/>
    <w:rsid w:val="00A30F85"/>
    <w:rsid w:val="00A52229"/>
    <w:rsid w:val="00A5728B"/>
    <w:rsid w:val="00A676B7"/>
    <w:rsid w:val="00A76F84"/>
    <w:rsid w:val="00A86196"/>
    <w:rsid w:val="00A94706"/>
    <w:rsid w:val="00AE6698"/>
    <w:rsid w:val="00B007F3"/>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10BBD"/>
    <w:rsid w:val="00D41A0A"/>
    <w:rsid w:val="00D6037A"/>
    <w:rsid w:val="00D76E1D"/>
    <w:rsid w:val="00D83619"/>
    <w:rsid w:val="00D937E0"/>
    <w:rsid w:val="00DE1A2C"/>
    <w:rsid w:val="00DE2FCE"/>
    <w:rsid w:val="00DF19AB"/>
    <w:rsid w:val="00E0114F"/>
    <w:rsid w:val="00E11BD3"/>
    <w:rsid w:val="00E17655"/>
    <w:rsid w:val="00E219A3"/>
    <w:rsid w:val="00E41911"/>
    <w:rsid w:val="00E556FE"/>
    <w:rsid w:val="00E944DC"/>
    <w:rsid w:val="00E97654"/>
    <w:rsid w:val="00EA2EA2"/>
    <w:rsid w:val="00EB1A5C"/>
    <w:rsid w:val="00EB6AAC"/>
    <w:rsid w:val="00ED41DC"/>
    <w:rsid w:val="00F01F3E"/>
    <w:rsid w:val="00F05246"/>
    <w:rsid w:val="00F11424"/>
    <w:rsid w:val="00F13731"/>
    <w:rsid w:val="00F43CC1"/>
    <w:rsid w:val="00F5455B"/>
    <w:rsid w:val="00F62C59"/>
    <w:rsid w:val="00F75FE8"/>
    <w:rsid w:val="00F97810"/>
    <w:rsid w:val="00FB5026"/>
    <w:rsid w:val="00FB6FAA"/>
    <w:rsid w:val="00FF0A51"/>
    <w:rsid w:val="00FF1D21"/>
    <w:rsid w:val="02254EC7"/>
    <w:rsid w:val="02BC2E4D"/>
    <w:rsid w:val="032D0216"/>
    <w:rsid w:val="0602013E"/>
    <w:rsid w:val="0A755CD1"/>
    <w:rsid w:val="0C976FDA"/>
    <w:rsid w:val="11B844E6"/>
    <w:rsid w:val="125E771B"/>
    <w:rsid w:val="23FF4344"/>
    <w:rsid w:val="27945E35"/>
    <w:rsid w:val="2B522350"/>
    <w:rsid w:val="2D481A7F"/>
    <w:rsid w:val="2EE8445D"/>
    <w:rsid w:val="2F87606E"/>
    <w:rsid w:val="36E645BD"/>
    <w:rsid w:val="36E9459B"/>
    <w:rsid w:val="40200850"/>
    <w:rsid w:val="44534FFF"/>
    <w:rsid w:val="44583C20"/>
    <w:rsid w:val="46827F5C"/>
    <w:rsid w:val="46A97E54"/>
    <w:rsid w:val="47CE0EBF"/>
    <w:rsid w:val="4A73056F"/>
    <w:rsid w:val="4AC26056"/>
    <w:rsid w:val="4B6A0AC5"/>
    <w:rsid w:val="4CBE661B"/>
    <w:rsid w:val="4D000E10"/>
    <w:rsid w:val="4DED56EF"/>
    <w:rsid w:val="4FB61711"/>
    <w:rsid w:val="50F66392"/>
    <w:rsid w:val="539B3F15"/>
    <w:rsid w:val="543B096F"/>
    <w:rsid w:val="552C5634"/>
    <w:rsid w:val="55E97944"/>
    <w:rsid w:val="57F378C0"/>
    <w:rsid w:val="5B0E50C4"/>
    <w:rsid w:val="66A77424"/>
    <w:rsid w:val="67476E4E"/>
    <w:rsid w:val="693F01DF"/>
    <w:rsid w:val="6D3B6417"/>
    <w:rsid w:val="6DC252F8"/>
    <w:rsid w:val="747D06DB"/>
    <w:rsid w:val="755525E9"/>
    <w:rsid w:val="763A1C6A"/>
    <w:rsid w:val="769A7E7D"/>
    <w:rsid w:val="770B1A7F"/>
    <w:rsid w:val="7C8E5A9B"/>
    <w:rsid w:val="7FE360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0"/>
    <w:pPr>
      <w:ind w:firstLine="420" w:firstLineChars="2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Char"/>
    <w:basedOn w:val="1"/>
    <w:qFormat/>
    <w:uiPriority w:val="0"/>
    <w:rPr>
      <w:rFonts w:ascii="仿宋_GB2312" w:eastAsia="仿宋_GB2312"/>
      <w:b/>
      <w:sz w:val="32"/>
      <w:szCs w:val="32"/>
    </w:rPr>
  </w:style>
  <w:style w:type="paragraph" w:customStyle="1" w:styleId="14">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829</Words>
  <Characters>4728</Characters>
  <Lines>39</Lines>
  <Paragraphs>11</Paragraphs>
  <TotalTime>6</TotalTime>
  <ScaleCrop>false</ScaleCrop>
  <LinksUpToDate>false</LinksUpToDate>
  <CharactersWithSpaces>5546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2021-04-29T10:46:00Z</dcterms:created>
  <dc:creator>微软用户</dc:creator>
  <cp:lastModifiedBy>森林</cp:lastModifiedBy>
  <dcterms:modified xsi:type="dcterms:W3CDTF">2021-09-17T09:13:13Z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621554457884419182C7443C429D7D26</vt:lpwstr>
  </property>
</Properties>
</file>