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铭品电缆集团股份有限公司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林兵  </w:t>
            </w:r>
            <w:r>
              <w:rPr>
                <w:rFonts w:hint="eastAsia"/>
                <w:color w:val="000000"/>
                <w:sz w:val="24"/>
                <w:szCs w:val="24"/>
              </w:rPr>
              <w:t>方小娥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2021年09月06日 上午至2021年09月07日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91331082799631363H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2007-3-14~长期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电线、电缆、低压电器、电子控制设备、高低压电力输配电成套设备等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资质许可范围内额定电压450V/750V及以下聚氯乙烯绝缘电线电缆、塑料绝缘控制电缆、额定电压≤35KV挤包绝缘电力电缆、额定电压≤10KV架空绝缘电缆的研发、生产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及相关管理活动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申请的范围为电线电缆范围内。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全国工业产品生产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及附件明细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浙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XK06-001-00239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2020-5-21~2020-5-20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电线电缆（塑料绝缘控制电缆、挤包绝缘低压电缆、架空绝缘电缆）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另外提供4份CCC产品认证证书。均在有效期内。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台州市临海市浙江头门港经济开发区建港路18号；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全国工业产品生产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台州市临海市浙江头门港经济开发区建港路18号；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无多现场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电线：铜丝拉丝--退火--纹线--绝缘挤塑--冷却--喷码---包装；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电缆：铜丝铝丝拉丝--退火--绝缘挤塑--冷却--成缆--外护套挤塑--冷却--喷码--包装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/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/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/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精心制作、科技创新、顾客满意、持续改进、安全高效、节能降耗、预防污染、保护环境。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环境目标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: </w:t>
            </w:r>
            <w:r>
              <w:rPr>
                <w:rFonts w:hint="eastAsia"/>
                <w:color w:val="000000"/>
                <w:szCs w:val="18"/>
                <w:u w:val="single"/>
              </w:rPr>
              <w:t>1) 废水、废气、噪声达标排放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单位能耗0.5%（水电能耗/万元产值）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职业健康和安全目标: 1) 无5000元以上安全事故发生;2) 一般工伤事件小于0.5%（按人数/年）; 3) 无职业病发生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EMS 39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,OHSMS 19份</w:t>
            </w:r>
            <w:r>
              <w:rPr>
                <w:rFonts w:hint="eastAsia"/>
                <w:color w:val="000000"/>
                <w:szCs w:val="18"/>
              </w:rPr>
              <w:t>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1~2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  <w:bookmarkStart w:id="3" w:name="_GoBack"/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约17800万米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26750万米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固定污染源排污登记回执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91331082799631363H001Y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~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确认排污废气总量VOC</w:t>
            </w:r>
            <w:r>
              <w:rPr>
                <w:rFonts w:hint="eastAsia"/>
                <w:color w:val="000000"/>
                <w:szCs w:val="18"/>
                <w:vertAlign w:val="subscript"/>
                <w:lang w:val="en-US" w:eastAsia="zh-CN"/>
              </w:rPr>
              <w:t xml:space="preserve">S </w:t>
            </w:r>
            <w:r>
              <w:rPr>
                <w:rFonts w:hint="eastAsia"/>
                <w:color w:val="000000"/>
                <w:szCs w:val="18"/>
                <w:vertAlign w:val="baseline"/>
                <w:lang w:val="en-US" w:eastAsia="zh-CN"/>
              </w:rPr>
              <w:t>为1.179t。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环保设施竣工企业自行验收备案表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20211015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绿安监测（2021）综字第075G号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润滑油、拉丝油、氩气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润滑油、氩气存放处无MSDS;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包装桶；废润滑油；含油手套、擦布等；</w:t>
            </w: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2021年5月6日；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润滑油，危险固废等单独设立区域；废气统一收集处置，危险固废统一收集存放独立库房；进出登记；与第三方签订处置协议 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无安全生产许可证；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法规中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缺少《特种设备安全法》、《个体防护装备选用规范》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未提供有害物质监测报告；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提供陈跃明等3人职业健康检查表，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润滑油、氩气存放处无MSDS;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包装桶；废润滑油；含油手套、擦布等；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备案号：2020第20099号，临公消设备字【2019】第0007呺；两份备案凭证。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合计8份消除检测报告，XZFL[ZJTZ]SJ200101~108,对1#、2#、3#、4#厂房，宿舍楼、门卫、研发车间、消防水池水泵房等进行了防雷检测。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2021年5月6日；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化学伤害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废气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废气统一收集处置，危险固废统一收集存放独立库房；进出登记；与第三方签订处置协议 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车间个别人员未佩戴耳塞。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ED9D8"/>
    <w:multiLevelType w:val="singleLevel"/>
    <w:tmpl w:val="F7BED9D8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F3250AA"/>
    <w:rsid w:val="253B64AB"/>
    <w:rsid w:val="40107B25"/>
    <w:rsid w:val="5F477739"/>
    <w:rsid w:val="66EE3D9E"/>
    <w:rsid w:val="6BEE688C"/>
    <w:rsid w:val="799F0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6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2021-09-09T11:11:58Z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