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河北</w:t>
            </w:r>
            <w:r>
              <w:rPr>
                <w:b/>
                <w:sz w:val="20"/>
              </w:rPr>
              <w:t>惠康餐饮管理有限公司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E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任学礼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红案：</w:t>
            </w:r>
          </w:p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白案：</w:t>
            </w:r>
          </w:p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服务：</w:t>
            </w:r>
          </w:p>
          <w:p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餐具清洗消毒：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关键控制点及控制措施：原料进货检验、人员健康管理、餐具消毒、烹饪加工、虫害控制；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7" w:name="_GoBack"/>
            <w:bookmarkEnd w:id="7"/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餐饮服务食品安全操作规范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14934-2016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食品安全国家标准 消毒餐（饮）具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GB_T 33497-2017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餐饮企业质量管理规范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37489.1-2019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公共场所设计卫生规范 第1部分：总则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</w:p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37487-2019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公共场所卫生管理规范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</w:p>
          <w:p>
            <w:pPr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37488-2019 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>公共场所卫生指标及限值要求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饭菜均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2021-11-24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2021-11-24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D74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2021-11-23T03:31:13Z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