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0867-2021-H</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hint="eastAsia" w:ascii="楷体" w:hAnsi="楷体" w:eastAsia="楷体"/>
          <w:b/>
          <w:color w:val="000000"/>
          <w:sz w:val="32"/>
          <w:szCs w:val="32"/>
          <w:lang w:val="en-US" w:eastAsia="zh-CN"/>
        </w:rPr>
        <w:t>河北</w:t>
      </w:r>
      <w:r>
        <w:rPr>
          <w:rFonts w:ascii="楷体" w:hAnsi="楷体" w:eastAsia="楷体"/>
          <w:b/>
          <w:color w:val="000000"/>
          <w:sz w:val="32"/>
          <w:szCs w:val="32"/>
        </w:rPr>
        <w:t>惠康餐饮管理有限公司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2021年11月25日 上午至2021年11月25日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w:t>
            </w:r>
            <w:r>
              <w:rPr>
                <w:rFonts w:hint="eastAsia" w:ascii="宋体" w:hAnsi="宋体"/>
                <w:b/>
                <w:color w:val="000000"/>
                <w:szCs w:val="21"/>
                <w:lang w:val="de-DE" w:eastAsia="zh-CN"/>
              </w:rPr>
              <w:t>☑</w:t>
            </w:r>
            <w:r>
              <w:rPr>
                <w:rFonts w:hint="eastAsia" w:ascii="宋体" w:hAnsi="宋体"/>
                <w:b/>
                <w:color w:val="000000"/>
                <w:szCs w:val="21"/>
                <w:lang w:val="de-DE"/>
              </w:rPr>
              <w:t xml:space="preserve"> GB 14881-2013 </w:t>
            </w:r>
            <w:r>
              <w:rPr>
                <w:rFonts w:hint="eastAsia" w:ascii="宋体" w:hAnsi="宋体"/>
                <w:b/>
                <w:color w:val="000000"/>
                <w:szCs w:val="21"/>
                <w:lang w:val="de-DE" w:eastAsia="zh-CN"/>
              </w:rPr>
              <w:t>☑</w:t>
            </w:r>
            <w:r>
              <w:rPr>
                <w:rFonts w:hint="eastAsia" w:ascii="宋体" w:hAnsi="宋体"/>
                <w:b/>
                <w:color w:val="000000"/>
                <w:szCs w:val="21"/>
                <w:lang w:val="de-DE"/>
              </w:rPr>
              <w:t>《危害分析与关键控制点（HACCP体系）认证补充要求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lang w:eastAsia="zh-CN"/>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default" w:ascii="宋体" w:eastAsia="宋体"/>
                <w:b/>
                <w:color w:val="0000FF"/>
                <w:szCs w:val="21"/>
                <w:lang w:val="en-US" w:eastAsia="zh-CN"/>
              </w:rPr>
            </w:pPr>
            <w:r>
              <w:rPr>
                <w:rFonts w:hint="eastAsia" w:ascii="宋体"/>
                <w:b/>
                <w:color w:val="0000FF"/>
                <w:szCs w:val="21"/>
                <w:lang w:val="en-US" w:eastAsia="zh-CN"/>
              </w:rPr>
              <w:t>四川省绵竹市剑南春职工医院28栋***号（任学礼）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音频</w:t>
            </w:r>
            <w:r>
              <w:rPr>
                <w:rFonts w:hint="eastAsia" w:ascii="宋体"/>
                <w:b/>
                <w:color w:val="0000FF"/>
                <w:szCs w:val="21"/>
                <w:lang w:eastAsia="zh-CN"/>
              </w:rPr>
              <w:t>☑</w:t>
            </w:r>
            <w:r>
              <w:rPr>
                <w:rFonts w:hint="eastAsia" w:ascii="宋体"/>
                <w:b/>
                <w:color w:val="0000FF"/>
                <w:szCs w:val="21"/>
              </w:rPr>
              <w:t>视频</w:t>
            </w:r>
            <w:r>
              <w:rPr>
                <w:rFonts w:hint="eastAsia" w:ascii="宋体"/>
                <w:b/>
                <w:color w:val="0000FF"/>
                <w:szCs w:val="21"/>
                <w:lang w:eastAsia="zh-CN"/>
              </w:rPr>
              <w:t>☑</w:t>
            </w:r>
            <w:r>
              <w:rPr>
                <w:rFonts w:hint="eastAsia" w:ascii="宋体"/>
                <w:b/>
                <w:color w:val="0000FF"/>
                <w:szCs w:val="21"/>
              </w:rPr>
              <w:t>数据共享</w:t>
            </w:r>
            <w:r>
              <w:rPr>
                <w:rFonts w:hint="eastAsia" w:ascii="宋体"/>
                <w:b/>
                <w:color w:val="0000FF"/>
                <w:szCs w:val="21"/>
                <w:lang w:eastAsia="zh-CN"/>
              </w:rPr>
              <w:t>☑</w:t>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lang w:eastAsia="zh-CN"/>
              </w:rPr>
              <w:t>☑</w:t>
            </w:r>
            <w:r>
              <w:rPr>
                <w:rFonts w:hint="eastAsia" w:ascii="宋体"/>
                <w:b/>
                <w:color w:val="0000FF"/>
                <w:szCs w:val="21"/>
              </w:rPr>
              <w:t>网络</w:t>
            </w:r>
            <w:r>
              <w:rPr>
                <w:rFonts w:hint="eastAsia" w:ascii="宋体"/>
                <w:b/>
                <w:color w:val="0000FF"/>
                <w:szCs w:val="21"/>
                <w:lang w:eastAsia="zh-CN"/>
              </w:rPr>
              <w:t>☑</w:t>
            </w:r>
            <w:r>
              <w:rPr>
                <w:rFonts w:hint="eastAsia" w:ascii="宋体"/>
                <w:b/>
                <w:color w:val="0000FF"/>
                <w:szCs w:val="21"/>
              </w:rPr>
              <w:t>智能手机</w:t>
            </w:r>
            <w:r>
              <w:rPr>
                <w:rFonts w:hint="eastAsia" w:ascii="宋体"/>
                <w:b/>
                <w:color w:val="0000FF"/>
                <w:szCs w:val="21"/>
                <w:lang w:eastAsia="zh-CN"/>
              </w:rPr>
              <w:t>☑</w:t>
            </w:r>
            <w:r>
              <w:rPr>
                <w:rFonts w:hint="eastAsia" w:ascii="宋体"/>
                <w:b/>
                <w:color w:val="0000FF"/>
                <w:szCs w:val="21"/>
              </w:rPr>
              <w:t>手持设备</w:t>
            </w:r>
            <w:r>
              <w:rPr>
                <w:rFonts w:hint="eastAsia" w:ascii="宋体"/>
                <w:b/>
                <w:color w:val="0000FF"/>
                <w:szCs w:val="21"/>
                <w:lang w:eastAsia="zh-CN"/>
              </w:rPr>
              <w:t>☑</w:t>
            </w:r>
            <w:r>
              <w:rPr>
                <w:rFonts w:hint="eastAsia" w:ascii="宋体"/>
                <w:b/>
                <w:color w:val="0000FF"/>
                <w:szCs w:val="21"/>
              </w:rPr>
              <w:t>笔记本电脑</w:t>
            </w:r>
            <w:r>
              <w:rPr>
                <w:rFonts w:hint="eastAsia" w:ascii="宋体"/>
                <w:b/>
                <w:color w:val="0000FF"/>
                <w:szCs w:val="21"/>
                <w:lang w:eastAsia="zh-CN"/>
              </w:rPr>
              <w:t>☑</w:t>
            </w:r>
            <w:r>
              <w:rPr>
                <w:rFonts w:hint="eastAsia" w:ascii="宋体"/>
                <w:b/>
                <w:color w:val="0000FF"/>
                <w:szCs w:val="21"/>
              </w:rPr>
              <w:t>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张静</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2021-N1HACCp-3011923</w:t>
            </w:r>
          </w:p>
        </w:tc>
        <w:tc>
          <w:tcPr>
            <w:tcW w:w="1140" w:type="dxa"/>
            <w:vAlign w:val="center"/>
          </w:tcPr>
          <w:p>
            <w:pPr>
              <w:spacing w:line="240" w:lineRule="exact"/>
              <w:jc w:val="center"/>
              <w:rPr>
                <w:b/>
                <w:color w:val="000000"/>
                <w:szCs w:val="21"/>
              </w:rPr>
            </w:pPr>
            <w:r>
              <w:rPr>
                <w:b/>
                <w:color w:val="000000"/>
                <w:szCs w:val="21"/>
              </w:rPr>
              <w:t>E</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任学礼</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2021-N1HACCP-1232990</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hint="eastAsia" w:ascii="宋体"/>
                <w:b/>
                <w:color w:val="000000"/>
                <w:szCs w:val="21"/>
                <w:lang w:val="en-US" w:eastAsia="zh-CN"/>
              </w:rPr>
              <w:t>河北</w:t>
            </w:r>
            <w:r>
              <w:rPr>
                <w:rFonts w:ascii="宋体"/>
                <w:b/>
                <w:color w:val="000000"/>
                <w:szCs w:val="21"/>
              </w:rPr>
              <w:t>惠康餐饮管理有限公司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r>
              <w:rPr>
                <w:rFonts w:hint="eastAsia"/>
                <w:sz w:val="21"/>
                <w:szCs w:val="21"/>
              </w:rPr>
              <w:t>保定市竞秀区新市场街道办事处天鹅西路538号门脸</w:t>
            </w:r>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5" w:name="注册邮编"/>
            <w:r>
              <w:rPr>
                <w:rFonts w:ascii="宋体"/>
                <w:b/>
                <w:color w:val="000000"/>
                <w:szCs w:val="21"/>
              </w:rPr>
              <w:t>071000</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6" w:name="办公地址"/>
            <w:bookmarkStart w:id="27" w:name="生产地址"/>
            <w:r>
              <w:rPr>
                <w:rFonts w:ascii="宋体"/>
                <w:b/>
                <w:color w:val="000000"/>
                <w:szCs w:val="21"/>
              </w:rPr>
              <w:t>河北省保定市七一中路103号（学生三食堂）</w:t>
            </w:r>
            <w:bookmarkEnd w:id="26"/>
            <w:bookmarkEnd w:id="27"/>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承包中央司法警察学院食堂</w:t>
            </w:r>
            <w:r>
              <w:rPr>
                <w:rFonts w:hint="eastAsia" w:ascii="宋体" w:hAnsi="宋体" w:cs="宋体"/>
                <w:color w:val="000000"/>
                <w:kern w:val="0"/>
                <w:szCs w:val="21"/>
                <w:lang w:eastAsia="zh-CN"/>
              </w:rPr>
              <w:t>）</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8" w:name="办公邮编"/>
            <w:r>
              <w:rPr>
                <w:rFonts w:ascii="宋体"/>
                <w:b/>
                <w:color w:val="000000"/>
                <w:szCs w:val="21"/>
              </w:rPr>
              <w:t>071000</w:t>
            </w:r>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hint="eastAsia" w:ascii="宋体" w:eastAsia="宋体"/>
                <w:b/>
                <w:color w:val="000000"/>
                <w:szCs w:val="21"/>
                <w:lang w:eastAsia="zh-CN"/>
              </w:rPr>
            </w:pPr>
            <w:r>
              <w:rPr>
                <w:rFonts w:hint="eastAsia" w:ascii="宋体"/>
                <w:b/>
                <w:color w:val="000000"/>
                <w:szCs w:val="21"/>
                <w:lang w:val="en-US" w:eastAsia="zh-CN"/>
              </w:rPr>
              <w:t>安小琪</w:t>
            </w:r>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9" w:name="联系人手机"/>
            <w:r>
              <w:rPr>
                <w:rFonts w:ascii="宋体"/>
                <w:b/>
                <w:color w:val="000000"/>
                <w:szCs w:val="21"/>
              </w:rPr>
              <w:t>15103121650</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hint="eastAsia" w:ascii="宋体" w:eastAsia="宋体"/>
                <w:b/>
                <w:color w:val="000000"/>
                <w:szCs w:val="21"/>
                <w:lang w:eastAsia="zh-CN"/>
              </w:rPr>
            </w:pPr>
            <w:r>
              <w:rPr>
                <w:rFonts w:hint="eastAsia" w:ascii="宋体"/>
                <w:b/>
                <w:color w:val="000000"/>
                <w:szCs w:val="21"/>
                <w:lang w:val="en-US" w:eastAsia="zh-CN"/>
              </w:rPr>
              <w:t>胡红亮</w:t>
            </w:r>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default" w:ascii="宋体" w:eastAsia="宋体"/>
                <w:b/>
                <w:color w:val="000000"/>
                <w:szCs w:val="21"/>
                <w:lang w:val="en-US" w:eastAsia="zh-CN"/>
              </w:rPr>
            </w:pPr>
            <w:r>
              <w:rPr>
                <w:rFonts w:hint="eastAsia" w:ascii="宋体"/>
                <w:b/>
                <w:color w:val="000000"/>
                <w:szCs w:val="21"/>
                <w:lang w:val="en-US" w:eastAsia="zh-CN"/>
              </w:rPr>
              <w:t>姜婷婷</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rPr>
              <w:t>产品：</w:t>
            </w:r>
            <w:r>
              <w:rPr>
                <w:rFonts w:hint="eastAsia" w:ascii="宋体" w:hAnsi="宋体"/>
                <w:b/>
                <w:color w:val="000000"/>
                <w:szCs w:val="21"/>
                <w:lang w:eastAsia="zh-CN"/>
              </w:rPr>
              <w:t>——</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bookmarkStart w:id="31" w:name="审核范围"/>
            <w:r>
              <w:rPr>
                <w:rFonts w:hint="eastAsia" w:ascii="宋体" w:hAnsi="宋体" w:cs="宋体"/>
                <w:color w:val="000000"/>
                <w:kern w:val="0"/>
                <w:szCs w:val="21"/>
              </w:rPr>
              <w:t>单位食堂热食类食品制售</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rPr>
                <w:rFonts w:ascii="宋体" w:hAnsi="宋体"/>
                <w:color w:val="000000"/>
                <w:sz w:val="20"/>
                <w:shd w:val="pct10" w:color="auto" w:fill="FFFFFF"/>
              </w:rPr>
            </w:pPr>
            <w:r>
              <w:rPr>
                <w:rFonts w:hint="eastAsia" w:ascii="宋体" w:hAnsi="宋体"/>
                <w:color w:val="000000"/>
                <w:sz w:val="20"/>
                <w:shd w:val="pct10" w:color="auto" w:fill="FFFFFF"/>
              </w:rPr>
              <w:t>红案：</w:t>
            </w:r>
          </w:p>
          <w:p>
            <w:pPr>
              <w:rPr>
                <w:rFonts w:ascii="宋体" w:hAnsi="宋体"/>
                <w:color w:val="000000"/>
                <w:sz w:val="20"/>
              </w:rPr>
            </w:pPr>
            <w:r>
              <w:rPr>
                <w:rFonts w:hint="eastAsia" w:ascii="宋体" w:hAnsi="宋体"/>
                <w:color w:val="000000"/>
                <w:sz w:val="20"/>
              </w:rPr>
              <w:t>原料验收——择菜——洗菜——切菜——烹饪（炒、煮）——装盘——上桌——服务</w:t>
            </w:r>
          </w:p>
          <w:p>
            <w:pPr>
              <w:rPr>
                <w:rFonts w:ascii="宋体" w:hAnsi="宋体"/>
                <w:color w:val="000000"/>
                <w:sz w:val="20"/>
                <w:shd w:val="pct10" w:color="auto" w:fill="FFFFFF"/>
              </w:rPr>
            </w:pPr>
            <w:r>
              <w:rPr>
                <w:rFonts w:hint="eastAsia" w:ascii="宋体" w:hAnsi="宋体"/>
                <w:color w:val="000000"/>
                <w:sz w:val="20"/>
                <w:shd w:val="pct10" w:color="auto" w:fill="FFFFFF"/>
              </w:rPr>
              <w:t>白案：</w:t>
            </w:r>
          </w:p>
          <w:p>
            <w:pPr>
              <w:rPr>
                <w:rFonts w:ascii="宋体" w:hAnsi="宋体"/>
                <w:color w:val="000000"/>
                <w:sz w:val="20"/>
              </w:rPr>
            </w:pPr>
            <w:r>
              <w:rPr>
                <w:rFonts w:hint="eastAsia" w:ascii="宋体" w:hAnsi="宋体"/>
                <w:color w:val="000000"/>
                <w:sz w:val="20"/>
              </w:rPr>
              <w:t>原料验收——清洗（大米）——蒸煮——盛碗——上桌</w:t>
            </w:r>
          </w:p>
          <w:p>
            <w:pPr>
              <w:rPr>
                <w:rFonts w:ascii="宋体" w:hAnsi="宋体"/>
                <w:color w:val="000000"/>
                <w:sz w:val="20"/>
                <w:shd w:val="pct10" w:color="auto" w:fill="FFFFFF"/>
              </w:rPr>
            </w:pPr>
            <w:r>
              <w:rPr>
                <w:rFonts w:hint="eastAsia" w:ascii="宋体" w:hAnsi="宋体"/>
                <w:color w:val="000000"/>
                <w:sz w:val="20"/>
                <w:shd w:val="pct10" w:color="auto" w:fill="FFFFFF"/>
              </w:rPr>
              <w:t>服务：</w:t>
            </w:r>
          </w:p>
          <w:p>
            <w:pPr>
              <w:rPr>
                <w:rFonts w:ascii="宋体" w:hAnsi="宋体"/>
                <w:color w:val="000000"/>
                <w:sz w:val="20"/>
              </w:rPr>
            </w:pPr>
            <w:r>
              <w:rPr>
                <w:rFonts w:hint="eastAsia" w:ascii="宋体" w:hAnsi="宋体"/>
                <w:color w:val="000000"/>
                <w:sz w:val="20"/>
              </w:rPr>
              <w:t>客人点菜——确认品种和偏好——传菜——上菜——介绍菜品——服务（倒酒、盛汤等）——收款——致谢</w:t>
            </w:r>
          </w:p>
          <w:p>
            <w:pPr>
              <w:rPr>
                <w:rFonts w:ascii="宋体" w:hAnsi="宋体"/>
                <w:color w:val="000000"/>
                <w:sz w:val="20"/>
                <w:shd w:val="pct10" w:color="auto" w:fill="FFFFFF"/>
              </w:rPr>
            </w:pPr>
            <w:r>
              <w:rPr>
                <w:rFonts w:hint="eastAsia" w:ascii="宋体" w:hAnsi="宋体"/>
                <w:color w:val="000000"/>
                <w:sz w:val="20"/>
                <w:shd w:val="pct10" w:color="auto" w:fill="FFFFFF"/>
              </w:rPr>
              <w:t>餐具清洗消毒：</w:t>
            </w:r>
          </w:p>
          <w:p>
            <w:pPr>
              <w:tabs>
                <w:tab w:val="left" w:pos="360"/>
              </w:tabs>
              <w:ind w:left="360" w:hanging="360"/>
              <w:rPr>
                <w:rFonts w:ascii="宋体"/>
                <w:color w:val="000000"/>
                <w:szCs w:val="21"/>
              </w:rPr>
            </w:pPr>
            <w:r>
              <w:rPr>
                <w:rFonts w:hint="eastAsia" w:ascii="宋体" w:hAnsi="宋体"/>
                <w:color w:val="000000"/>
                <w:sz w:val="20"/>
              </w:rPr>
              <w:t>餐具——回收——清洗——消毒——备用</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r>
              <w:rPr>
                <w:rFonts w:hint="eastAsia" w:ascii="宋体" w:hAnsi="宋体" w:cs="宋体"/>
                <w:color w:val="000000"/>
                <w:kern w:val="0"/>
                <w:szCs w:val="21"/>
              </w:rPr>
              <w:t>位于河北省保定市七一中路103号（学生三食堂）</w:t>
            </w:r>
            <w:r>
              <w:rPr>
                <w:rFonts w:hint="eastAsia" w:ascii="宋体" w:hAnsi="宋体" w:cs="宋体"/>
                <w:color w:val="000000"/>
                <w:kern w:val="0"/>
                <w:szCs w:val="21"/>
                <w:lang w:val="en-US" w:eastAsia="zh-CN"/>
              </w:rPr>
              <w:t>河北</w:t>
            </w:r>
            <w:r>
              <w:rPr>
                <w:rFonts w:hint="eastAsia" w:ascii="宋体" w:hAnsi="宋体" w:cs="宋体"/>
                <w:color w:val="000000"/>
                <w:kern w:val="0"/>
                <w:szCs w:val="21"/>
              </w:rPr>
              <w:t>惠康餐饮管理有限公司资质范围内的单位食堂热食类食品制售</w:t>
            </w:r>
          </w:p>
        </w:tc>
        <w:tc>
          <w:tcPr>
            <w:tcW w:w="2006" w:type="dxa"/>
            <w:gridSpan w:val="3"/>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ascii="宋体"/>
                <w:b/>
                <w:color w:val="000000"/>
                <w:szCs w:val="21"/>
              </w:rPr>
            </w:pPr>
            <w:r>
              <w:rPr>
                <w:rFonts w:hint="eastAsia" w:ascii="宋体"/>
                <w:b/>
                <w:color w:val="000000"/>
                <w:szCs w:val="21"/>
                <w:lang w:val="en-US" w:eastAsia="zh-CN"/>
              </w:rPr>
              <w:t>河北</w:t>
            </w:r>
            <w:r>
              <w:rPr>
                <w:rFonts w:ascii="宋体"/>
                <w:b/>
                <w:color w:val="000000"/>
                <w:szCs w:val="21"/>
              </w:rPr>
              <w:t>惠康餐饮管理有限公司</w:t>
            </w:r>
          </w:p>
          <w:p>
            <w:pPr>
              <w:spacing w:before="40" w:after="40"/>
              <w:rPr>
                <w:rFonts w:ascii="宋体"/>
                <w:b/>
                <w:color w:val="000000"/>
                <w:szCs w:val="21"/>
                <w:lang w:val="de-DE" w:eastAsia="ja-JP"/>
              </w:rPr>
            </w:pPr>
            <w:r>
              <w:rPr>
                <w:rFonts w:hint="eastAsia"/>
                <w:sz w:val="21"/>
                <w:szCs w:val="21"/>
              </w:rPr>
              <w:t>保定市竞秀区新市场街道办事处天鹅西路538号门脸</w:t>
            </w:r>
          </w:p>
        </w:tc>
        <w:tc>
          <w:tcPr>
            <w:tcW w:w="2267" w:type="dxa"/>
          </w:tcPr>
          <w:p>
            <w:pPr>
              <w:spacing w:before="40" w:after="40"/>
              <w:rPr>
                <w:rFonts w:eastAsia="黑体"/>
                <w:szCs w:val="21"/>
                <w:lang w:val="de-DE" w:eastAsia="ja-JP"/>
              </w:rPr>
            </w:pPr>
            <w:r>
              <w:rPr>
                <w:rFonts w:hint="eastAsia" w:ascii="宋体" w:hAnsi="宋体" w:cs="宋体"/>
                <w:color w:val="000000"/>
                <w:kern w:val="0"/>
                <w:szCs w:val="21"/>
              </w:rPr>
              <w:t>河北省保定市七一中路103号（学生三食堂）</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承包中央司法警察学院食堂</w:t>
            </w:r>
            <w:r>
              <w:rPr>
                <w:rFonts w:hint="eastAsia" w:ascii="宋体" w:hAnsi="宋体" w:cs="宋体"/>
                <w:color w:val="000000"/>
                <w:kern w:val="0"/>
                <w:szCs w:val="21"/>
                <w:lang w:eastAsia="zh-CN"/>
              </w:rPr>
              <w:t>）</w:t>
            </w:r>
            <w:bookmarkStart w:id="33" w:name="_GoBack"/>
            <w:bookmarkEnd w:id="33"/>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99</w:t>
            </w:r>
          </w:p>
        </w:tc>
        <w:tc>
          <w:tcPr>
            <w:tcW w:w="2803" w:type="dxa"/>
            <w:vAlign w:val="center"/>
          </w:tcPr>
          <w:p>
            <w:pPr>
              <w:pStyle w:val="19"/>
              <w:rPr>
                <w:rFonts w:eastAsia="黑体" w:cs="Arial"/>
                <w:sz w:val="21"/>
                <w:szCs w:val="21"/>
                <w:lang w:val="en-US" w:eastAsia="ja-JP"/>
              </w:rPr>
            </w:pPr>
            <w:r>
              <w:rPr>
                <w:rFonts w:hint="eastAsia" w:ascii="宋体" w:hAnsi="宋体" w:cs="宋体"/>
                <w:color w:val="000000"/>
                <w:kern w:val="0"/>
                <w:szCs w:val="21"/>
              </w:rPr>
              <w:t>位于河北省保定市七一中路103号（学生三食堂）</w:t>
            </w:r>
            <w:r>
              <w:rPr>
                <w:rFonts w:hint="eastAsia" w:ascii="宋体" w:hAnsi="宋体" w:eastAsia="宋体" w:cs="宋体"/>
                <w:color w:val="000000"/>
                <w:kern w:val="0"/>
                <w:szCs w:val="21"/>
                <w:lang w:val="en-US" w:eastAsia="zh-CN"/>
              </w:rPr>
              <w:t>河北</w:t>
            </w:r>
            <w:r>
              <w:rPr>
                <w:rFonts w:hint="eastAsia" w:ascii="宋体" w:hAnsi="宋体" w:cs="宋体"/>
                <w:color w:val="000000"/>
                <w:kern w:val="0"/>
                <w:szCs w:val="21"/>
              </w:rPr>
              <w:t>惠康餐饮管理有限公司资质范围内的单位食堂热食类食品制售</w:t>
            </w:r>
          </w:p>
        </w:tc>
        <w:tc>
          <w:tcPr>
            <w:tcW w:w="669" w:type="dxa"/>
            <w:vAlign w:val="center"/>
          </w:tcPr>
          <w:p>
            <w:pPr>
              <w:spacing w:before="40" w:after="40"/>
              <w:rPr>
                <w:rFonts w:hint="default" w:eastAsia="黑体"/>
                <w:szCs w:val="21"/>
                <w:lang w:val="en-US" w:eastAsia="zh-CN"/>
              </w:rPr>
            </w:pPr>
            <w:r>
              <w:rPr>
                <w:rFonts w:hint="eastAsia" w:ascii="宋体" w:hAnsi="宋体" w:eastAsia="Times New Roman" w:cs="宋体"/>
                <w:color w:val="000000"/>
                <w:kern w:val="0"/>
                <w:sz w:val="20"/>
                <w:szCs w:val="21"/>
                <w:lang w:val="en-US" w:eastAsia="zh-CN" w:bidi="ar-SA"/>
              </w:rPr>
              <w:t>GB/T 27341&amp;GB 14881&amp;HACCP 1.0</w:t>
            </w:r>
          </w:p>
        </w:tc>
        <w:tc>
          <w:tcPr>
            <w:tcW w:w="668" w:type="dxa"/>
            <w:shd w:val="clear" w:color="auto" w:fill="FFFFFF"/>
          </w:tcPr>
          <w:p>
            <w:pPr>
              <w:rPr>
                <w:rFonts w:eastAsia="黑体"/>
                <w:szCs w:val="21"/>
              </w:rPr>
            </w:pPr>
            <w:r>
              <w:rPr>
                <w:rFonts w:eastAsia="黑体"/>
                <w:szCs w:val="21"/>
              </w:rPr>
              <w:sym w:font="Wingdings" w:char="00F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top"/>
          </w:tcPr>
          <w:p>
            <w:pPr>
              <w:rPr>
                <w:rFonts w:ascii="宋体"/>
                <w:color w:val="000000"/>
                <w:sz w:val="21"/>
                <w:szCs w:val="21"/>
                <w:lang w:eastAsia="zh-CN"/>
              </w:rPr>
            </w:pPr>
            <w:r>
              <w:rPr>
                <w:rFonts w:hint="eastAsia" w:ascii="宋体" w:hAnsi="宋体"/>
                <w:color w:val="000000"/>
                <w:spacing w:val="-10"/>
                <w:szCs w:val="21"/>
                <w:lang w:eastAsia="zh-CN"/>
              </w:rPr>
              <w:t>☑</w:t>
            </w:r>
            <w:r>
              <w:rPr>
                <w:rFonts w:hint="eastAsia" w:ascii="宋体" w:hAnsi="宋体"/>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top"/>
          </w:tcPr>
          <w:p>
            <w:pPr>
              <w:rPr>
                <w:rFonts w:ascii="宋体"/>
                <w:color w:val="000000"/>
                <w:sz w:val="21"/>
                <w:szCs w:val="21"/>
                <w:lang w:val="en-GB" w:eastAsia="zh-CN"/>
              </w:rPr>
            </w:pPr>
            <w:r>
              <w:rPr>
                <w:rFonts w:hint="eastAsia" w:ascii="宋体" w:hAnsi="宋体"/>
                <w:color w:val="000000"/>
                <w:spacing w:val="-10"/>
                <w:szCs w:val="21"/>
                <w:lang w:eastAsia="zh-CN"/>
              </w:rPr>
              <w:t>☑</w:t>
            </w:r>
            <w:r>
              <w:rPr>
                <w:rFonts w:hint="eastAsia" w:ascii="宋体" w:hAnsi="宋体"/>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top"/>
          </w:tcPr>
          <w:p>
            <w:pPr>
              <w:rPr>
                <w:rFonts w:ascii="宋体"/>
                <w:color w:val="000000"/>
                <w:sz w:val="21"/>
                <w:szCs w:val="21"/>
                <w:lang w:val="en-GB" w:eastAsia="zh-CN"/>
              </w:rPr>
            </w:pPr>
            <w:r>
              <w:rPr>
                <w:rFonts w:hint="eastAsia" w:ascii="宋体" w:hAnsi="宋体"/>
                <w:color w:val="000000"/>
                <w:spacing w:val="-10"/>
                <w:szCs w:val="21"/>
                <w:lang w:eastAsia="zh-CN"/>
              </w:rPr>
              <w:t>☑</w:t>
            </w:r>
            <w:r>
              <w:rPr>
                <w:rFonts w:hint="eastAsia" w:ascii="宋体" w:hAnsi="宋体"/>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top"/>
          </w:tcPr>
          <w:p>
            <w:pPr>
              <w:rPr>
                <w:rFonts w:ascii="宋体"/>
                <w:color w:val="000000"/>
                <w:sz w:val="21"/>
                <w:szCs w:val="21"/>
                <w:lang w:val="en-GB" w:eastAsia="zh-CN"/>
              </w:rPr>
            </w:pPr>
            <w:r>
              <w:rPr>
                <w:rFonts w:hint="eastAsia" w:ascii="宋体" w:hAnsi="宋体"/>
                <w:color w:val="000000"/>
                <w:spacing w:val="-10"/>
                <w:szCs w:val="21"/>
              </w:rPr>
              <w:t>□</w:t>
            </w:r>
            <w:r>
              <w:rPr>
                <w:rFonts w:hint="eastAsia" w:ascii="宋体" w:hAnsi="宋体"/>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top"/>
          </w:tcPr>
          <w:p>
            <w:pPr>
              <w:rPr>
                <w:rFonts w:ascii="宋体"/>
                <w:color w:val="000000"/>
                <w:sz w:val="21"/>
                <w:szCs w:val="21"/>
                <w:lang w:eastAsia="zh-CN"/>
              </w:rPr>
            </w:pPr>
            <w:r>
              <w:rPr>
                <w:rFonts w:hint="eastAsia" w:ascii="宋体" w:hAnsi="宋体"/>
                <w:color w:val="000000"/>
                <w:spacing w:val="-10"/>
                <w:szCs w:val="21"/>
                <w:lang w:eastAsia="zh-CN"/>
              </w:rPr>
              <w:t>□</w:t>
            </w:r>
            <w:r>
              <w:rPr>
                <w:rFonts w:hint="eastAsia" w:ascii="宋体" w:hAnsi="宋体"/>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top"/>
          </w:tcPr>
          <w:p>
            <w:pPr>
              <w:rPr>
                <w:rFonts w:ascii="宋体"/>
                <w:color w:val="000000"/>
                <w:sz w:val="21"/>
                <w:szCs w:val="21"/>
                <w:lang w:val="en-GB" w:eastAsia="zh-CN"/>
              </w:rPr>
            </w:pPr>
            <w:r>
              <w:rPr>
                <w:rFonts w:hint="eastAsia" w:ascii="宋体" w:hAnsi="宋体"/>
                <w:color w:val="000000"/>
                <w:spacing w:val="-10"/>
                <w:szCs w:val="21"/>
              </w:rPr>
              <w:t>□</w:t>
            </w:r>
            <w:r>
              <w:rPr>
                <w:rFonts w:hint="eastAsia" w:ascii="宋体" w:hAnsi="宋体"/>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hAnsi="宋体"/>
                <w:color w:val="000000"/>
                <w:spacing w:val="-10"/>
                <w:szCs w:val="21"/>
                <w:lang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hAnsi="宋体"/>
                <w:color w:val="000000"/>
                <w:spacing w:val="-10"/>
                <w:szCs w:val="21"/>
                <w:lang w:eastAsia="zh-CN"/>
              </w:rPr>
              <w:t>☑</w:t>
            </w:r>
            <w:r>
              <w:rPr>
                <w:rFonts w:hint="eastAsia" w:ascii="宋体"/>
                <w:b w:val="0"/>
                <w:bCs/>
                <w:color w:val="000000"/>
                <w:sz w:val="21"/>
                <w:szCs w:val="21"/>
                <w:lang w:val="en-US" w:eastAsia="zh-CN"/>
              </w:rPr>
              <w:t>经营/</w:t>
            </w:r>
            <w:r>
              <w:rPr>
                <w:rFonts w:hint="eastAsia" w:ascii="宋体" w:hAnsi="宋体"/>
                <w:color w:val="000000"/>
                <w:spacing w:val="-10"/>
                <w:szCs w:val="21"/>
                <w:lang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top"/>
          </w:tcPr>
          <w:p>
            <w:pPr>
              <w:rPr>
                <w:rFonts w:ascii="宋体" w:hAnsi="宋体"/>
                <w:color w:val="000000"/>
                <w:sz w:val="21"/>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top"/>
          </w:tcPr>
          <w:p>
            <w:pPr>
              <w:rPr>
                <w:rFonts w:ascii="宋体"/>
                <w:color w:val="000000"/>
                <w:sz w:val="21"/>
                <w:szCs w:val="21"/>
                <w:lang w:val="en-GB" w:eastAsia="zh-CN"/>
              </w:rPr>
            </w:pPr>
            <w:r>
              <w:rPr>
                <w:rFonts w:hint="eastAsia" w:ascii="宋体" w:hAnsi="宋体"/>
                <w:color w:val="000000"/>
                <w:spacing w:val="-10"/>
                <w:szCs w:val="21"/>
                <w:lang w:eastAsia="zh-CN"/>
              </w:rPr>
              <w:t>☑</w:t>
            </w:r>
            <w:r>
              <w:rPr>
                <w:rFonts w:hint="eastAsia" w:ascii="宋体" w:hAnsi="宋体"/>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top"/>
          </w:tcPr>
          <w:p>
            <w:pPr>
              <w:rPr>
                <w:rFonts w:ascii="宋体"/>
                <w:color w:val="000000"/>
                <w:sz w:val="21"/>
                <w:szCs w:val="21"/>
                <w:lang w:val="en-US" w:eastAsia="zh-CN"/>
              </w:rPr>
            </w:pPr>
            <w:r>
              <w:rPr>
                <w:rFonts w:hint="eastAsia" w:ascii="宋体" w:hAnsi="宋体"/>
                <w:color w:val="000000"/>
                <w:spacing w:val="-10"/>
                <w:szCs w:val="21"/>
                <w:lang w:eastAsia="zh-CN"/>
              </w:rPr>
              <w:t>□</w:t>
            </w:r>
            <w:r>
              <w:rPr>
                <w:rFonts w:hint="eastAsia" w:ascii="宋体" w:hAnsi="宋体"/>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top"/>
          </w:tcPr>
          <w:p>
            <w:pPr>
              <w:rPr>
                <w:rFonts w:ascii="宋体"/>
                <w:color w:val="000000"/>
                <w:sz w:val="21"/>
                <w:szCs w:val="21"/>
                <w:lang w:val="en-US" w:eastAsia="zh-CN"/>
              </w:rPr>
            </w:pPr>
            <w:r>
              <w:rPr>
                <w:rFonts w:hint="eastAsia" w:ascii="宋体" w:hAnsi="宋体"/>
                <w:color w:val="000000"/>
                <w:spacing w:val="-10"/>
                <w:szCs w:val="21"/>
              </w:rPr>
              <w:t>□</w:t>
            </w:r>
            <w:r>
              <w:rPr>
                <w:rFonts w:hint="eastAsia" w:ascii="宋体" w:hAnsi="宋体"/>
                <w:color w:val="000000"/>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hint="default" w:ascii="宋体" w:eastAsia="宋体"/>
                <w:b/>
                <w:color w:val="000000"/>
                <w:spacing w:val="-10"/>
                <w:szCs w:val="21"/>
                <w:lang w:val="en-US" w:eastAsia="zh-CN"/>
              </w:rPr>
            </w:pPr>
            <w:r>
              <w:rPr>
                <w:rFonts w:ascii="宋体" w:hAnsi="宋体"/>
                <w:b/>
                <w:color w:val="000000"/>
                <w:spacing w:val="-10"/>
                <w:szCs w:val="21"/>
              </w:rPr>
              <w:t>1</w:t>
            </w:r>
            <w:r>
              <w:rPr>
                <w:rFonts w:hint="eastAsia" w:ascii="宋体" w:hAnsi="宋体"/>
                <w:b/>
                <w:color w:val="000000"/>
                <w:spacing w:val="-10"/>
                <w:szCs w:val="21"/>
              </w:rPr>
              <w:t>、内外部环境</w:t>
            </w:r>
            <w:r>
              <w:rPr>
                <w:rFonts w:hint="eastAsia" w:ascii="宋体" w:hAnsi="宋体"/>
                <w:b/>
                <w:color w:val="000000"/>
                <w:spacing w:val="-10"/>
                <w:szCs w:val="21"/>
                <w:lang w:eastAsia="zh-CN"/>
              </w:rPr>
              <w:t>——</w:t>
            </w:r>
            <w:r>
              <w:rPr>
                <w:rFonts w:hint="eastAsia" w:ascii="宋体" w:hAnsi="宋体"/>
                <w:b/>
                <w:color w:val="000000"/>
                <w:spacing w:val="-1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hint="default" w:ascii="宋体" w:eastAsia="宋体"/>
                <w:color w:val="000000"/>
                <w:spacing w:val="-10"/>
                <w:szCs w:val="21"/>
                <w:lang w:val="en-US" w:eastAsia="zh-CN"/>
              </w:rPr>
            </w:pPr>
            <w:r>
              <w:rPr>
                <w:rFonts w:ascii="宋体" w:hAnsi="宋体"/>
                <w:b/>
                <w:color w:val="000000"/>
                <w:spacing w:val="-10"/>
                <w:szCs w:val="21"/>
              </w:rPr>
              <w:t>2</w:t>
            </w:r>
            <w:r>
              <w:rPr>
                <w:rFonts w:hint="eastAsia" w:ascii="宋体" w:hAnsi="宋体"/>
                <w:b/>
                <w:color w:val="000000"/>
                <w:spacing w:val="-10"/>
                <w:szCs w:val="21"/>
              </w:rPr>
              <w:t>、相关方需求和期望</w:t>
            </w:r>
            <w:r>
              <w:rPr>
                <w:rFonts w:hint="eastAsia" w:ascii="宋体" w:hAnsi="宋体"/>
                <w:b/>
                <w:color w:val="000000"/>
                <w:spacing w:val="-10"/>
                <w:szCs w:val="21"/>
                <w:lang w:eastAsia="zh-CN"/>
              </w:rPr>
              <w:t>——</w:t>
            </w:r>
            <w:r>
              <w:rPr>
                <w:rFonts w:hint="eastAsia" w:ascii="宋体" w:hAnsi="宋体"/>
                <w:b/>
                <w:color w:val="000000"/>
                <w:spacing w:val="-1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hint="default" w:ascii="宋体" w:eastAsia="宋体"/>
                <w:b/>
                <w:color w:val="000000"/>
                <w:spacing w:val="-10"/>
                <w:szCs w:val="21"/>
                <w:lang w:val="en-US" w:eastAsia="zh-CN"/>
              </w:rPr>
            </w:pPr>
            <w:r>
              <w:rPr>
                <w:rFonts w:ascii="宋体" w:hAnsi="宋体"/>
                <w:b/>
                <w:color w:val="000000"/>
                <w:spacing w:val="-10"/>
                <w:szCs w:val="21"/>
              </w:rPr>
              <w:t>5</w:t>
            </w:r>
            <w:r>
              <w:rPr>
                <w:rFonts w:hint="eastAsia" w:ascii="宋体" w:hAnsi="宋体"/>
                <w:b/>
                <w:color w:val="000000"/>
                <w:spacing w:val="-10"/>
                <w:szCs w:val="21"/>
              </w:rPr>
              <w:t>、风险和机遇</w:t>
            </w:r>
            <w:r>
              <w:rPr>
                <w:rFonts w:hint="eastAsia" w:ascii="宋体" w:hAnsi="宋体"/>
                <w:b/>
                <w:color w:val="000000"/>
                <w:spacing w:val="-10"/>
                <w:szCs w:val="21"/>
                <w:lang w:eastAsia="zh-CN"/>
              </w:rPr>
              <w:t>——</w:t>
            </w:r>
            <w:r>
              <w:rPr>
                <w:rFonts w:hint="eastAsia" w:ascii="宋体" w:hAnsi="宋体"/>
                <w:b/>
                <w:color w:val="000000"/>
                <w:spacing w:val="-10"/>
                <w:szCs w:val="21"/>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 xml:space="preserve"> 2021</w:t>
            </w:r>
            <w:r>
              <w:rPr>
                <w:rFonts w:hint="eastAsia" w:ascii="宋体" w:hAnsi="宋体"/>
                <w:b/>
                <w:color w:val="000000"/>
                <w:szCs w:val="21"/>
                <w:u w:val="single"/>
              </w:rPr>
              <w:t>年</w:t>
            </w:r>
            <w:r>
              <w:rPr>
                <w:rFonts w:hint="eastAsia" w:ascii="宋体" w:hAnsi="宋体"/>
                <w:b/>
                <w:color w:val="000000"/>
                <w:szCs w:val="21"/>
                <w:u w:val="single"/>
                <w:lang w:val="en-US" w:eastAsia="zh-CN"/>
              </w:rPr>
              <w:t xml:space="preserve"> 1</w:t>
            </w:r>
            <w:r>
              <w:rPr>
                <w:rFonts w:hint="eastAsia" w:ascii="宋体" w:hAnsi="宋体"/>
                <w:b/>
                <w:color w:val="000000"/>
                <w:szCs w:val="21"/>
                <w:u w:val="single"/>
              </w:rPr>
              <w:t>月</w:t>
            </w:r>
            <w:r>
              <w:rPr>
                <w:rFonts w:hint="eastAsia" w:ascii="宋体" w:hAnsi="宋体"/>
                <w:b/>
                <w:color w:val="000000"/>
                <w:szCs w:val="21"/>
                <w:u w:val="single"/>
                <w:lang w:val="en-US" w:eastAsia="zh-CN"/>
              </w:rPr>
              <w:t xml:space="preserve">27 </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 xml:space="preserve"> 2021 </w:t>
            </w:r>
            <w:r>
              <w:rPr>
                <w:rFonts w:hint="eastAsia" w:ascii="宋体" w:hAnsi="宋体"/>
                <w:b/>
                <w:color w:val="000000"/>
                <w:szCs w:val="21"/>
                <w:u w:val="single"/>
              </w:rPr>
              <w:t>年</w:t>
            </w:r>
            <w:r>
              <w:rPr>
                <w:rFonts w:hint="eastAsia" w:ascii="宋体" w:hAnsi="宋体"/>
                <w:b/>
                <w:color w:val="000000"/>
                <w:szCs w:val="21"/>
                <w:u w:val="single"/>
                <w:lang w:val="en-US" w:eastAsia="zh-CN"/>
              </w:rPr>
              <w:t>9</w:t>
            </w:r>
            <w:r>
              <w:rPr>
                <w:rFonts w:hint="eastAsia" w:ascii="宋体" w:hAnsi="宋体"/>
                <w:b/>
                <w:color w:val="000000"/>
                <w:szCs w:val="21"/>
                <w:u w:val="single"/>
              </w:rPr>
              <w:t>月</w:t>
            </w:r>
            <w:r>
              <w:rPr>
                <w:rFonts w:hint="eastAsia" w:ascii="宋体" w:hAnsi="宋体"/>
                <w:b/>
                <w:color w:val="000000"/>
                <w:szCs w:val="21"/>
                <w:u w:val="single"/>
                <w:lang w:val="en-US" w:eastAsia="zh-CN"/>
              </w:rPr>
              <w:t>12~13</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2021年 9月 26 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70" w:type="dxa"/>
            <w:bottom w:w="0" w:type="dxa"/>
            <w:right w:w="70" w:type="dxa"/>
          </w:tblCellMar>
        </w:tblPrEx>
        <w:trPr>
          <w:cantSplit/>
          <w:trHeight w:val="340" w:hRule="exact"/>
        </w:trPr>
        <w:tc>
          <w:tcPr>
            <w:tcW w:w="9763" w:type="dxa"/>
            <w:gridSpan w:val="4"/>
            <w:shd w:val="clear" w:color="auto" w:fill="8DB3E2" w:themeFill="text2" w:themeFillTint="66"/>
            <w:vAlign w:val="center"/>
          </w:tcPr>
          <w:p>
            <w:pPr>
              <w:spacing w:before="40" w:after="40"/>
              <w:rPr>
                <w:rFonts w:eastAsia="黑体"/>
                <w:szCs w:val="21"/>
              </w:rPr>
            </w:pPr>
            <w:r>
              <w:rPr>
                <w:rFonts w:hint="eastAsia" w:ascii="宋体" w:hAnsi="宋体"/>
                <w:b/>
                <w:color w:val="000000"/>
                <w:szCs w:val="21"/>
                <w:lang w:val="de-DE" w:eastAsia="zh-CN"/>
              </w:rPr>
              <w:t>☑</w:t>
            </w:r>
            <w:r>
              <w:rPr>
                <w:rFonts w:hint="eastAsia" w:ascii="宋体" w:hAnsi="宋体"/>
                <w:b/>
                <w:color w:val="000000"/>
                <w:szCs w:val="21"/>
                <w:lang w:val="de-DE"/>
              </w:rPr>
              <w:t>GB/T27341-2009</w:t>
            </w:r>
            <w:r>
              <w:rPr>
                <w:rFonts w:hint="eastAsia" w:ascii="宋体" w:hAnsi="宋体"/>
                <w:b/>
                <w:color w:val="000000"/>
                <w:szCs w:val="21"/>
                <w:lang w:val="de-DE" w:eastAsia="zh-CN"/>
              </w:rPr>
              <w:t>☑</w:t>
            </w:r>
            <w:r>
              <w:rPr>
                <w:rFonts w:hint="eastAsia" w:ascii="宋体" w:hAnsi="宋体"/>
                <w:b/>
                <w:color w:val="000000"/>
                <w:szCs w:val="21"/>
                <w:lang w:val="de-DE"/>
              </w:rPr>
              <w:t xml:space="preserve"> GB 14881-2013 </w:t>
            </w:r>
            <w:r>
              <w:rPr>
                <w:rFonts w:hint="eastAsia" w:ascii="宋体" w:hAnsi="宋体"/>
                <w:b/>
                <w:color w:val="000000"/>
                <w:szCs w:val="21"/>
                <w:lang w:val="de-DE" w:eastAsia="zh-CN"/>
              </w:rPr>
              <w:t>☑</w:t>
            </w:r>
            <w:r>
              <w:rPr>
                <w:rFonts w:hint="eastAsia" w:ascii="宋体" w:hAnsi="宋体"/>
                <w:b/>
                <w:color w:val="000000"/>
                <w:szCs w:val="21"/>
                <w:lang w:val="de-DE"/>
              </w:rPr>
              <w:t>HACCP补充要求 1.0</w:t>
            </w:r>
            <w:r>
              <w:rPr>
                <w:rFonts w:eastAsia="黑体"/>
                <w:b/>
                <w:szCs w:val="21"/>
              </w:rPr>
              <w:t>认证的基本条款</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）初步评价GMP的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）初步评价SSOP的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）企业是否组织了FSMS知识的培训</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）五年内未因违反FSMS实施规则被认证机构撤销认证证书</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关键控制点（CCP）的识别</w:t>
            </w:r>
          </w:p>
        </w:tc>
        <w:tc>
          <w:tcPr>
            <w:tcW w:w="4563" w:type="dxa"/>
            <w:shd w:val="clear" w:color="auto" w:fill="8DB3E2" w:themeFill="text2" w:themeFillTint="66"/>
          </w:tcPr>
          <w:p>
            <w:pPr>
              <w:rPr>
                <w:rFonts w:hint="default" w:ascii="宋体" w:eastAsia="宋体"/>
                <w:color w:val="000000"/>
                <w:szCs w:val="21"/>
                <w:highlight w:val="none"/>
                <w:lang w:val="en-US" w:eastAsia="zh-CN"/>
              </w:rPr>
            </w:pPr>
            <w:r>
              <w:rPr>
                <w:rFonts w:hint="eastAsia" w:ascii="宋体"/>
                <w:color w:val="000000"/>
                <w:szCs w:val="21"/>
                <w:highlight w:val="none"/>
                <w:lang w:val="en-US" w:eastAsia="zh-CN"/>
              </w:rPr>
              <w:t>热加工、食品添加剂限量</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563" w:type="dxa"/>
            <w:shd w:val="clear" w:color="auto" w:fill="8DB3E2" w:themeFill="text2" w:themeFillTint="66"/>
          </w:tcPr>
          <w:p>
            <w:pPr>
              <w:keepNext w:val="0"/>
              <w:keepLines w:val="0"/>
              <w:widowControl/>
              <w:suppressLineNumbers w:val="0"/>
              <w:jc w:val="left"/>
              <w:rPr>
                <w:rFonts w:hint="default" w:ascii="宋体"/>
                <w:color w:val="000000"/>
                <w:spacing w:val="-10"/>
                <w:szCs w:val="21"/>
                <w:highlight w:val="cyan"/>
                <w:lang w:val="en-US"/>
              </w:rPr>
            </w:pPr>
            <w:r>
              <w:rPr>
                <w:rFonts w:hint="eastAsia" w:ascii="宋体" w:hAnsi="宋体" w:eastAsia="宋体" w:cs="宋体"/>
                <w:color w:val="000000"/>
                <w:kern w:val="0"/>
                <w:sz w:val="21"/>
                <w:szCs w:val="21"/>
                <w:lang w:val="en-US" w:eastAsia="zh-CN" w:bidi="ar"/>
              </w:rPr>
              <w:t xml:space="preserve">中心温度达到 </w:t>
            </w:r>
            <w:r>
              <w:rPr>
                <w:rFonts w:hint="default" w:ascii="Times New Roman" w:hAnsi="Times New Roman" w:eastAsia="宋体" w:cs="Times New Roman"/>
                <w:color w:val="000000"/>
                <w:kern w:val="0"/>
                <w:sz w:val="21"/>
                <w:szCs w:val="21"/>
                <w:lang w:val="en-US" w:eastAsia="zh-CN" w:bidi="ar"/>
              </w:rPr>
              <w:t>7</w:t>
            </w:r>
            <w:r>
              <w:rPr>
                <w:rFonts w:hint="eastAsia" w:ascii="宋体" w:hAnsi="宋体" w:eastAsia="宋体" w:cs="宋体"/>
                <w:color w:val="000000"/>
                <w:kern w:val="0"/>
                <w:sz w:val="21"/>
                <w:szCs w:val="21"/>
                <w:lang w:val="en-US" w:eastAsia="zh-CN" w:bidi="ar"/>
              </w:rPr>
              <w:t>5℃以上</w:t>
            </w:r>
            <w:r>
              <w:rPr>
                <w:rFonts w:hint="eastAsia" w:ascii="宋体" w:hAnsi="宋体" w:cs="宋体"/>
                <w:color w:val="000000"/>
                <w:kern w:val="0"/>
                <w:sz w:val="21"/>
                <w:szCs w:val="21"/>
                <w:lang w:val="en-US" w:eastAsia="zh-CN" w:bidi="ar"/>
              </w:rPr>
              <w:t>、≤17g/kg</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保洁、虫害控制</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8DB3E2" w:themeFill="text2" w:themeFillTint="66"/>
          </w:tcPr>
          <w:p>
            <w:pPr>
              <w:rPr>
                <w:rFonts w:ascii="宋体"/>
                <w:color w:val="000000"/>
                <w:spacing w:val="-10"/>
                <w:szCs w:val="21"/>
              </w:rPr>
            </w:pPr>
            <w:r>
              <w:rPr>
                <w:rFonts w:hint="eastAsia"/>
                <w:sz w:val="22"/>
              </w:rPr>
              <w:t>无铝泡打粉</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是否按法规要求检测和备案要且完好运行</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8DB3E2" w:themeFill="text2" w:themeFillTint="66"/>
          </w:tcPr>
          <w:p>
            <w:pPr>
              <w:rPr>
                <w:rFonts w:ascii="宋体"/>
                <w:color w:val="000000"/>
                <w:szCs w:val="21"/>
              </w:rPr>
            </w:pPr>
            <w:r>
              <w:rPr>
                <w:rFonts w:hint="eastAsia" w:ascii="宋体"/>
                <w:color w:val="000000"/>
                <w:szCs w:val="21"/>
              </w:rPr>
              <w:t>是否满足产品检测的需要</w:t>
            </w:r>
          </w:p>
        </w:tc>
        <w:tc>
          <w:tcPr>
            <w:tcW w:w="1063" w:type="dxa"/>
            <w:shd w:val="clear" w:color="auto" w:fill="8DB3E2" w:themeFill="text2" w:themeFillTint="66"/>
          </w:tcPr>
          <w:p>
            <w:pPr>
              <w:rPr>
                <w:rFonts w:ascii="宋体"/>
                <w:color w:val="000000"/>
                <w:szCs w:val="21"/>
              </w:rPr>
            </w:pPr>
            <w:r>
              <w:rPr>
                <w:rFonts w:hint="eastAsia" w:ascii="宋体"/>
                <w:color w:val="000000"/>
                <w:szCs w:val="21"/>
                <w:lang w:eastAsia="zh-CN"/>
              </w:rPr>
              <w:t>☑</w:t>
            </w:r>
            <w:r>
              <w:rPr>
                <w:rFonts w:hint="eastAsia" w:ascii="宋体"/>
                <w:color w:val="000000"/>
                <w:szCs w:val="21"/>
              </w:rPr>
              <w:t>是</w:t>
            </w:r>
          </w:p>
        </w:tc>
        <w:tc>
          <w:tcPr>
            <w:tcW w:w="1637" w:type="dxa"/>
            <w:shd w:val="clear" w:color="auto" w:fill="8DB3E2" w:themeFill="text2" w:themeFillTint="66"/>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是否满足生产/服务食品安全的需要</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产品食品安全标准</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正确</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技术要求（合同）</w:t>
            </w:r>
          </w:p>
        </w:tc>
        <w:tc>
          <w:tcPr>
            <w:tcW w:w="10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lang w:eastAsia="zh-CN"/>
              </w:rPr>
              <w:t>☑</w:t>
            </w:r>
            <w:r>
              <w:rPr>
                <w:rFonts w:hint="eastAsia" w:ascii="宋体" w:hAnsi="宋体"/>
                <w:bCs/>
                <w:sz w:val="20"/>
                <w:lang w:val="en-GB"/>
              </w:rPr>
              <w:t>产品安全性验证证据是否齐全</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ascii="宋体"/>
                <w:color w:val="000000"/>
                <w:spacing w:val="-10"/>
                <w:szCs w:val="21"/>
              </w:rPr>
            </w:pP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是否因食品安全问题受到媒体的曝光</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是否发生了食品安全事故/召回</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ascii="宋体" w:hAnsi="宋体"/>
                <w:color w:val="000000"/>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p>
            <w:pPr>
              <w:spacing w:line="360" w:lineRule="auto"/>
              <w:rPr>
                <w:rFonts w:ascii="宋体" w:hAnsi="宋体"/>
                <w:b/>
                <w:color w:val="000000"/>
                <w:sz w:val="20"/>
                <w:szCs w:val="20"/>
              </w:rPr>
            </w:pPr>
          </w:p>
        </w:tc>
        <w:tc>
          <w:tcPr>
            <w:tcW w:w="7263" w:type="dxa"/>
            <w:gridSpan w:val="3"/>
            <w:shd w:val="clear" w:color="auto" w:fill="8DB3E2" w:themeFill="text2" w:themeFillTint="66"/>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lang w:eastAsia="zh-CN"/>
              </w:rPr>
              <w:t>☑</w:t>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lang w:eastAsia="zh-CN"/>
              </w:rPr>
              <w:t>☑</w:t>
            </w:r>
            <w:r>
              <w:rPr>
                <w:rFonts w:hint="eastAsia" w:ascii="宋体" w:hAnsi="宋体"/>
                <w:b/>
                <w:color w:val="000000"/>
                <w:sz w:val="20"/>
                <w:szCs w:val="20"/>
              </w:rPr>
              <w:t>检验、</w:t>
            </w:r>
            <w:r>
              <w:rPr>
                <w:rFonts w:hint="eastAsia" w:ascii="宋体" w:hAnsi="宋体"/>
                <w:color w:val="000000"/>
                <w:spacing w:val="-10"/>
                <w:szCs w:val="21"/>
                <w:lang w:eastAsia="zh-CN"/>
              </w:rPr>
              <w:t>☑</w:t>
            </w:r>
            <w:r>
              <w:rPr>
                <w:rFonts w:hint="eastAsia" w:ascii="宋体" w:hAnsi="宋体"/>
                <w:b/>
                <w:color w:val="000000"/>
                <w:sz w:val="20"/>
                <w:szCs w:val="20"/>
              </w:rPr>
              <w:t>采购过程</w:t>
            </w:r>
            <w:r>
              <w:rPr>
                <w:rFonts w:hint="eastAsia" w:ascii="宋体" w:hAnsi="宋体"/>
                <w:color w:val="000000"/>
                <w:spacing w:val="-10"/>
                <w:szCs w:val="21"/>
                <w:lang w:eastAsia="zh-CN"/>
              </w:rPr>
              <w:t>☑</w:t>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lang w:eastAsia="zh-CN"/>
              </w:rPr>
              <w:t>☑</w:t>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lang w:eastAsia="zh-CN"/>
              </w:rPr>
              <w:t>☑</w:t>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b/>
                <w:color w:val="000000"/>
                <w:szCs w:val="21"/>
                <w:lang w:val="en-US" w:eastAsia="zh-CN"/>
              </w:rPr>
              <w:t xml:space="preserve">   </w:t>
            </w:r>
            <w:r>
              <w:rPr>
                <w:rFonts w:hint="eastAsia" w:ascii="宋体" w:hAnsi="宋体"/>
                <w:b/>
                <w:color w:val="000000"/>
                <w:szCs w:val="21"/>
              </w:rPr>
              <w:t>□</w:t>
            </w:r>
            <w:r>
              <w:rPr>
                <w:rFonts w:hint="eastAsia" w:ascii="宋体"/>
                <w:b/>
                <w:color w:val="000000"/>
                <w:szCs w:val="21"/>
              </w:rPr>
              <w:t>增加技术专家</w:t>
            </w:r>
            <w:r>
              <w:rPr>
                <w:rFonts w:hint="eastAsia" w:ascii="宋体"/>
                <w:b/>
                <w:color w:val="000000"/>
                <w:szCs w:val="21"/>
                <w:lang w:val="en-US" w:eastAsia="zh-CN"/>
              </w:rPr>
              <w:t xml:space="preserve">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2" w:name="二阶段审核日期"/>
            <w:r>
              <w:rPr>
                <w:rFonts w:hint="eastAsia" w:ascii="宋体"/>
                <w:b/>
                <w:color w:val="000000"/>
                <w:szCs w:val="21"/>
              </w:rPr>
              <w:t>2021-11-2</w:t>
            </w:r>
            <w:bookmarkEnd w:id="32"/>
            <w:r>
              <w:rPr>
                <w:rFonts w:hint="eastAsia" w:ascii="宋体"/>
                <w:b/>
                <w:color w:val="000000"/>
                <w:szCs w:val="21"/>
                <w:lang w:val="en-US" w:eastAsia="zh-CN"/>
              </w:rPr>
              <w:t>6~27</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989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5"/>
        <w:gridCol w:w="822"/>
        <w:gridCol w:w="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5" w:type="dxa"/>
          </w:tcPr>
          <w:p>
            <w:pPr>
              <w:widowControl/>
              <w:jc w:val="left"/>
              <w:rPr>
                <w:rFonts w:ascii="宋体"/>
                <w:b/>
                <w:color w:val="000000"/>
                <w:szCs w:val="21"/>
              </w:rPr>
            </w:pPr>
            <w:r>
              <w:rPr>
                <w:rFonts w:hint="eastAsia" w:ascii="宋体" w:hAnsi="宋体"/>
                <w:b/>
                <w:color w:val="000000"/>
                <w:szCs w:val="21"/>
              </w:rPr>
              <w:t>评价项目</w:t>
            </w:r>
          </w:p>
        </w:tc>
        <w:tc>
          <w:tcPr>
            <w:tcW w:w="822" w:type="dxa"/>
          </w:tcPr>
          <w:p>
            <w:pPr>
              <w:widowControl/>
              <w:jc w:val="left"/>
              <w:rPr>
                <w:rFonts w:ascii="宋体"/>
                <w:b/>
                <w:color w:val="000000"/>
                <w:szCs w:val="21"/>
              </w:rPr>
            </w:pPr>
          </w:p>
        </w:tc>
        <w:tc>
          <w:tcPr>
            <w:tcW w:w="73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5"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822" w:type="dxa"/>
          </w:tcPr>
          <w:p>
            <w:pPr>
              <w:rPr>
                <w:rFonts w:ascii="宋体"/>
                <w:color w:val="000000"/>
                <w:szCs w:val="21"/>
              </w:rPr>
            </w:pPr>
            <w:r>
              <w:rPr>
                <w:rFonts w:hint="eastAsia" w:ascii="宋体" w:hAnsi="宋体"/>
                <w:color w:val="000000"/>
                <w:szCs w:val="21"/>
              </w:rPr>
              <w:t>□是</w:t>
            </w:r>
          </w:p>
        </w:tc>
        <w:tc>
          <w:tcPr>
            <w:tcW w:w="73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822" w:type="dxa"/>
          </w:tcPr>
          <w:p>
            <w:pPr>
              <w:rPr>
                <w:rFonts w:ascii="宋体"/>
                <w:color w:val="000000"/>
                <w:szCs w:val="21"/>
              </w:rPr>
            </w:pPr>
            <w:r>
              <w:rPr>
                <w:rFonts w:hint="eastAsia" w:ascii="宋体" w:hAnsi="宋体"/>
                <w:color w:val="000000"/>
                <w:szCs w:val="21"/>
              </w:rPr>
              <w:t>□是</w:t>
            </w:r>
          </w:p>
        </w:tc>
        <w:tc>
          <w:tcPr>
            <w:tcW w:w="73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822" w:type="dxa"/>
          </w:tcPr>
          <w:p>
            <w:pPr>
              <w:rPr>
                <w:rFonts w:ascii="宋体"/>
                <w:color w:val="000000"/>
                <w:szCs w:val="21"/>
              </w:rPr>
            </w:pPr>
            <w:r>
              <w:rPr>
                <w:rFonts w:hint="eastAsia" w:ascii="宋体" w:hAnsi="宋体"/>
                <w:color w:val="000000"/>
                <w:szCs w:val="21"/>
              </w:rPr>
              <w:t>□是</w:t>
            </w:r>
          </w:p>
        </w:tc>
        <w:tc>
          <w:tcPr>
            <w:tcW w:w="73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822" w:type="dxa"/>
          </w:tcPr>
          <w:p>
            <w:pPr>
              <w:rPr>
                <w:rFonts w:ascii="宋体"/>
                <w:color w:val="000000"/>
                <w:szCs w:val="21"/>
              </w:rPr>
            </w:pPr>
            <w:r>
              <w:rPr>
                <w:rFonts w:hint="eastAsia" w:ascii="宋体" w:hAnsi="宋体"/>
                <w:color w:val="000000"/>
                <w:szCs w:val="21"/>
              </w:rPr>
              <w:t>□是</w:t>
            </w:r>
          </w:p>
        </w:tc>
        <w:tc>
          <w:tcPr>
            <w:tcW w:w="73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822" w:type="dxa"/>
          </w:tcPr>
          <w:p>
            <w:pPr>
              <w:rPr>
                <w:rFonts w:ascii="宋体"/>
                <w:color w:val="000000"/>
                <w:szCs w:val="21"/>
              </w:rPr>
            </w:pPr>
            <w:r>
              <w:rPr>
                <w:rFonts w:hint="eastAsia" w:ascii="宋体" w:hAnsi="宋体"/>
                <w:color w:val="000000"/>
                <w:szCs w:val="21"/>
              </w:rPr>
              <w:t>□是</w:t>
            </w:r>
          </w:p>
        </w:tc>
        <w:tc>
          <w:tcPr>
            <w:tcW w:w="73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5"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822" w:type="dxa"/>
          </w:tcPr>
          <w:p>
            <w:pPr>
              <w:rPr>
                <w:rFonts w:ascii="宋体"/>
                <w:color w:val="000000"/>
                <w:szCs w:val="21"/>
              </w:rPr>
            </w:pPr>
            <w:r>
              <w:rPr>
                <w:rFonts w:hint="eastAsia" w:ascii="宋体" w:hAnsi="宋体"/>
                <w:color w:val="000000"/>
                <w:szCs w:val="21"/>
              </w:rPr>
              <w:t>□是</w:t>
            </w:r>
          </w:p>
        </w:tc>
        <w:tc>
          <w:tcPr>
            <w:tcW w:w="73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5"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822" w:type="dxa"/>
          </w:tcPr>
          <w:p>
            <w:pPr>
              <w:rPr>
                <w:rFonts w:ascii="宋体"/>
                <w:color w:val="000000"/>
                <w:szCs w:val="21"/>
              </w:rPr>
            </w:pPr>
            <w:r>
              <w:rPr>
                <w:rFonts w:hint="eastAsia" w:ascii="宋体" w:hAnsi="宋体"/>
                <w:color w:val="000000"/>
                <w:szCs w:val="21"/>
              </w:rPr>
              <w:t>□是</w:t>
            </w:r>
          </w:p>
        </w:tc>
        <w:tc>
          <w:tcPr>
            <w:tcW w:w="73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7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788"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可能降低可靠性的障碍</w:t>
            </w:r>
          </w:p>
        </w:tc>
        <w:tc>
          <w:tcPr>
            <w:tcW w:w="7415" w:type="dxa"/>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突发事件的情况</w:t>
            </w:r>
          </w:p>
        </w:tc>
        <w:tc>
          <w:tcPr>
            <w:tcW w:w="7415" w:type="dxa"/>
            <w:tcMar>
              <w:left w:w="113" w:type="dxa"/>
            </w:tcMar>
            <w:vAlign w:val="center"/>
          </w:tcPr>
          <w:p>
            <w:pPr>
              <w:rPr>
                <w:rFonts w:ascii="宋体"/>
                <w:b/>
                <w:color w:val="0000FF"/>
                <w:szCs w:val="21"/>
              </w:rPr>
            </w:pPr>
            <w:r>
              <w:rPr>
                <w:rFonts w:hint="eastAsia" w:ascii="宋体"/>
                <w:b/>
                <w:color w:val="0000FF"/>
                <w:szCs w:val="21"/>
                <w:lang w:eastAsia="zh-CN"/>
              </w:rPr>
              <w:t>☑</w:t>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2373" w:type="dxa"/>
            <w:vAlign w:val="center"/>
          </w:tcPr>
          <w:p>
            <w:pPr>
              <w:rPr>
                <w:rFonts w:ascii="宋体"/>
                <w:b/>
                <w:color w:val="0000FF"/>
                <w:szCs w:val="21"/>
              </w:rPr>
            </w:pPr>
            <w:r>
              <w:rPr>
                <w:rFonts w:hint="eastAsia" w:ascii="宋体"/>
                <w:b/>
                <w:color w:val="0000FF"/>
                <w:szCs w:val="21"/>
              </w:rPr>
              <w:t>突发事件的处置措施</w:t>
            </w:r>
          </w:p>
        </w:tc>
        <w:tc>
          <w:tcPr>
            <w:tcW w:w="7415"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shd w:val="clear" w:color="auto" w:fill="auto"/>
          </w:tcPr>
          <w:p>
            <w:pPr>
              <w:rPr>
                <w:rFonts w:ascii="宋体"/>
                <w:b/>
                <w:color w:val="0000FF"/>
                <w:szCs w:val="21"/>
              </w:rPr>
            </w:pPr>
            <w:r>
              <w:rPr>
                <w:rFonts w:hint="eastAsia" w:ascii="宋体"/>
                <w:b/>
                <w:color w:val="0000FF"/>
                <w:szCs w:val="21"/>
                <w:lang w:eastAsia="zh-CN"/>
              </w:rPr>
              <w:t>☑</w:t>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788"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eastAsia="zh-CN"/>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hint="eastAsia" w:ascii="宋体" w:hAnsi="宋体" w:eastAsia="宋体"/>
                <w:b/>
                <w:color w:val="000000"/>
                <w:szCs w:val="21"/>
                <w:lang w:val="en-US" w:eastAsia="zh-CN"/>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ascii="宋体" w:hAnsi="宋体"/>
          <w:b/>
          <w:bCs/>
          <w:color w:val="000000"/>
          <w:szCs w:val="21"/>
        </w:rPr>
        <w:t>十一、审核组签字</w:t>
      </w:r>
    </w:p>
    <w:p>
      <w:pPr>
        <w:spacing w:line="720" w:lineRule="auto"/>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ascii="宋体" w:hAnsi="宋体"/>
          <w:b/>
          <w:color w:val="000000"/>
          <w:szCs w:val="21"/>
        </w:rPr>
        <w:drawing>
          <wp:inline distT="0" distB="0" distL="114300" distR="114300">
            <wp:extent cx="941070" cy="454025"/>
            <wp:effectExtent l="0" t="0" r="0" b="3175"/>
            <wp:docPr id="2"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
                    <pic:cNvPicPr>
                      <a:picLocks noChangeAspect="1"/>
                    </pic:cNvPicPr>
                  </pic:nvPicPr>
                  <pic:blipFill>
                    <a:blip r:embed="rId6"/>
                    <a:stretch>
                      <a:fillRect/>
                    </a:stretch>
                  </pic:blipFill>
                  <pic:spPr>
                    <a:xfrm>
                      <a:off x="0" y="0"/>
                      <a:ext cx="941070" cy="454025"/>
                    </a:xfrm>
                    <a:prstGeom prst="rect">
                      <a:avLst/>
                    </a:prstGeom>
                  </pic:spPr>
                </pic:pic>
              </a:graphicData>
            </a:graphic>
          </wp:inline>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eastAsia="宋体"/>
          <w:b/>
          <w:bCs/>
          <w:color w:val="000000"/>
          <w:szCs w:val="21"/>
          <w:lang w:eastAsia="zh-CN"/>
        </w:rPr>
        <w:drawing>
          <wp:inline distT="0" distB="0" distL="114300" distR="114300">
            <wp:extent cx="959485" cy="292100"/>
            <wp:effectExtent l="0" t="0" r="635" b="12700"/>
            <wp:docPr id="6" name="图片 6" descr="6525dfd91792641959ecdf338584a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525dfd91792641959ecdf338584ac8"/>
                    <pic:cNvPicPr>
                      <a:picLocks noChangeAspect="1"/>
                    </pic:cNvPicPr>
                  </pic:nvPicPr>
                  <pic:blipFill>
                    <a:blip r:embed="rId7"/>
                    <a:stretch>
                      <a:fillRect/>
                    </a:stretch>
                  </pic:blipFill>
                  <pic:spPr>
                    <a:xfrm>
                      <a:off x="0" y="0"/>
                      <a:ext cx="959485" cy="292100"/>
                    </a:xfrm>
                    <a:prstGeom prst="rect">
                      <a:avLst/>
                    </a:prstGeom>
                  </pic:spPr>
                </pic:pic>
              </a:graphicData>
            </a:graphic>
          </wp:inline>
        </w:drawing>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2021-11-25</w:t>
      </w:r>
    </w:p>
    <w:p>
      <w:pPr>
        <w:tabs>
          <w:tab w:val="left" w:pos="645"/>
        </w:tabs>
        <w:spacing w:after="156" w:afterLines="50" w:line="360" w:lineRule="auto"/>
        <w:rPr>
          <w:rFonts w:hint="eastAsia" w:ascii="宋体" w:hAnsi="宋体" w:eastAsia="宋体"/>
          <w:b/>
          <w:bCs/>
          <w:color w:val="000000"/>
          <w:szCs w:val="21"/>
          <w:lang w:eastAsia="zh-CN"/>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eastAsia="隶书"/>
          <w:color w:val="000000"/>
          <w:sz w:val="21"/>
          <w:szCs w:val="21"/>
        </w:rPr>
      </w:pPr>
      <w:r>
        <w:rPr>
          <w:rFonts w:hint="eastAsia" w:eastAsia="隶书"/>
          <w:color w:val="000000"/>
          <w:sz w:val="21"/>
          <w:szCs w:val="21"/>
        </w:rPr>
        <w:t>受审核方：</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929"/>
        <w:gridCol w:w="1396"/>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717"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396"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717" w:type="dxa"/>
            <w:gridSpan w:val="2"/>
            <w:vAlign w:val="center"/>
          </w:tcPr>
          <w:p>
            <w:pPr>
              <w:pStyle w:val="6"/>
              <w:pBdr>
                <w:bottom w:val="none" w:color="auto" w:sz="0" w:space="0"/>
              </w:pBdr>
              <w:tabs>
                <w:tab w:val="center" w:pos="5737"/>
                <w:tab w:val="clear" w:pos="4153"/>
              </w:tabs>
              <w:jc w:val="both"/>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color w:val="000000"/>
                <w:kern w:val="2"/>
                <w:sz w:val="21"/>
                <w:szCs w:val="21"/>
                <w:lang w:val="en-US" w:eastAsia="zh-CN" w:bidi="ar-SA"/>
              </w:rPr>
              <w:t>冷冻柜没有温度监控</w:t>
            </w:r>
            <w:r>
              <w:rPr>
                <w:rFonts w:hint="eastAsia" w:ascii="宋体" w:hAnsi="宋体" w:cs="Times New Roman"/>
                <w:b/>
                <w:bCs/>
                <w:color w:val="000000"/>
                <w:kern w:val="2"/>
                <w:sz w:val="21"/>
                <w:szCs w:val="21"/>
                <w:lang w:val="en-US" w:eastAsia="zh-CN" w:bidi="ar-SA"/>
              </w:rPr>
              <w:t>的记录</w:t>
            </w:r>
            <w:r>
              <w:rPr>
                <w:rFonts w:hint="eastAsia" w:ascii="宋体" w:hAnsi="宋体" w:eastAsia="宋体" w:cs="Times New Roman"/>
                <w:b/>
                <w:bCs/>
                <w:color w:val="000000"/>
                <w:kern w:val="2"/>
                <w:sz w:val="21"/>
                <w:szCs w:val="21"/>
                <w:lang w:val="en-US" w:eastAsia="zh-CN" w:bidi="ar-SA"/>
              </w:rPr>
              <w:t>；</w:t>
            </w:r>
          </w:p>
        </w:tc>
        <w:tc>
          <w:tcPr>
            <w:tcW w:w="1396" w:type="dxa"/>
            <w:vAlign w:val="center"/>
          </w:tcPr>
          <w:p>
            <w:pPr>
              <w:pStyle w:val="6"/>
              <w:pBdr>
                <w:bottom w:val="none" w:color="auto" w:sz="0" w:space="0"/>
              </w:pBdr>
              <w:tabs>
                <w:tab w:val="center" w:pos="5737"/>
                <w:tab w:val="clear" w:pos="4153"/>
              </w:tabs>
              <w:jc w:val="both"/>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color w:val="000000"/>
                <w:kern w:val="2"/>
                <w:sz w:val="21"/>
                <w:szCs w:val="21"/>
                <w:lang w:val="en-US" w:eastAsia="zh-CN" w:bidi="ar-SA"/>
              </w:rPr>
              <w:t>GB/T27341</w:t>
            </w:r>
          </w:p>
          <w:p>
            <w:pPr>
              <w:pStyle w:val="6"/>
              <w:pBdr>
                <w:bottom w:val="none" w:color="auto" w:sz="0" w:space="0"/>
              </w:pBdr>
              <w:tabs>
                <w:tab w:val="center" w:pos="5737"/>
                <w:tab w:val="clear" w:pos="4153"/>
              </w:tabs>
              <w:jc w:val="both"/>
              <w:rPr>
                <w:rFonts w:hint="default"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GB 14881</w:t>
            </w:r>
          </w:p>
        </w:tc>
        <w:tc>
          <w:tcPr>
            <w:tcW w:w="1133" w:type="dxa"/>
            <w:vAlign w:val="center"/>
          </w:tcPr>
          <w:p>
            <w:pPr>
              <w:pStyle w:val="6"/>
              <w:pBdr>
                <w:bottom w:val="none" w:color="auto" w:sz="0" w:space="0"/>
              </w:pBdr>
              <w:tabs>
                <w:tab w:val="center" w:pos="5737"/>
                <w:tab w:val="clear" w:pos="4153"/>
              </w:tabs>
              <w:jc w:val="both"/>
              <w:rPr>
                <w:rFonts w:hint="eastAsia" w:ascii="宋体" w:hAnsi="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6.6</w:t>
            </w:r>
          </w:p>
          <w:p>
            <w:pPr>
              <w:pStyle w:val="6"/>
              <w:pBdr>
                <w:bottom w:val="none" w:color="auto" w:sz="0" w:space="0"/>
              </w:pBdr>
              <w:tabs>
                <w:tab w:val="center" w:pos="5737"/>
                <w:tab w:val="clear" w:pos="4153"/>
              </w:tabs>
              <w:jc w:val="both"/>
              <w:rPr>
                <w:rFonts w:hint="default" w:ascii="宋体" w:hAnsi="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5.1.9</w:t>
            </w:r>
          </w:p>
        </w:tc>
        <w:tc>
          <w:tcPr>
            <w:tcW w:w="934" w:type="dxa"/>
            <w:vAlign w:val="center"/>
          </w:tcPr>
          <w:p>
            <w:pPr>
              <w:pStyle w:val="6"/>
              <w:pBdr>
                <w:bottom w:val="none" w:color="auto" w:sz="0" w:space="0"/>
              </w:pBdr>
              <w:tabs>
                <w:tab w:val="center" w:pos="5737"/>
                <w:tab w:val="clear" w:pos="4153"/>
              </w:tabs>
              <w:jc w:val="both"/>
              <w:rPr>
                <w:rFonts w:hint="eastAsia" w:ascii="宋体" w:hAnsi="宋体" w:eastAsia="宋体" w:cs="Times New Roman"/>
                <w:b/>
                <w:bCs/>
                <w:color w:val="000000"/>
                <w:kern w:val="2"/>
                <w:sz w:val="21"/>
                <w:szCs w:val="21"/>
                <w:lang w:val="en-US" w:eastAsia="zh-CN" w:bidi="ar-SA"/>
              </w:rPr>
            </w:pPr>
            <w:r>
              <w:rPr>
                <w:rFonts w:hint="eastAsia" w:ascii="宋体" w:hAnsi="宋体" w:eastAsia="宋体" w:cs="Times New Roman"/>
                <w:b/>
                <w:bCs/>
                <w:color w:val="000000"/>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5717" w:type="dxa"/>
            <w:gridSpan w:val="2"/>
            <w:vAlign w:val="center"/>
          </w:tcPr>
          <w:p>
            <w:pPr>
              <w:pStyle w:val="6"/>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ascii="宋体" w:hAnsi="宋体" w:eastAsia="宋体" w:cs="Times New Roman"/>
                <w:b/>
                <w:bCs/>
                <w:color w:val="000000"/>
                <w:kern w:val="2"/>
                <w:sz w:val="21"/>
                <w:szCs w:val="21"/>
                <w:lang w:val="en-US" w:eastAsia="zh-CN" w:bidi="ar-SA"/>
              </w:rPr>
              <w:t>未提供用于称量添加剂的电子台秤的校准证书</w:t>
            </w:r>
          </w:p>
        </w:tc>
        <w:tc>
          <w:tcPr>
            <w:tcW w:w="1396" w:type="dxa"/>
            <w:vAlign w:val="center"/>
          </w:tcPr>
          <w:p>
            <w:pPr>
              <w:pStyle w:val="6"/>
              <w:pBdr>
                <w:bottom w:val="none" w:color="auto" w:sz="0" w:space="0"/>
              </w:pBdr>
              <w:tabs>
                <w:tab w:val="center" w:pos="5737"/>
                <w:tab w:val="clear" w:pos="4153"/>
              </w:tabs>
              <w:jc w:val="both"/>
              <w:rPr>
                <w:rFonts w:hint="default" w:ascii="宋体" w:hAnsi="宋体" w:eastAsia="宋体" w:cs="Times New Roman"/>
                <w:b/>
                <w:bCs/>
                <w:color w:val="000000"/>
                <w:kern w:val="2"/>
                <w:sz w:val="21"/>
                <w:szCs w:val="21"/>
                <w:lang w:val="en-US" w:eastAsia="zh-CN" w:bidi="ar-SA"/>
              </w:rPr>
            </w:pPr>
            <w:r>
              <w:rPr>
                <w:rFonts w:hint="eastAsia" w:ascii="宋体" w:hAnsi="宋体" w:cs="Times New Roman"/>
                <w:b/>
                <w:bCs/>
                <w:color w:val="000000"/>
                <w:kern w:val="2"/>
                <w:sz w:val="21"/>
                <w:szCs w:val="21"/>
                <w:lang w:val="en-US" w:eastAsia="zh-CN" w:bidi="ar-SA"/>
              </w:rPr>
              <w:t>GB 14881</w:t>
            </w:r>
          </w:p>
        </w:tc>
        <w:tc>
          <w:tcPr>
            <w:tcW w:w="1133" w:type="dxa"/>
            <w:vAlign w:val="center"/>
          </w:tcPr>
          <w:p>
            <w:pPr>
              <w:pStyle w:val="6"/>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5.2.2</w:t>
            </w:r>
          </w:p>
        </w:tc>
        <w:tc>
          <w:tcPr>
            <w:tcW w:w="934" w:type="dxa"/>
            <w:vAlign w:val="center"/>
          </w:tcPr>
          <w:p>
            <w:pPr>
              <w:pStyle w:val="6"/>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p>
        </w:tc>
        <w:tc>
          <w:tcPr>
            <w:tcW w:w="5717"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p>
        </w:tc>
        <w:tc>
          <w:tcPr>
            <w:tcW w:w="1396" w:type="dxa"/>
            <w:vAlign w:val="center"/>
          </w:tcPr>
          <w:p>
            <w:pPr>
              <w:pStyle w:val="6"/>
              <w:pBdr>
                <w:bottom w:val="none" w:color="auto" w:sz="0" w:space="0"/>
              </w:pBdr>
              <w:tabs>
                <w:tab w:val="center" w:pos="5737"/>
                <w:tab w:val="clear" w:pos="4153"/>
              </w:tabs>
              <w:jc w:val="both"/>
              <w:rPr>
                <w:rFonts w:hint="default" w:ascii="宋体" w:hAnsi="宋体" w:eastAsia="宋体" w:cs="Times New Roman"/>
                <w:b/>
                <w:bCs/>
                <w:color w:val="000000"/>
                <w:kern w:val="2"/>
                <w:sz w:val="21"/>
                <w:szCs w:val="21"/>
                <w:lang w:val="en-US" w:eastAsia="zh-CN" w:bidi="ar-SA"/>
              </w:rPr>
            </w:pPr>
          </w:p>
        </w:tc>
        <w:tc>
          <w:tcPr>
            <w:tcW w:w="1133" w:type="dxa"/>
            <w:vAlign w:val="center"/>
          </w:tcPr>
          <w:p>
            <w:pPr>
              <w:pStyle w:val="6"/>
              <w:pBdr>
                <w:bottom w:val="none" w:color="auto" w:sz="0" w:space="0"/>
              </w:pBdr>
              <w:tabs>
                <w:tab w:val="center" w:pos="5737"/>
                <w:tab w:val="clear" w:pos="4153"/>
              </w:tabs>
              <w:jc w:val="both"/>
              <w:rPr>
                <w:rFonts w:hint="default"/>
                <w:color w:val="000000"/>
                <w:sz w:val="21"/>
                <w:szCs w:val="21"/>
                <w:lang w:val="en-US" w:eastAsia="zh-CN"/>
              </w:rPr>
            </w:pPr>
          </w:p>
        </w:tc>
        <w:tc>
          <w:tcPr>
            <w:tcW w:w="934" w:type="dxa"/>
            <w:vAlign w:val="center"/>
          </w:tcPr>
          <w:p>
            <w:pPr>
              <w:pStyle w:val="6"/>
              <w:pBdr>
                <w:bottom w:val="none" w:color="auto" w:sz="0" w:space="0"/>
              </w:pBdr>
              <w:tabs>
                <w:tab w:val="center" w:pos="5737"/>
                <w:tab w:val="clear" w:pos="4153"/>
              </w:tabs>
              <w:jc w:val="both"/>
              <w:rPr>
                <w:rFonts w:hint="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717"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396"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5717"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1396" w:type="dxa"/>
            <w:vAlign w:val="center"/>
          </w:tcPr>
          <w:p>
            <w:pPr>
              <w:pStyle w:val="6"/>
              <w:pBdr>
                <w:bottom w:val="none" w:color="auto" w:sz="0" w:space="0"/>
              </w:pBdr>
              <w:ind w:right="600"/>
              <w:jc w:val="both"/>
              <w:rPr>
                <w:color w:val="000000"/>
                <w:sz w:val="21"/>
                <w:szCs w:val="21"/>
              </w:rPr>
            </w:pPr>
          </w:p>
        </w:tc>
        <w:tc>
          <w:tcPr>
            <w:tcW w:w="113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480" w:lineRule="auto"/>
              <w:rPr>
                <w:rFonts w:hint="eastAsia" w:eastAsia="宋体"/>
                <w:b/>
                <w:color w:val="000000"/>
                <w:szCs w:val="21"/>
                <w:lang w:eastAsia="zh-CN"/>
              </w:rPr>
            </w:pPr>
            <w:r>
              <w:rPr>
                <w:rFonts w:hint="eastAsia"/>
                <w:b/>
                <w:color w:val="000000"/>
                <w:szCs w:val="21"/>
              </w:rPr>
              <w:t>审核组长：</w:t>
            </w:r>
            <w:r>
              <w:rPr>
                <w:rFonts w:hint="eastAsia" w:eastAsia="宋体"/>
                <w:b/>
                <w:color w:val="000000"/>
                <w:szCs w:val="21"/>
                <w:lang w:eastAsia="zh-CN"/>
              </w:rPr>
              <w:drawing>
                <wp:inline distT="0" distB="0" distL="114300" distR="114300">
                  <wp:extent cx="820420" cy="395605"/>
                  <wp:effectExtent l="0" t="0" r="0" b="63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6"/>
                          <a:stretch>
                            <a:fillRect/>
                          </a:stretch>
                        </pic:blipFill>
                        <pic:spPr>
                          <a:xfrm>
                            <a:off x="0" y="0"/>
                            <a:ext cx="820420" cy="395605"/>
                          </a:xfrm>
                          <a:prstGeom prst="rect">
                            <a:avLst/>
                          </a:prstGeom>
                        </pic:spPr>
                      </pic:pic>
                    </a:graphicData>
                  </a:graphic>
                </wp:inline>
              </w:drawing>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w:t>
            </w:r>
            <w:r>
              <w:rPr>
                <w:rFonts w:hint="eastAsia"/>
                <w:b/>
                <w:color w:val="000000"/>
                <w:spacing w:val="-10"/>
                <w:szCs w:val="21"/>
                <w:lang w:val="en-US" w:eastAsia="zh-CN"/>
              </w:rPr>
              <w:t xml:space="preserve">   </w:t>
            </w:r>
            <w:r>
              <w:rPr>
                <w:rFonts w:hint="eastAsia"/>
                <w:b/>
                <w:color w:val="000000"/>
                <w:spacing w:val="-10"/>
                <w:szCs w:val="21"/>
              </w:rPr>
              <w:t>□需再次安排一阶段审核</w:t>
            </w:r>
            <w:r>
              <w:rPr>
                <w:rFonts w:hint="eastAsia"/>
                <w:b/>
                <w:color w:val="000000"/>
                <w:spacing w:val="-10"/>
                <w:szCs w:val="21"/>
                <w:lang w:val="en-US" w:eastAsia="zh-CN"/>
              </w:rPr>
              <w:t xml:space="preserve">     </w:t>
            </w:r>
            <w:r>
              <w:rPr>
                <w:rFonts w:hint="eastAsia"/>
                <w:b/>
                <w:color w:val="000000"/>
                <w:spacing w:val="-10"/>
                <w:szCs w:val="21"/>
              </w:rPr>
              <w:t>□不进入二阶段审核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b/>
                <w:color w:val="000000"/>
                <w:szCs w:val="21"/>
              </w:rPr>
              <w:t>验证人：日期：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E2D1E5A"/>
    <w:rsid w:val="0EC85512"/>
    <w:rsid w:val="120F0A4D"/>
    <w:rsid w:val="12746430"/>
    <w:rsid w:val="12F520DE"/>
    <w:rsid w:val="13EB3BE1"/>
    <w:rsid w:val="1B553CAD"/>
    <w:rsid w:val="1E9D4307"/>
    <w:rsid w:val="247E6BE2"/>
    <w:rsid w:val="27AC1898"/>
    <w:rsid w:val="2A1C209C"/>
    <w:rsid w:val="3A6A1DD2"/>
    <w:rsid w:val="3B404329"/>
    <w:rsid w:val="46FA3F26"/>
    <w:rsid w:val="48494E8F"/>
    <w:rsid w:val="4F54659D"/>
    <w:rsid w:val="577F6E0F"/>
    <w:rsid w:val="589B3C00"/>
    <w:rsid w:val="594840A5"/>
    <w:rsid w:val="5D8F3C4E"/>
    <w:rsid w:val="6AC26494"/>
    <w:rsid w:val="6AE0250D"/>
    <w:rsid w:val="6B6475D3"/>
    <w:rsid w:val="761307AC"/>
    <w:rsid w:val="79B80A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和为贵</cp:lastModifiedBy>
  <cp:lastPrinted>2021-11-23T03:11:00Z</cp:lastPrinted>
  <dcterms:modified xsi:type="dcterms:W3CDTF">2021-12-03T00:25:33Z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2052-11.1.0.11115</vt:lpwstr>
  </property>
</Properties>
</file>