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■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rFonts w:hint="eastAsia"/>
                <w:b/>
                <w:sz w:val="20"/>
                <w:lang w:val="en-US" w:eastAsia="zh-CN"/>
              </w:rPr>
              <w:t>河北</w:t>
            </w:r>
            <w:r>
              <w:rPr>
                <w:b/>
                <w:sz w:val="20"/>
              </w:rPr>
              <w:t>惠康餐饮管理有限公司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E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任学礼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红案：</w:t>
            </w:r>
          </w:p>
          <w:p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白案：</w:t>
            </w:r>
          </w:p>
          <w:p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原料验收——清洗（大米）——蒸煮——盛碗——上桌</w:t>
            </w:r>
          </w:p>
          <w:p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服务：</w:t>
            </w:r>
          </w:p>
          <w:p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餐具清洗消毒：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餐具——回收——清洗——消毒——备用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关键控制点及控制措施：原料进货检验、人员健康管理、餐具消毒、烹饪加工、虫害控制；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食品安全危害：粮食类：黄曲霉毒素B1 ；油脂类：酸价、过氧化值；蔬菜类：农药残留 ；肉类：兽药残留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食品安全法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餐饮服务食品安全操作规范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</w:p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14934-2016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食品安全国家标准 消毒餐（饮）具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</w:p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GB_T 33497-2017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餐饮企业质量管理规范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</w:p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37489.1-2019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公共场所设计卫生规范 第1部分：总则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</w:p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37487-2019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公共场所卫生管理规范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</w:p>
          <w:p>
            <w:pPr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37488-2019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公共场所卫生指标及限值要求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饭菜均</w:t>
            </w:r>
            <w:r>
              <w:rPr>
                <w:b/>
                <w:sz w:val="20"/>
              </w:rPr>
              <w:t>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2021-11-24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张静</w:t>
            </w:r>
            <w:bookmarkEnd w:id="9"/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2021-11-24</w:t>
            </w:r>
            <w:bookmarkStart w:id="10" w:name="_GoBack"/>
            <w:bookmarkEnd w:id="10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A062788"/>
    <w:rsid w:val="2C413618"/>
    <w:rsid w:val="50732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和为贵</cp:lastModifiedBy>
  <dcterms:modified xsi:type="dcterms:W3CDTF">2021-11-24T12:16:47Z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