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0908-2021-Q</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嘉善三鼎机械股份有限公司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嘉善三鼎机械股份有限公司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浙江省嘉兴市嘉善县西塘镇南苑西路999号5幢、6幢</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314100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浙江省嘉兴市嘉善县西塘镇南苑西路999号5幢、6幢</w:t>
            </w:r>
            <w:bookmarkEnd w:id="8"/>
          </w:p>
        </w:tc>
        <w:tc>
          <w:tcPr>
            <w:tcW w:w="1242" w:type="dxa"/>
            <w:vMerge/>
            <w:vAlign w:val="center"/>
          </w:tcPr>
          <w:p w:rsidR="00190ED2"/>
        </w:tc>
        <w:tc>
          <w:tcPr>
            <w:tcW w:w="1771" w:type="dxa"/>
          </w:tcPr>
          <w:p w:rsidR="00190ED2">
            <w:bookmarkStart w:id="9" w:name="办公邮编"/>
            <w:r>
              <w:t>314100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汤红权</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0573-84878661</w:t>
            </w:r>
            <w:bookmarkEnd w:id="11"/>
          </w:p>
        </w:tc>
        <w:tc>
          <w:tcPr>
            <w:tcW w:w="1242" w:type="dxa"/>
            <w:vAlign w:val="center"/>
          </w:tcPr>
          <w:p w:rsidR="00190ED2">
            <w:r>
              <w:rPr>
                <w:rFonts w:hint="eastAsia"/>
              </w:rPr>
              <w:t>传真</w:t>
            </w:r>
          </w:p>
        </w:tc>
        <w:tc>
          <w:tcPr>
            <w:tcW w:w="1771" w:type="dxa"/>
          </w:tcPr>
          <w:p w:rsidR="00190ED2">
            <w:bookmarkStart w:id="12" w:name="联系人传真"/>
            <w:r>
              <w:t>0573-84878662</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陶福明</w:t>
            </w:r>
            <w:bookmarkEnd w:id="13"/>
          </w:p>
        </w:tc>
        <w:tc>
          <w:tcPr>
            <w:tcW w:w="1313" w:type="dxa"/>
            <w:vAlign w:val="center"/>
          </w:tcPr>
          <w:p w:rsidR="00190ED2">
            <w:r>
              <w:rPr>
                <w:rFonts w:hint="eastAsia"/>
              </w:rPr>
              <w:t>管理者代表</w:t>
            </w:r>
          </w:p>
        </w:tc>
        <w:tc>
          <w:tcPr>
            <w:tcW w:w="2180" w:type="dxa"/>
          </w:tcPr>
          <w:p w:rsidR="00190ED2">
            <w:bookmarkStart w:id="14" w:name="管理者代表"/>
            <w:r>
              <w:t>汤红权</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2021年09月08日 上午至2021年09月08日 下午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无油轴承的生产</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18.01.05</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2019-N1QMS-1258213</w:t>
            </w:r>
          </w:p>
        </w:tc>
        <w:tc>
          <w:tcPr>
            <w:tcW w:w="2179" w:type="dxa"/>
            <w:vAlign w:val="center"/>
          </w:tcPr>
          <w:p w:rsidR="00190ED2">
            <w:r>
              <w:t>18.01.05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2020-N1QMS-1263375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