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480" w:lineRule="exact"/>
        <w:jc w:val="center"/>
        <w:rPr>
          <w:rFonts w:ascii="隶书" w:hAnsi="宋体" w:eastAsia="隶书"/>
          <w:bCs/>
          <w:color w:val="000000"/>
          <w:sz w:val="36"/>
          <w:szCs w:val="36"/>
        </w:rPr>
      </w:pPr>
      <w:r>
        <w:rPr>
          <w:rFonts w:hint="eastAsia" w:ascii="隶书" w:hAnsi="宋体" w:eastAsia="隶书"/>
          <w:bCs/>
          <w:color w:val="000000"/>
          <w:sz w:val="36"/>
          <w:szCs w:val="36"/>
        </w:rPr>
        <w:t>管理体系审核记录表</w:t>
      </w:r>
    </w:p>
    <w:tbl>
      <w:tblPr>
        <w:tblStyle w:val="10"/>
        <w:tblW w:w="147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60"/>
        <w:gridCol w:w="960"/>
        <w:gridCol w:w="10738"/>
        <w:gridCol w:w="8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trPr>
        <w:tc>
          <w:tcPr>
            <w:tcW w:w="2160" w:type="dxa"/>
            <w:vMerge w:val="restart"/>
            <w:vAlign w:val="center"/>
          </w:tcPr>
          <w:p>
            <w:pPr>
              <w:spacing w:before="120"/>
              <w:jc w:val="center"/>
              <w:rPr>
                <w:rFonts w:ascii="楷体" w:hAnsi="楷体" w:eastAsia="楷体"/>
                <w:sz w:val="24"/>
                <w:szCs w:val="24"/>
              </w:rPr>
            </w:pPr>
            <w:r>
              <w:rPr>
                <w:rFonts w:hint="eastAsia" w:ascii="楷体" w:hAnsi="楷体" w:eastAsia="楷体"/>
                <w:sz w:val="24"/>
                <w:szCs w:val="24"/>
              </w:rPr>
              <w:t>过程与活动、</w:t>
            </w:r>
          </w:p>
          <w:p>
            <w:pPr>
              <w:jc w:val="center"/>
              <w:rPr>
                <w:rFonts w:ascii="楷体" w:hAnsi="楷体" w:eastAsia="楷体"/>
                <w:sz w:val="24"/>
                <w:szCs w:val="24"/>
              </w:rPr>
            </w:pPr>
            <w:r>
              <w:rPr>
                <w:rFonts w:hint="eastAsia" w:ascii="楷体" w:hAnsi="楷体" w:eastAsia="楷体"/>
                <w:sz w:val="24"/>
                <w:szCs w:val="24"/>
              </w:rPr>
              <w:t>抽样计划</w:t>
            </w:r>
          </w:p>
        </w:tc>
        <w:tc>
          <w:tcPr>
            <w:tcW w:w="960" w:type="dxa"/>
            <w:vMerge w:val="restart"/>
            <w:vAlign w:val="center"/>
          </w:tcPr>
          <w:p>
            <w:pPr>
              <w:rPr>
                <w:rFonts w:ascii="楷体" w:hAnsi="楷体" w:eastAsia="楷体"/>
                <w:sz w:val="24"/>
                <w:szCs w:val="24"/>
              </w:rPr>
            </w:pPr>
            <w:r>
              <w:rPr>
                <w:rFonts w:hint="eastAsia" w:ascii="楷体" w:hAnsi="楷体" w:eastAsia="楷体"/>
                <w:sz w:val="24"/>
                <w:szCs w:val="24"/>
              </w:rPr>
              <w:t>涉及</w:t>
            </w:r>
          </w:p>
          <w:p>
            <w:pPr>
              <w:rPr>
                <w:rFonts w:ascii="楷体" w:hAnsi="楷体" w:eastAsia="楷体"/>
                <w:sz w:val="24"/>
                <w:szCs w:val="24"/>
              </w:rPr>
            </w:pPr>
            <w:r>
              <w:rPr>
                <w:rFonts w:hint="eastAsia" w:ascii="楷体" w:hAnsi="楷体" w:eastAsia="楷体"/>
                <w:sz w:val="24"/>
                <w:szCs w:val="24"/>
              </w:rPr>
              <w:t>条款</w:t>
            </w:r>
          </w:p>
        </w:tc>
        <w:tc>
          <w:tcPr>
            <w:tcW w:w="10738" w:type="dxa"/>
            <w:vAlign w:val="center"/>
          </w:tcPr>
          <w:p>
            <w:pPr>
              <w:rPr>
                <w:rFonts w:hint="default" w:ascii="楷体" w:hAnsi="楷体" w:eastAsia="楷体"/>
                <w:sz w:val="24"/>
                <w:szCs w:val="24"/>
                <w:lang w:val="en-US" w:eastAsia="zh-CN"/>
              </w:rPr>
            </w:pPr>
            <w:r>
              <w:rPr>
                <w:rFonts w:hint="eastAsia" w:ascii="楷体" w:hAnsi="楷体" w:eastAsia="楷体"/>
                <w:sz w:val="24"/>
                <w:szCs w:val="24"/>
              </w:rPr>
              <w:t>受审核部门：</w:t>
            </w:r>
            <w:r>
              <w:rPr>
                <w:rFonts w:hint="eastAsia" w:ascii="楷体" w:hAnsi="楷体" w:eastAsia="楷体"/>
                <w:sz w:val="24"/>
                <w:szCs w:val="24"/>
                <w:lang w:val="en-US" w:eastAsia="zh-CN"/>
              </w:rPr>
              <w:t>生产部</w:t>
            </w:r>
            <w:r>
              <w:rPr>
                <w:rFonts w:ascii="楷体" w:hAnsi="楷体" w:eastAsia="楷体"/>
                <w:sz w:val="24"/>
                <w:szCs w:val="24"/>
              </w:rPr>
              <w:t xml:space="preserve">     </w:t>
            </w:r>
            <w:r>
              <w:rPr>
                <w:rFonts w:hint="eastAsia" w:ascii="楷体" w:hAnsi="楷体" w:eastAsia="楷体"/>
                <w:sz w:val="24"/>
                <w:szCs w:val="24"/>
              </w:rPr>
              <w:t>主管领导：</w:t>
            </w:r>
            <w:r>
              <w:rPr>
                <w:rFonts w:hint="eastAsia" w:ascii="楷体" w:hAnsi="楷体" w:eastAsia="楷体"/>
                <w:sz w:val="24"/>
                <w:szCs w:val="24"/>
                <w:lang w:val="en-US" w:eastAsia="zh-CN"/>
              </w:rPr>
              <w:t>王培虎</w:t>
            </w:r>
            <w:r>
              <w:rPr>
                <w:rFonts w:ascii="楷体" w:hAnsi="楷体" w:eastAsia="楷体"/>
                <w:sz w:val="24"/>
                <w:szCs w:val="24"/>
              </w:rPr>
              <w:t xml:space="preserve">      </w:t>
            </w:r>
            <w:r>
              <w:rPr>
                <w:rFonts w:hint="eastAsia" w:ascii="楷体" w:hAnsi="楷体" w:eastAsia="楷体"/>
                <w:sz w:val="24"/>
                <w:szCs w:val="24"/>
              </w:rPr>
              <w:t>陪同人员：</w:t>
            </w:r>
            <w:r>
              <w:rPr>
                <w:rFonts w:hint="eastAsia" w:ascii="楷体" w:hAnsi="楷体" w:eastAsia="楷体"/>
                <w:sz w:val="24"/>
                <w:szCs w:val="24"/>
                <w:lang w:val="en-US" w:eastAsia="zh-CN"/>
              </w:rPr>
              <w:t>李虎</w:t>
            </w:r>
          </w:p>
        </w:tc>
        <w:tc>
          <w:tcPr>
            <w:tcW w:w="851" w:type="dxa"/>
            <w:vMerge w:val="restart"/>
            <w:vAlign w:val="center"/>
          </w:tcPr>
          <w:p>
            <w:pPr>
              <w:rPr>
                <w:rFonts w:ascii="楷体" w:hAnsi="楷体" w:eastAsia="楷体"/>
                <w:sz w:val="24"/>
                <w:szCs w:val="24"/>
              </w:rPr>
            </w:pPr>
            <w:r>
              <w:rPr>
                <w:rFonts w:hint="eastAsia" w:ascii="楷体" w:hAnsi="楷体" w:eastAsia="楷体"/>
                <w:sz w:val="24"/>
                <w:szCs w:val="24"/>
              </w:rPr>
              <w:t>判定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2160" w:type="dxa"/>
            <w:vMerge w:val="continue"/>
            <w:vAlign w:val="center"/>
          </w:tcPr>
          <w:p>
            <w:pPr>
              <w:rPr>
                <w:rFonts w:ascii="楷体" w:hAnsi="楷体" w:eastAsia="楷体"/>
                <w:sz w:val="24"/>
                <w:szCs w:val="24"/>
              </w:rPr>
            </w:pPr>
          </w:p>
        </w:tc>
        <w:tc>
          <w:tcPr>
            <w:tcW w:w="960" w:type="dxa"/>
            <w:vMerge w:val="continue"/>
            <w:vAlign w:val="center"/>
          </w:tcPr>
          <w:p>
            <w:pPr>
              <w:rPr>
                <w:rFonts w:ascii="楷体" w:hAnsi="楷体" w:eastAsia="楷体"/>
                <w:sz w:val="24"/>
                <w:szCs w:val="24"/>
              </w:rPr>
            </w:pPr>
          </w:p>
        </w:tc>
        <w:tc>
          <w:tcPr>
            <w:tcW w:w="10738" w:type="dxa"/>
            <w:vAlign w:val="center"/>
          </w:tcPr>
          <w:p>
            <w:pPr>
              <w:spacing w:before="120"/>
              <w:rPr>
                <w:rFonts w:hint="default" w:ascii="楷体" w:hAnsi="楷体" w:eastAsia="楷体"/>
                <w:sz w:val="24"/>
                <w:szCs w:val="24"/>
                <w:lang w:val="en-US" w:eastAsia="zh-CN"/>
              </w:rPr>
            </w:pPr>
            <w:r>
              <w:rPr>
                <w:rFonts w:hint="eastAsia" w:ascii="楷体" w:hAnsi="楷体" w:eastAsia="楷体"/>
                <w:sz w:val="24"/>
                <w:szCs w:val="24"/>
              </w:rPr>
              <w:t>审核员：伍光华</w:t>
            </w:r>
            <w:r>
              <w:rPr>
                <w:rFonts w:ascii="楷体" w:hAnsi="楷体" w:eastAsia="楷体"/>
                <w:sz w:val="24"/>
                <w:szCs w:val="24"/>
              </w:rPr>
              <w:t xml:space="preserve">      </w:t>
            </w:r>
            <w:r>
              <w:rPr>
                <w:rFonts w:hint="eastAsia" w:ascii="楷体" w:hAnsi="楷体" w:eastAsia="楷体"/>
                <w:sz w:val="24"/>
                <w:szCs w:val="24"/>
              </w:rPr>
              <w:t>审核时间</w:t>
            </w:r>
            <w:r>
              <w:rPr>
                <w:rFonts w:hint="eastAsia" w:ascii="楷体" w:hAnsi="楷体" w:eastAsia="楷体" w:cs="楷体"/>
                <w:sz w:val="24"/>
                <w:szCs w:val="24"/>
              </w:rPr>
              <w:t>：</w:t>
            </w:r>
            <w:bookmarkStart w:id="0" w:name="审核日期"/>
            <w:r>
              <w:rPr>
                <w:rFonts w:hint="eastAsia" w:ascii="楷体" w:hAnsi="楷体" w:eastAsia="楷体" w:cs="楷体"/>
                <w:sz w:val="24"/>
                <w:szCs w:val="24"/>
              </w:rPr>
              <w:t>2021年10月16日 下午至2021年10月18日 上午</w:t>
            </w:r>
            <w:bookmarkEnd w:id="0"/>
          </w:p>
        </w:tc>
        <w:tc>
          <w:tcPr>
            <w:tcW w:w="851" w:type="dxa"/>
            <w:vMerge w:val="continue"/>
          </w:tcPr>
          <w:p>
            <w:pPr>
              <w:rPr>
                <w:rFonts w:ascii="楷体" w:hAnsi="楷体" w:eastAsia="楷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2160" w:type="dxa"/>
            <w:vMerge w:val="continue"/>
            <w:vAlign w:val="center"/>
          </w:tcPr>
          <w:p>
            <w:pPr>
              <w:rPr>
                <w:rFonts w:ascii="楷体" w:hAnsi="楷体" w:eastAsia="楷体"/>
                <w:sz w:val="24"/>
                <w:szCs w:val="24"/>
              </w:rPr>
            </w:pPr>
          </w:p>
        </w:tc>
        <w:tc>
          <w:tcPr>
            <w:tcW w:w="960" w:type="dxa"/>
            <w:vMerge w:val="continue"/>
            <w:vAlign w:val="center"/>
          </w:tcPr>
          <w:p>
            <w:pPr>
              <w:rPr>
                <w:rFonts w:ascii="楷体" w:hAnsi="楷体" w:eastAsia="楷体"/>
                <w:sz w:val="24"/>
                <w:szCs w:val="24"/>
              </w:rPr>
            </w:pPr>
          </w:p>
        </w:tc>
        <w:tc>
          <w:tcPr>
            <w:tcW w:w="10738" w:type="dxa"/>
            <w:vAlign w:val="center"/>
          </w:tcPr>
          <w:p>
            <w:pPr>
              <w:rPr>
                <w:rFonts w:ascii="楷体" w:hAnsi="楷体" w:eastAsia="楷体"/>
                <w:sz w:val="24"/>
                <w:szCs w:val="24"/>
              </w:rPr>
            </w:pPr>
            <w:r>
              <w:rPr>
                <w:rFonts w:hint="eastAsia" w:ascii="楷体" w:hAnsi="楷体" w:eastAsia="楷体"/>
                <w:sz w:val="24"/>
                <w:szCs w:val="24"/>
              </w:rPr>
              <w:t>审核条款：</w:t>
            </w:r>
          </w:p>
          <w:p>
            <w:pPr>
              <w:adjustRightInd w:val="0"/>
              <w:snapToGrid w:val="0"/>
              <w:spacing w:line="320" w:lineRule="exact"/>
              <w:ind w:right="105" w:rightChars="50"/>
              <w:textAlignment w:val="baseline"/>
              <w:rPr>
                <w:rFonts w:hint="eastAsia" w:ascii="楷体" w:hAnsi="楷体" w:eastAsia="楷体" w:cs="楷体"/>
                <w:b/>
                <w:sz w:val="24"/>
                <w:szCs w:val="24"/>
              </w:rPr>
            </w:pPr>
            <w:r>
              <w:rPr>
                <w:rFonts w:hint="eastAsia" w:ascii="楷体" w:hAnsi="楷体" w:eastAsia="楷体" w:cs="楷体"/>
                <w:sz w:val="24"/>
                <w:szCs w:val="24"/>
                <w:lang w:eastAsia="zh-CN"/>
              </w:rPr>
              <w:t>QEO</w:t>
            </w:r>
            <w:r>
              <w:rPr>
                <w:rFonts w:hint="eastAsia" w:ascii="楷体" w:hAnsi="楷体" w:eastAsia="楷体" w:cs="楷体"/>
                <w:sz w:val="24"/>
                <w:szCs w:val="24"/>
              </w:rPr>
              <w:t>:5.3组织的岗位、职责和权限、6.2质量目标、7.1.5监视和测量资源、7.1.3基础设施、7.1.4过程运行环境、8.1运行策划和控制、8.3产品和服务的设计和开发不适用确认、8.5.1生产和服务提供的控制、8.5.2产品标识和可追朔性、8.5.4产品防护、8.5.6生产和服务提供的更改控制</w:t>
            </w:r>
            <w:r>
              <w:rPr>
                <w:rFonts w:hint="eastAsia" w:ascii="楷体" w:hAnsi="楷体" w:eastAsia="楷体" w:cs="楷体"/>
                <w:sz w:val="24"/>
                <w:szCs w:val="24"/>
                <w:lang w:eastAsia="zh-CN"/>
              </w:rPr>
              <w:t>、</w:t>
            </w:r>
            <w:r>
              <w:rPr>
                <w:rFonts w:hint="eastAsia" w:ascii="楷体" w:hAnsi="楷体" w:eastAsia="楷体" w:cs="楷体"/>
                <w:sz w:val="24"/>
                <w:szCs w:val="24"/>
              </w:rPr>
              <w:t>8.6产品和服务的放行、8.7不合格输出的控制</w:t>
            </w:r>
          </w:p>
          <w:p>
            <w:pPr>
              <w:snapToGrid w:val="0"/>
              <w:spacing w:line="260" w:lineRule="exact"/>
              <w:rPr>
                <w:rFonts w:ascii="楷体" w:hAnsi="楷体" w:eastAsia="楷体"/>
                <w:sz w:val="24"/>
                <w:szCs w:val="24"/>
              </w:rPr>
            </w:pPr>
            <w:r>
              <w:rPr>
                <w:rFonts w:hint="eastAsia" w:ascii="楷体" w:hAnsi="楷体" w:eastAsia="楷体" w:cs="楷体"/>
                <w:sz w:val="24"/>
                <w:szCs w:val="24"/>
              </w:rPr>
              <w:t>E/OM</w:t>
            </w:r>
            <w:r>
              <w:rPr>
                <w:rFonts w:hint="eastAsia" w:ascii="楷体" w:hAnsi="楷体" w:eastAsia="楷体" w:cs="楷体"/>
                <w:sz w:val="24"/>
                <w:szCs w:val="24"/>
                <w:lang w:eastAsia="zh-CN"/>
              </w:rPr>
              <w:t>O</w:t>
            </w:r>
            <w:r>
              <w:rPr>
                <w:rFonts w:hint="eastAsia" w:ascii="楷体" w:hAnsi="楷体" w:eastAsia="楷体" w:cs="楷体"/>
                <w:sz w:val="24"/>
                <w:szCs w:val="24"/>
              </w:rPr>
              <w:t>: 5.3组织的岗位、职责和权限、6.2环境与职业健康安全目标、6.1.2环境因素/危险源辨识与评价、8.1运行策划和控制、8.2应急准备和响应，</w:t>
            </w:r>
          </w:p>
        </w:tc>
        <w:tc>
          <w:tcPr>
            <w:tcW w:w="851" w:type="dxa"/>
            <w:vMerge w:val="continue"/>
          </w:tcPr>
          <w:p>
            <w:pPr>
              <w:rPr>
                <w:rFonts w:ascii="楷体" w:hAnsi="楷体" w:eastAsia="楷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trPr>
        <w:tc>
          <w:tcPr>
            <w:tcW w:w="2160" w:type="dxa"/>
          </w:tcPr>
          <w:p>
            <w:pPr>
              <w:rPr>
                <w:rFonts w:ascii="楷体" w:hAnsi="楷体" w:eastAsia="楷体"/>
                <w:sz w:val="24"/>
                <w:szCs w:val="24"/>
              </w:rPr>
            </w:pPr>
            <w:r>
              <w:rPr>
                <w:rFonts w:hint="eastAsia" w:ascii="楷体" w:hAnsi="楷体" w:eastAsia="楷体" w:cs="宋体"/>
                <w:sz w:val="24"/>
                <w:szCs w:val="24"/>
              </w:rPr>
              <w:t>部门及人员的职责和权限</w:t>
            </w:r>
          </w:p>
        </w:tc>
        <w:tc>
          <w:tcPr>
            <w:tcW w:w="960" w:type="dxa"/>
          </w:tcPr>
          <w:p>
            <w:pPr>
              <w:rPr>
                <w:rFonts w:ascii="楷体" w:hAnsi="楷体" w:eastAsia="楷体" w:cs="宋体"/>
                <w:b/>
                <w:bCs/>
                <w:sz w:val="24"/>
                <w:szCs w:val="24"/>
              </w:rPr>
            </w:pPr>
            <w:r>
              <w:rPr>
                <w:rFonts w:hint="eastAsia" w:ascii="楷体" w:hAnsi="楷体" w:eastAsia="楷体" w:cs="宋体"/>
                <w:b/>
                <w:bCs/>
                <w:sz w:val="24"/>
                <w:szCs w:val="24"/>
                <w:lang w:eastAsia="zh-CN"/>
              </w:rPr>
              <w:t>QEO</w:t>
            </w:r>
            <w:r>
              <w:rPr>
                <w:rFonts w:ascii="楷体" w:hAnsi="楷体" w:eastAsia="楷体" w:cs="宋体"/>
                <w:b/>
                <w:bCs/>
                <w:sz w:val="24"/>
                <w:szCs w:val="24"/>
              </w:rPr>
              <w:t>5.3</w:t>
            </w:r>
          </w:p>
          <w:p>
            <w:pPr>
              <w:rPr>
                <w:rFonts w:ascii="楷体" w:hAnsi="楷体" w:eastAsia="楷体" w:cs="宋体"/>
                <w:b/>
                <w:bCs/>
                <w:sz w:val="24"/>
                <w:szCs w:val="24"/>
              </w:rPr>
            </w:pPr>
          </w:p>
          <w:p>
            <w:pPr>
              <w:rPr>
                <w:rFonts w:ascii="楷体" w:hAnsi="楷体" w:eastAsia="楷体"/>
                <w:sz w:val="24"/>
                <w:szCs w:val="24"/>
              </w:rPr>
            </w:pPr>
          </w:p>
        </w:tc>
        <w:tc>
          <w:tcPr>
            <w:tcW w:w="10738" w:type="dxa"/>
          </w:tcPr>
          <w:p>
            <w:pPr>
              <w:pStyle w:val="3"/>
              <w:spacing w:line="240" w:lineRule="auto"/>
              <w:rPr>
                <w:rFonts w:hint="eastAsia" w:ascii="楷体" w:hAnsi="楷体" w:eastAsia="楷体" w:cs="楷体"/>
                <w:sz w:val="24"/>
                <w:lang w:eastAsia="zh-CN"/>
              </w:rPr>
            </w:pPr>
            <w:r>
              <w:rPr>
                <w:rFonts w:hint="eastAsia" w:ascii="楷体" w:hAnsi="楷体" w:eastAsia="楷体" w:cs="楷体"/>
                <w:sz w:val="24"/>
              </w:rPr>
              <w:t xml:space="preserve"> 生产部职责</w:t>
            </w:r>
            <w:r>
              <w:rPr>
                <w:rFonts w:hint="eastAsia" w:ascii="楷体" w:hAnsi="楷体" w:eastAsia="楷体" w:cs="楷体"/>
                <w:sz w:val="24"/>
                <w:lang w:eastAsia="zh-CN"/>
              </w:rPr>
              <w:t>：</w:t>
            </w:r>
          </w:p>
          <w:p>
            <w:pPr>
              <w:pStyle w:val="3"/>
              <w:numPr>
                <w:ilvl w:val="0"/>
                <w:numId w:val="1"/>
              </w:numPr>
              <w:spacing w:line="240" w:lineRule="auto"/>
              <w:ind w:left="826" w:hanging="346"/>
              <w:rPr>
                <w:rFonts w:hint="eastAsia" w:ascii="楷体" w:hAnsi="楷体" w:eastAsia="楷体" w:cs="楷体"/>
                <w:sz w:val="24"/>
              </w:rPr>
            </w:pPr>
            <w:r>
              <w:rPr>
                <w:rFonts w:hint="eastAsia" w:ascii="楷体" w:hAnsi="楷体" w:eastAsia="楷体" w:cs="楷体"/>
                <w:sz w:val="24"/>
              </w:rPr>
              <w:t>负责根据制定生产计划，制定各工序指示书，现场监督跟踪生产，对生产过程中出现的异常情况进行报告、调查、对策及实施；</w:t>
            </w:r>
          </w:p>
          <w:p>
            <w:pPr>
              <w:pStyle w:val="3"/>
              <w:numPr>
                <w:ilvl w:val="0"/>
                <w:numId w:val="1"/>
              </w:numPr>
              <w:spacing w:line="240" w:lineRule="auto"/>
              <w:ind w:left="826" w:hanging="346"/>
              <w:rPr>
                <w:rFonts w:hint="eastAsia" w:ascii="楷体" w:hAnsi="楷体" w:eastAsia="楷体" w:cs="楷体"/>
                <w:sz w:val="24"/>
              </w:rPr>
            </w:pPr>
            <w:r>
              <w:rPr>
                <w:rFonts w:hint="eastAsia" w:ascii="楷体" w:hAnsi="楷体" w:eastAsia="楷体" w:cs="楷体"/>
                <w:sz w:val="24"/>
              </w:rPr>
              <w:t>负责保质保量生产，监视并记录生产过程中的各项参数，出现异常报告并按照要求进行处理、对策实施；</w:t>
            </w:r>
          </w:p>
          <w:p>
            <w:pPr>
              <w:pStyle w:val="3"/>
              <w:numPr>
                <w:ilvl w:val="0"/>
                <w:numId w:val="1"/>
              </w:numPr>
              <w:spacing w:line="240" w:lineRule="auto"/>
              <w:ind w:left="826" w:hanging="346"/>
              <w:rPr>
                <w:rFonts w:hint="eastAsia" w:ascii="楷体" w:hAnsi="楷体" w:eastAsia="楷体" w:cs="楷体"/>
                <w:sz w:val="24"/>
              </w:rPr>
            </w:pPr>
            <w:r>
              <w:rPr>
                <w:rFonts w:hint="eastAsia" w:ascii="楷体" w:hAnsi="楷体" w:eastAsia="楷体" w:cs="楷体"/>
                <w:sz w:val="24"/>
              </w:rPr>
              <w:t>负责对所有生产设施设备的监控、维修和保养。</w:t>
            </w:r>
          </w:p>
          <w:p>
            <w:pPr>
              <w:pStyle w:val="3"/>
              <w:numPr>
                <w:ilvl w:val="0"/>
                <w:numId w:val="1"/>
              </w:numPr>
              <w:spacing w:line="240" w:lineRule="auto"/>
              <w:ind w:left="826" w:hanging="346"/>
              <w:rPr>
                <w:rFonts w:hint="eastAsia" w:ascii="楷体" w:hAnsi="楷体" w:eastAsia="楷体" w:cs="楷体"/>
                <w:sz w:val="24"/>
              </w:rPr>
            </w:pPr>
            <w:r>
              <w:rPr>
                <w:rFonts w:hint="eastAsia" w:ascii="楷体" w:hAnsi="楷体" w:eastAsia="楷体" w:cs="楷体"/>
                <w:sz w:val="24"/>
              </w:rPr>
              <w:t>对公司的监测及测量控制设备实施管理，并确保设备满足使用要求；</w:t>
            </w:r>
          </w:p>
          <w:p>
            <w:pPr>
              <w:pStyle w:val="3"/>
              <w:numPr>
                <w:ilvl w:val="0"/>
                <w:numId w:val="2"/>
              </w:numPr>
              <w:spacing w:line="240" w:lineRule="auto"/>
              <w:ind w:left="826" w:hanging="346"/>
              <w:rPr>
                <w:rFonts w:hint="eastAsia" w:ascii="楷体" w:hAnsi="楷体" w:eastAsia="楷体" w:cs="楷体"/>
                <w:sz w:val="24"/>
              </w:rPr>
            </w:pPr>
            <w:r>
              <w:rPr>
                <w:rFonts w:hint="eastAsia" w:ascii="楷体" w:hAnsi="楷体" w:eastAsia="楷体" w:cs="楷体"/>
                <w:sz w:val="24"/>
              </w:rPr>
              <w:t>负责本部门的质量体系运行控制，负责全公司质量相关的教育培训；</w:t>
            </w:r>
            <w:r>
              <w:rPr>
                <w:rFonts w:hint="eastAsia" w:ascii="楷体" w:hAnsi="楷体" w:eastAsia="楷体" w:cs="楷体"/>
                <w:sz w:val="24"/>
              </w:rPr>
              <w:tab/>
            </w:r>
          </w:p>
          <w:p>
            <w:pPr>
              <w:pStyle w:val="3"/>
              <w:numPr>
                <w:ilvl w:val="0"/>
                <w:numId w:val="2"/>
              </w:numPr>
              <w:spacing w:line="240" w:lineRule="auto"/>
              <w:ind w:left="826" w:hanging="346"/>
              <w:rPr>
                <w:rFonts w:hint="eastAsia" w:ascii="楷体" w:hAnsi="楷体" w:eastAsia="楷体" w:cs="楷体"/>
                <w:sz w:val="24"/>
              </w:rPr>
            </w:pPr>
            <w:r>
              <w:rPr>
                <w:rFonts w:hint="eastAsia" w:ascii="楷体" w:hAnsi="楷体" w:eastAsia="楷体" w:cs="楷体"/>
                <w:sz w:val="24"/>
              </w:rPr>
              <w:t>依据制定的标准对进料、制程、成品实施控制检验，组织对生产或原料异常进行处理，提出改善措施，并跟进效果；</w:t>
            </w:r>
          </w:p>
          <w:p>
            <w:pPr>
              <w:pStyle w:val="3"/>
              <w:numPr>
                <w:ilvl w:val="0"/>
                <w:numId w:val="2"/>
              </w:numPr>
              <w:spacing w:line="240" w:lineRule="auto"/>
              <w:ind w:left="826" w:hanging="346"/>
              <w:rPr>
                <w:rFonts w:hint="eastAsia" w:ascii="楷体" w:hAnsi="楷体" w:eastAsia="楷体" w:cs="楷体"/>
                <w:sz w:val="24"/>
              </w:rPr>
            </w:pPr>
            <w:r>
              <w:rPr>
                <w:rFonts w:hint="eastAsia" w:ascii="楷体" w:hAnsi="楷体" w:eastAsia="楷体" w:cs="楷体"/>
                <w:sz w:val="24"/>
              </w:rPr>
              <w:t>对质量不符合实施纠正预防，组织制定纠正预防措施，并实施效果验证；</w:t>
            </w:r>
          </w:p>
          <w:p>
            <w:pPr>
              <w:pStyle w:val="3"/>
              <w:numPr>
                <w:ilvl w:val="0"/>
                <w:numId w:val="2"/>
              </w:numPr>
              <w:spacing w:line="240" w:lineRule="auto"/>
              <w:ind w:left="826" w:hanging="346"/>
              <w:rPr>
                <w:rFonts w:hint="eastAsia" w:ascii="楷体" w:hAnsi="楷体" w:eastAsia="楷体" w:cs="楷体"/>
                <w:sz w:val="24"/>
              </w:rPr>
            </w:pPr>
            <w:r>
              <w:rPr>
                <w:rFonts w:hint="eastAsia" w:ascii="楷体" w:hAnsi="楷体" w:eastAsia="楷体" w:cs="楷体"/>
                <w:sz w:val="24"/>
              </w:rPr>
              <w:t>制定公司计量器具检定计划，按规定的要求送检计量器具，确保计量器具有效，并保留证据；</w:t>
            </w:r>
          </w:p>
          <w:p>
            <w:pPr>
              <w:pStyle w:val="3"/>
              <w:numPr>
                <w:ilvl w:val="0"/>
                <w:numId w:val="2"/>
              </w:numPr>
              <w:spacing w:line="240" w:lineRule="auto"/>
              <w:rPr>
                <w:rFonts w:hint="eastAsia" w:ascii="楷体" w:hAnsi="楷体" w:eastAsia="楷体" w:cs="楷体"/>
                <w:sz w:val="24"/>
              </w:rPr>
            </w:pPr>
            <w:r>
              <w:rPr>
                <w:rFonts w:hint="eastAsia" w:ascii="楷体" w:hAnsi="楷体" w:eastAsia="楷体" w:cs="楷体"/>
                <w:color w:val="FF0000"/>
                <w:sz w:val="24"/>
              </w:rPr>
              <w:t>制定并建立质量检验标准、检验项目，进行监督实施、持续改进；</w:t>
            </w:r>
          </w:p>
          <w:p>
            <w:pPr>
              <w:pStyle w:val="3"/>
              <w:spacing w:line="240" w:lineRule="auto"/>
              <w:rPr>
                <w:rFonts w:hint="eastAsia" w:ascii="楷体" w:hAnsi="楷体" w:eastAsia="楷体" w:cs="楷体"/>
                <w:sz w:val="24"/>
              </w:rPr>
            </w:pPr>
            <w:r>
              <w:rPr>
                <w:rFonts w:hint="eastAsia" w:ascii="楷体" w:hAnsi="楷体" w:eastAsia="楷体" w:cs="楷体"/>
                <w:sz w:val="24"/>
              </w:rPr>
              <w:t>各部门共有职责：</w:t>
            </w:r>
          </w:p>
          <w:p>
            <w:pPr>
              <w:pStyle w:val="3"/>
              <w:numPr>
                <w:ilvl w:val="0"/>
                <w:numId w:val="3"/>
              </w:numPr>
              <w:spacing w:line="240" w:lineRule="auto"/>
              <w:rPr>
                <w:rFonts w:hint="eastAsia" w:ascii="楷体" w:hAnsi="楷体" w:eastAsia="楷体" w:cs="楷体"/>
                <w:sz w:val="24"/>
              </w:rPr>
            </w:pPr>
            <w:r>
              <w:rPr>
                <w:rFonts w:hint="eastAsia" w:ascii="楷体" w:hAnsi="楷体" w:eastAsia="楷体" w:cs="楷体"/>
                <w:sz w:val="24"/>
              </w:rPr>
              <w:t>负责制定、实施、检查本部门管理目标及管理方案。</w:t>
            </w:r>
          </w:p>
          <w:p>
            <w:pPr>
              <w:pStyle w:val="3"/>
              <w:numPr>
                <w:ilvl w:val="0"/>
                <w:numId w:val="3"/>
              </w:numPr>
              <w:spacing w:line="240" w:lineRule="auto"/>
              <w:ind w:left="826" w:hanging="346"/>
              <w:rPr>
                <w:rFonts w:hint="eastAsia" w:ascii="楷体" w:hAnsi="楷体" w:eastAsia="楷体" w:cs="楷体"/>
                <w:sz w:val="24"/>
              </w:rPr>
            </w:pPr>
            <w:r>
              <w:rPr>
                <w:rFonts w:hint="eastAsia" w:ascii="楷体" w:hAnsi="楷体" w:eastAsia="楷体" w:cs="楷体"/>
                <w:sz w:val="24"/>
              </w:rPr>
              <w:t>识别并评价本部门环境因素、危险源。</w:t>
            </w:r>
          </w:p>
          <w:p>
            <w:pPr>
              <w:pStyle w:val="3"/>
              <w:numPr>
                <w:ilvl w:val="0"/>
                <w:numId w:val="3"/>
              </w:numPr>
              <w:spacing w:line="240" w:lineRule="auto"/>
              <w:ind w:left="826" w:hanging="346"/>
              <w:rPr>
                <w:rFonts w:hint="eastAsia" w:ascii="楷体" w:hAnsi="楷体" w:eastAsia="楷体" w:cs="楷体"/>
                <w:sz w:val="24"/>
              </w:rPr>
            </w:pPr>
            <w:r>
              <w:rPr>
                <w:rFonts w:hint="eastAsia" w:ascii="楷体" w:hAnsi="楷体" w:eastAsia="楷体" w:cs="楷体"/>
                <w:sz w:val="24"/>
              </w:rPr>
              <w:t>确保本部门质量/环境/职业健康安全管理体系信息得到有效沟通与交流。</w:t>
            </w:r>
          </w:p>
          <w:p>
            <w:pPr>
              <w:pStyle w:val="3"/>
              <w:numPr>
                <w:ilvl w:val="0"/>
                <w:numId w:val="3"/>
              </w:numPr>
              <w:spacing w:line="240" w:lineRule="auto"/>
              <w:ind w:left="826" w:hanging="346"/>
              <w:rPr>
                <w:rFonts w:hint="eastAsia" w:ascii="楷体" w:hAnsi="楷体" w:eastAsia="楷体" w:cs="楷体"/>
                <w:sz w:val="24"/>
              </w:rPr>
            </w:pPr>
            <w:r>
              <w:rPr>
                <w:rFonts w:hint="eastAsia" w:ascii="楷体" w:hAnsi="楷体" w:eastAsia="楷体" w:cs="楷体"/>
                <w:sz w:val="24"/>
              </w:rPr>
              <w:t>负责对本部门管理管理过程中不符合的纠正与预防措施的实施。</w:t>
            </w:r>
          </w:p>
          <w:p>
            <w:pPr>
              <w:pStyle w:val="3"/>
              <w:numPr>
                <w:ilvl w:val="0"/>
                <w:numId w:val="3"/>
              </w:numPr>
              <w:spacing w:line="240" w:lineRule="auto"/>
              <w:ind w:left="826" w:hanging="346"/>
              <w:rPr>
                <w:rFonts w:ascii="楷体" w:hAnsi="楷体" w:eastAsia="楷体"/>
                <w:sz w:val="24"/>
                <w:szCs w:val="24"/>
              </w:rPr>
            </w:pPr>
            <w:r>
              <w:rPr>
                <w:rFonts w:hint="eastAsia" w:ascii="楷体" w:hAnsi="楷体" w:eastAsia="楷体" w:cs="楷体"/>
                <w:sz w:val="24"/>
              </w:rPr>
              <w:t>确保质量/环境/职业健康安全管理体系在本部门有效运行。</w:t>
            </w:r>
          </w:p>
        </w:tc>
        <w:tc>
          <w:tcPr>
            <w:tcW w:w="851" w:type="dxa"/>
          </w:tcPr>
          <w:p>
            <w:pPr>
              <w:rPr>
                <w:rFonts w:hint="eastAsia" w:ascii="楷体" w:hAnsi="楷体" w:eastAsia="楷体"/>
                <w:sz w:val="24"/>
                <w:szCs w:val="24"/>
                <w:lang w:val="en-US" w:eastAsia="zh-CN"/>
              </w:rPr>
            </w:pPr>
            <w:r>
              <w:rPr>
                <w:rFonts w:hint="eastAsia" w:ascii="楷体" w:hAnsi="楷体" w:eastAsia="楷体"/>
                <w:sz w:val="24"/>
                <w:szCs w:val="24"/>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0" w:hRule="atLeast"/>
        </w:trPr>
        <w:tc>
          <w:tcPr>
            <w:tcW w:w="2160" w:type="dxa"/>
          </w:tcPr>
          <w:p>
            <w:pPr>
              <w:spacing w:line="360" w:lineRule="auto"/>
              <w:rPr>
                <w:rFonts w:ascii="楷体" w:hAnsi="楷体" w:eastAsia="楷体"/>
                <w:sz w:val="24"/>
                <w:szCs w:val="24"/>
              </w:rPr>
            </w:pPr>
            <w:r>
              <w:rPr>
                <w:rFonts w:hint="eastAsia" w:ascii="楷体" w:hAnsi="楷体" w:eastAsia="楷体" w:cs="Arial"/>
                <w:sz w:val="24"/>
                <w:szCs w:val="24"/>
              </w:rPr>
              <w:t>环境因素</w:t>
            </w:r>
            <w:r>
              <w:rPr>
                <w:rFonts w:ascii="楷体" w:hAnsi="楷体" w:eastAsia="楷体" w:cs="Arial"/>
                <w:sz w:val="24"/>
                <w:szCs w:val="24"/>
              </w:rPr>
              <w:t>/</w:t>
            </w:r>
            <w:r>
              <w:rPr>
                <w:rFonts w:hint="eastAsia" w:ascii="楷体" w:hAnsi="楷体" w:eastAsia="楷体" w:cs="Arial"/>
                <w:sz w:val="24"/>
                <w:szCs w:val="24"/>
              </w:rPr>
              <w:t>危险源辨识与评价</w:t>
            </w:r>
          </w:p>
        </w:tc>
        <w:tc>
          <w:tcPr>
            <w:tcW w:w="960" w:type="dxa"/>
          </w:tcPr>
          <w:p>
            <w:pPr>
              <w:spacing w:line="360" w:lineRule="auto"/>
              <w:rPr>
                <w:rFonts w:ascii="楷体" w:hAnsi="楷体" w:eastAsia="楷体" w:cs="宋体"/>
                <w:b/>
                <w:sz w:val="24"/>
                <w:szCs w:val="24"/>
              </w:rPr>
            </w:pPr>
            <w:r>
              <w:rPr>
                <w:rFonts w:hint="eastAsia" w:ascii="楷体" w:hAnsi="楷体" w:eastAsia="楷体" w:cs="宋体"/>
                <w:b/>
                <w:bCs/>
                <w:sz w:val="24"/>
                <w:szCs w:val="24"/>
                <w:lang w:eastAsia="zh-CN"/>
              </w:rPr>
              <w:t>EO</w:t>
            </w:r>
            <w:r>
              <w:rPr>
                <w:rFonts w:ascii="楷体" w:hAnsi="楷体" w:eastAsia="楷体" w:cs="宋体"/>
                <w:b/>
                <w:sz w:val="24"/>
                <w:szCs w:val="24"/>
              </w:rPr>
              <w:t>6.1.2</w:t>
            </w:r>
          </w:p>
          <w:p>
            <w:pPr>
              <w:rPr>
                <w:rFonts w:ascii="楷体" w:hAnsi="楷体" w:eastAsia="楷体" w:cs="宋体"/>
                <w:b/>
                <w:bCs/>
                <w:sz w:val="24"/>
                <w:szCs w:val="24"/>
              </w:rPr>
            </w:pPr>
          </w:p>
          <w:p>
            <w:pPr>
              <w:rPr>
                <w:rFonts w:ascii="楷体" w:hAnsi="楷体" w:eastAsia="楷体"/>
                <w:sz w:val="24"/>
                <w:szCs w:val="24"/>
              </w:rPr>
            </w:pPr>
          </w:p>
        </w:tc>
        <w:tc>
          <w:tcPr>
            <w:tcW w:w="10738" w:type="dxa"/>
          </w:tcPr>
          <w:p>
            <w:pPr>
              <w:ind w:firstLine="480" w:firstLineChars="200"/>
              <w:rPr>
                <w:rFonts w:ascii="楷体" w:hAnsi="楷体" w:eastAsia="楷体" w:cs="宋体"/>
                <w:bCs/>
                <w:sz w:val="24"/>
                <w:szCs w:val="24"/>
              </w:rPr>
            </w:pPr>
            <w:r>
              <w:rPr>
                <w:rFonts w:hint="eastAsia" w:ascii="楷体" w:hAnsi="楷体" w:eastAsia="楷体" w:cs="宋体"/>
                <w:bCs/>
                <w:sz w:val="24"/>
                <w:szCs w:val="24"/>
                <w:lang w:val="en-US" w:eastAsia="zh-CN"/>
              </w:rPr>
              <w:t>生产部负责人王培虎介绍</w:t>
            </w:r>
            <w:r>
              <w:rPr>
                <w:rFonts w:hint="eastAsia" w:ascii="楷体" w:hAnsi="楷体" w:eastAsia="楷体" w:cs="宋体"/>
                <w:bCs/>
                <w:sz w:val="24"/>
                <w:szCs w:val="24"/>
              </w:rPr>
              <w:t>：</w:t>
            </w:r>
            <w:r>
              <w:rPr>
                <w:rFonts w:hint="eastAsia" w:ascii="楷体" w:hAnsi="楷体" w:eastAsia="楷体" w:cs="宋体"/>
                <w:bCs/>
                <w:sz w:val="24"/>
                <w:szCs w:val="24"/>
                <w:lang w:val="en-US" w:eastAsia="zh-CN"/>
              </w:rPr>
              <w:t>根据</w:t>
            </w:r>
            <w:r>
              <w:rPr>
                <w:rFonts w:hint="eastAsia" w:ascii="楷体" w:hAnsi="楷体" w:eastAsia="楷体" w:cs="宋体"/>
                <w:bCs/>
                <w:sz w:val="24"/>
                <w:szCs w:val="24"/>
              </w:rPr>
              <w:t>公司制订</w:t>
            </w:r>
            <w:r>
              <w:rPr>
                <w:rFonts w:hint="eastAsia" w:ascii="楷体" w:hAnsi="楷体" w:eastAsia="楷体" w:cs="宋体"/>
                <w:bCs/>
                <w:sz w:val="24"/>
                <w:szCs w:val="24"/>
                <w:lang w:val="en-US" w:eastAsia="zh-CN"/>
              </w:rPr>
              <w:t>的</w:t>
            </w:r>
            <w:r>
              <w:rPr>
                <w:rFonts w:hint="eastAsia" w:ascii="楷体" w:hAnsi="楷体" w:eastAsia="楷体" w:cs="宋体"/>
                <w:bCs/>
                <w:sz w:val="24"/>
                <w:szCs w:val="24"/>
              </w:rPr>
              <w:t>《</w:t>
            </w:r>
            <w:r>
              <w:rPr>
                <w:rStyle w:val="12"/>
                <w:rFonts w:hint="eastAsia"/>
                <w:color w:val="auto"/>
              </w:rPr>
              <w:t>环境因素、危险源识别评价控制程序</w:t>
            </w:r>
            <w:r>
              <w:rPr>
                <w:rFonts w:hint="eastAsia" w:ascii="楷体" w:hAnsi="楷体" w:eastAsia="楷体" w:cs="宋体"/>
                <w:bCs/>
                <w:sz w:val="24"/>
                <w:szCs w:val="24"/>
              </w:rPr>
              <w:t>》，</w:t>
            </w:r>
            <w:r>
              <w:rPr>
                <w:rFonts w:hint="eastAsia" w:ascii="楷体" w:hAnsi="楷体" w:eastAsia="楷体" w:cs="宋体"/>
                <w:bCs/>
                <w:sz w:val="24"/>
                <w:szCs w:val="24"/>
                <w:lang w:val="en-US" w:eastAsia="zh-CN"/>
              </w:rPr>
              <w:t>生产部</w:t>
            </w:r>
            <w:r>
              <w:rPr>
                <w:rFonts w:hint="eastAsia" w:ascii="楷体" w:hAnsi="楷体" w:eastAsia="楷体" w:cs="宋体"/>
                <w:bCs/>
                <w:sz w:val="24"/>
                <w:szCs w:val="24"/>
              </w:rPr>
              <w:t>根据</w:t>
            </w:r>
            <w:r>
              <w:rPr>
                <w:rFonts w:hint="eastAsia" w:ascii="楷体" w:hAnsi="楷体" w:eastAsia="楷体" w:cs="楷体"/>
                <w:sz w:val="24"/>
                <w:szCs w:val="24"/>
                <w:lang w:val="en-US" w:eastAsia="zh-CN"/>
              </w:rPr>
              <w:t>蜂窝铝板生产</w:t>
            </w:r>
            <w:r>
              <w:rPr>
                <w:rFonts w:hint="eastAsia" w:ascii="楷体" w:hAnsi="楷体" w:eastAsia="楷体" w:cs="宋体"/>
                <w:bCs/>
                <w:sz w:val="24"/>
                <w:szCs w:val="24"/>
              </w:rPr>
              <w:t>过程及工作特点对涉及的环境因素、危险源进行了识别和辨识。</w:t>
            </w:r>
          </w:p>
          <w:p>
            <w:pPr>
              <w:ind w:firstLine="480" w:firstLineChars="200"/>
              <w:rPr>
                <w:rFonts w:ascii="楷体" w:hAnsi="楷体" w:eastAsia="楷体" w:cs="宋体"/>
                <w:bCs/>
                <w:sz w:val="24"/>
                <w:szCs w:val="24"/>
              </w:rPr>
            </w:pPr>
            <w:r>
              <w:rPr>
                <w:rFonts w:hint="eastAsia" w:ascii="楷体" w:hAnsi="楷体" w:eastAsia="楷体" w:cs="宋体"/>
                <w:bCs/>
                <w:sz w:val="24"/>
                <w:szCs w:val="24"/>
              </w:rPr>
              <w:t>在公司编制的”环境因素识别与评价控制程序”中，对环境因素识别和评价的目的、职责、工作程序和记录的要求均有明确的规定。</w:t>
            </w:r>
          </w:p>
          <w:p>
            <w:pPr>
              <w:spacing w:line="240" w:lineRule="auto"/>
              <w:ind w:firstLine="480" w:firstLineChars="200"/>
              <w:rPr>
                <w:rFonts w:ascii="楷体" w:hAnsi="楷体" w:eastAsia="楷体" w:cs="宋体"/>
                <w:bCs/>
                <w:sz w:val="24"/>
                <w:szCs w:val="24"/>
              </w:rPr>
            </w:pPr>
            <w:r>
              <w:rPr>
                <w:rFonts w:hint="eastAsia" w:ascii="楷体" w:hAnsi="楷体" w:eastAsia="楷体" w:cs="宋体"/>
                <w:bCs/>
                <w:sz w:val="24"/>
                <w:szCs w:val="24"/>
              </w:rPr>
              <w:t>查到《环境因素识别评价表》：已识别</w:t>
            </w:r>
            <w:r>
              <w:rPr>
                <w:rFonts w:hint="eastAsia" w:ascii="楷体" w:hAnsi="楷体" w:eastAsia="楷体" w:cs="宋体"/>
                <w:bCs/>
                <w:sz w:val="24"/>
                <w:szCs w:val="24"/>
                <w:lang w:val="en-US" w:eastAsia="zh-CN"/>
              </w:rPr>
              <w:t>生产部</w:t>
            </w:r>
            <w:r>
              <w:rPr>
                <w:rFonts w:hint="eastAsia" w:ascii="楷体" w:hAnsi="楷体" w:eastAsia="楷体" w:cs="宋体"/>
                <w:bCs/>
                <w:sz w:val="24"/>
                <w:szCs w:val="24"/>
              </w:rPr>
              <w:t>的环境因素产生过程包括：原材料</w:t>
            </w:r>
            <w:r>
              <w:rPr>
                <w:rFonts w:hint="eastAsia" w:ascii="楷体" w:hAnsi="楷体" w:eastAsia="楷体" w:cs="宋体"/>
                <w:bCs/>
                <w:sz w:val="24"/>
                <w:szCs w:val="24"/>
                <w:lang w:val="en-US" w:eastAsia="zh-CN"/>
              </w:rPr>
              <w:t>进库</w:t>
            </w:r>
            <w:r>
              <w:rPr>
                <w:rFonts w:hint="eastAsia" w:ascii="楷体" w:hAnsi="楷体" w:eastAsia="楷体" w:cs="宋体"/>
                <w:bCs/>
                <w:sz w:val="24"/>
                <w:szCs w:val="24"/>
              </w:rPr>
              <w:t>、</w:t>
            </w:r>
            <w:r>
              <w:rPr>
                <w:rFonts w:hint="eastAsia" w:ascii="楷体" w:hAnsi="楷体" w:eastAsia="楷体" w:cs="宋体"/>
                <w:bCs/>
                <w:sz w:val="24"/>
                <w:szCs w:val="24"/>
                <w:lang w:val="en-US" w:eastAsia="zh-CN"/>
              </w:rPr>
              <w:t>存储、检验、</w:t>
            </w:r>
            <w:r>
              <w:rPr>
                <w:rFonts w:hint="eastAsia" w:ascii="楷体" w:hAnsi="楷体" w:eastAsia="楷体" w:cs="宋体"/>
                <w:bCs/>
                <w:sz w:val="24"/>
                <w:szCs w:val="24"/>
              </w:rPr>
              <w:t>办公用车的使用等过程</w:t>
            </w:r>
            <w:r>
              <w:rPr>
                <w:rFonts w:hint="eastAsia" w:ascii="楷体" w:hAnsi="楷体" w:eastAsia="楷体" w:cs="宋体"/>
                <w:bCs/>
                <w:sz w:val="24"/>
                <w:szCs w:val="24"/>
                <w:lang w:val="en-US" w:eastAsia="zh-CN"/>
              </w:rPr>
              <w:t>中废气的排放，噪声的排放，火灾，危险废物的排放等，部门负责人介绍识别环境因素时考虑了三种时态，过去、现在和将来，三种状态，正常、异常和紧急，按照办公过程及生产过程等进行了辨识。</w:t>
            </w:r>
            <w:r>
              <w:rPr>
                <w:rFonts w:hint="eastAsia" w:ascii="楷体" w:hAnsi="楷体" w:eastAsia="楷体" w:cs="宋体"/>
                <w:bCs/>
                <w:sz w:val="24"/>
                <w:szCs w:val="24"/>
              </w:rPr>
              <w:t>使用分级评分的方式。基本合理。</w:t>
            </w:r>
          </w:p>
          <w:p>
            <w:pPr>
              <w:spacing w:before="156" w:beforeLines="50"/>
              <w:ind w:firstLine="420"/>
              <w:rPr>
                <w:rFonts w:hint="eastAsia" w:ascii="楷体" w:hAnsi="楷体" w:eastAsia="楷体" w:cs="宋体"/>
                <w:bCs/>
                <w:sz w:val="24"/>
                <w:szCs w:val="24"/>
              </w:rPr>
            </w:pPr>
            <w:r>
              <w:rPr>
                <w:rFonts w:hint="eastAsia" w:ascii="楷体" w:hAnsi="楷体" w:eastAsia="楷体" w:cs="宋体"/>
                <w:bCs/>
                <w:sz w:val="24"/>
                <w:szCs w:val="24"/>
              </w:rPr>
              <w:t>查到《重要环境因素清单》已识别重要环境因素包括：</w:t>
            </w:r>
            <w:r>
              <w:rPr>
                <w:rFonts w:hint="eastAsia" w:ascii="楷体" w:hAnsi="楷体" w:eastAsia="楷体" w:cs="宋体"/>
                <w:bCs/>
                <w:sz w:val="24"/>
                <w:szCs w:val="24"/>
                <w:lang w:val="en-US" w:eastAsia="zh-CN"/>
              </w:rPr>
              <w:t>切割产生的边角料，铝蜂窝加工水电消耗，电路线路、纸箱、木箱火灾、设备着火，废边角料、办公产生废墨盒、废色带、复写纸、电池、日光灯管废电池等固体废物排放等</w:t>
            </w:r>
            <w:r>
              <w:rPr>
                <w:rFonts w:hint="eastAsia" w:ascii="楷体" w:hAnsi="楷体" w:eastAsia="楷体" w:cs="宋体"/>
                <w:bCs/>
                <w:sz w:val="24"/>
                <w:szCs w:val="24"/>
              </w:rPr>
              <w:t>，明确控制措施和责任部门，基本合理。</w:t>
            </w:r>
          </w:p>
          <w:p>
            <w:pPr>
              <w:spacing w:before="156" w:beforeLines="50"/>
              <w:ind w:firstLine="420"/>
              <w:rPr>
                <w:rFonts w:hint="eastAsia" w:ascii="黑体" w:hAnsi="黑体" w:eastAsia="黑体"/>
                <w:b/>
                <w:sz w:val="32"/>
                <w:szCs w:val="32"/>
              </w:rPr>
            </w:pPr>
            <w:r>
              <w:rPr>
                <w:rFonts w:hint="eastAsia" w:ascii="楷体" w:hAnsi="楷体" w:eastAsia="楷体" w:cs="宋体"/>
                <w:bCs/>
                <w:sz w:val="24"/>
                <w:szCs w:val="24"/>
                <w:lang w:val="en-US" w:eastAsia="zh-CN"/>
              </w:rPr>
              <w:pict>
                <v:shape id="_x0000_i1025" o:spt="75" alt="微信图片_20211017154702" type="#_x0000_t75" style="height:179.7pt;width:459.4pt;" filled="f" o:preferrelative="t" stroked="f" coordsize="21600,21600">
                  <v:path/>
                  <v:fill on="f" focussize="0,0"/>
                  <v:stroke on="f"/>
                  <v:imagedata r:id="rId6" o:title="微信图片_20211017154702"/>
                  <o:lock v:ext="edit" aspectratio="t"/>
                  <w10:wrap type="none"/>
                  <w10:anchorlock/>
                </v:shape>
              </w:pict>
            </w:r>
            <w:r>
              <w:rPr>
                <w:rFonts w:hint="eastAsia" w:ascii="楷体" w:hAnsi="楷体" w:eastAsia="楷体" w:cs="宋体"/>
                <w:bCs/>
                <w:sz w:val="24"/>
                <w:szCs w:val="24"/>
                <w:lang w:val="en-US" w:eastAsia="zh-CN"/>
              </w:rPr>
              <w:t xml:space="preserve">                     </w:t>
            </w:r>
          </w:p>
          <w:p>
            <w:pPr>
              <w:spacing w:line="0" w:lineRule="atLeast"/>
              <w:rPr>
                <w:rFonts w:hint="eastAsia" w:ascii="华文新魏" w:eastAsia="华文新魏"/>
                <w:b/>
                <w:bCs/>
                <w:sz w:val="28"/>
                <w:szCs w:val="28"/>
              </w:rPr>
            </w:pPr>
            <w:r>
              <w:rPr>
                <w:rFonts w:hint="eastAsia" w:ascii="宋体" w:hAnsi="宋体" w:cs="仿宋_GB2312"/>
                <w:kern w:val="0"/>
              </w:rPr>
              <w:t xml:space="preserve">                                                        </w:t>
            </w:r>
            <w:r>
              <w:rPr>
                <w:rFonts w:hint="eastAsia" w:ascii="宋体" w:hAnsi="宋体" w:cs="仿宋_GB2312"/>
                <w:kern w:val="0"/>
                <w:sz w:val="28"/>
                <w:szCs w:val="28"/>
              </w:rPr>
              <w:t xml:space="preserve">  </w:t>
            </w:r>
            <w:r>
              <w:rPr>
                <w:rFonts w:hint="eastAsia" w:ascii="宋体" w:hAnsi="宋体" w:cs="仿宋_GB2312"/>
                <w:kern w:val="0"/>
                <w:sz w:val="28"/>
                <w:szCs w:val="28"/>
                <w:lang w:val="en-US" w:eastAsia="zh-CN"/>
              </w:rPr>
              <w:t xml:space="preserve">                   </w:t>
            </w:r>
          </w:p>
          <w:p>
            <w:pPr>
              <w:ind w:firstLine="480" w:firstLineChars="200"/>
              <w:rPr>
                <w:rFonts w:hint="eastAsia" w:ascii="楷体" w:hAnsi="楷体" w:eastAsia="楷体" w:cs="宋体"/>
                <w:bCs/>
                <w:sz w:val="24"/>
                <w:szCs w:val="24"/>
              </w:rPr>
            </w:pPr>
            <w:r>
              <w:rPr>
                <w:rFonts w:hint="eastAsia" w:ascii="楷体" w:hAnsi="楷体" w:eastAsia="楷体" w:cs="宋体"/>
                <w:bCs/>
                <w:sz w:val="24"/>
                <w:szCs w:val="24"/>
              </w:rPr>
              <w:t>查到《危险源辩识及风险评价表》，内容有：作业活动名称、潜在危险因素、时态、状态、可导致事故、可采取控制措施、危险发生的可能性</w:t>
            </w:r>
            <w:r>
              <w:rPr>
                <w:rFonts w:ascii="楷体" w:hAnsi="楷体" w:eastAsia="楷体" w:cs="宋体"/>
                <w:bCs/>
                <w:sz w:val="24"/>
                <w:szCs w:val="24"/>
              </w:rPr>
              <w:t>L</w:t>
            </w:r>
            <w:r>
              <w:rPr>
                <w:rFonts w:hint="eastAsia" w:ascii="楷体" w:hAnsi="楷体" w:eastAsia="楷体" w:cs="宋体"/>
                <w:bCs/>
                <w:sz w:val="24"/>
                <w:szCs w:val="24"/>
              </w:rPr>
              <w:t>、损失后果</w:t>
            </w:r>
            <w:r>
              <w:rPr>
                <w:rFonts w:ascii="楷体" w:hAnsi="楷体" w:eastAsia="楷体" w:cs="宋体"/>
                <w:bCs/>
                <w:sz w:val="24"/>
                <w:szCs w:val="24"/>
              </w:rPr>
              <w:t>C</w:t>
            </w:r>
            <w:r>
              <w:rPr>
                <w:rFonts w:hint="eastAsia" w:ascii="楷体" w:hAnsi="楷体" w:eastAsia="楷体" w:cs="宋体"/>
                <w:bCs/>
                <w:sz w:val="24"/>
                <w:szCs w:val="24"/>
              </w:rPr>
              <w:t>、</w:t>
            </w:r>
            <w:r>
              <w:rPr>
                <w:rFonts w:hint="eastAsia" w:ascii="楷体" w:hAnsi="楷体" w:eastAsia="楷体" w:cs="宋体"/>
                <w:bCs/>
                <w:sz w:val="24"/>
                <w:szCs w:val="24"/>
                <w:lang w:val="en-US" w:eastAsia="zh-CN"/>
              </w:rPr>
              <w:t>暴露程度</w:t>
            </w:r>
            <w:r>
              <w:rPr>
                <w:rFonts w:ascii="楷体" w:hAnsi="楷体" w:eastAsia="楷体" w:cs="宋体"/>
                <w:bCs/>
                <w:sz w:val="24"/>
                <w:szCs w:val="24"/>
              </w:rPr>
              <w:t>E</w:t>
            </w:r>
            <w:r>
              <w:rPr>
                <w:rFonts w:hint="eastAsia" w:ascii="楷体" w:hAnsi="楷体" w:eastAsia="楷体" w:cs="宋体"/>
                <w:bCs/>
                <w:sz w:val="24"/>
                <w:szCs w:val="24"/>
              </w:rPr>
              <w:t>等。识别出</w:t>
            </w:r>
            <w:r>
              <w:rPr>
                <w:rFonts w:hint="eastAsia" w:ascii="楷体" w:hAnsi="楷体" w:eastAsia="楷体" w:cs="宋体"/>
                <w:bCs/>
                <w:sz w:val="24"/>
                <w:szCs w:val="24"/>
                <w:lang w:val="en-US" w:eastAsia="zh-CN"/>
              </w:rPr>
              <w:t>生产部</w:t>
            </w:r>
            <w:r>
              <w:rPr>
                <w:rFonts w:hint="eastAsia" w:ascii="楷体" w:hAnsi="楷体" w:eastAsia="楷体" w:cs="宋体"/>
                <w:bCs/>
                <w:sz w:val="24"/>
                <w:szCs w:val="24"/>
              </w:rPr>
              <w:t>危险源有：触电、火灾、</w:t>
            </w:r>
            <w:r>
              <w:rPr>
                <w:rFonts w:hint="eastAsia" w:ascii="楷体" w:hAnsi="楷体" w:eastAsia="楷体" w:cs="宋体"/>
                <w:bCs/>
                <w:sz w:val="24"/>
                <w:szCs w:val="24"/>
                <w:lang w:val="en-US" w:eastAsia="zh-CN"/>
              </w:rPr>
              <w:t>机械伤害、坠落、轮压打击</w:t>
            </w:r>
            <w:r>
              <w:rPr>
                <w:rFonts w:hint="eastAsia" w:ascii="楷体" w:hAnsi="楷体" w:eastAsia="楷体" w:cs="宋体"/>
                <w:bCs/>
                <w:sz w:val="24"/>
                <w:szCs w:val="24"/>
              </w:rPr>
              <w:t>、职业病、人身伤害等。优先控制风险采用“</w:t>
            </w:r>
            <w:r>
              <w:rPr>
                <w:rFonts w:ascii="楷体" w:hAnsi="楷体" w:eastAsia="楷体" w:cs="宋体"/>
                <w:bCs/>
                <w:sz w:val="24"/>
                <w:szCs w:val="24"/>
              </w:rPr>
              <w:t>LEC</w:t>
            </w:r>
            <w:r>
              <w:rPr>
                <w:rFonts w:hint="eastAsia" w:ascii="楷体" w:hAnsi="楷体" w:eastAsia="楷体" w:cs="宋体"/>
                <w:bCs/>
                <w:sz w:val="24"/>
                <w:szCs w:val="24"/>
              </w:rPr>
              <w:t>”方法进行评价。提供《不可接受风险清单》有：职业病；</w:t>
            </w:r>
            <w:r>
              <w:rPr>
                <w:rFonts w:hint="eastAsia" w:ascii="楷体" w:hAnsi="楷体" w:eastAsia="楷体" w:cs="宋体"/>
                <w:bCs/>
                <w:sz w:val="24"/>
                <w:szCs w:val="24"/>
                <w:lang w:val="en-US" w:eastAsia="zh-CN"/>
              </w:rPr>
              <w:t>火灾、机械伤害、触电伤害、噪声伤害</w:t>
            </w:r>
            <w:r>
              <w:rPr>
                <w:rFonts w:hint="eastAsia" w:ascii="楷体" w:hAnsi="楷体" w:eastAsia="楷体" w:cs="宋体"/>
                <w:bCs/>
                <w:sz w:val="24"/>
                <w:szCs w:val="24"/>
              </w:rPr>
              <w:t>，并制定有控制措施。</w:t>
            </w:r>
          </w:p>
          <w:p>
            <w:pPr>
              <w:ind w:firstLine="210" w:firstLineChars="100"/>
              <w:rPr>
                <w:rFonts w:hint="eastAsia" w:ascii="楷体" w:hAnsi="楷体" w:eastAsia="楷体" w:cs="宋体"/>
                <w:bCs/>
                <w:sz w:val="24"/>
                <w:szCs w:val="24"/>
              </w:rPr>
            </w:pPr>
            <w:r>
              <w:pict>
                <v:shape id="_x0000_i1026" o:spt="75" type="#_x0000_t75" style="height:259.45pt;width:489pt;" filled="f" o:preferrelative="t" stroked="f" coordsize="21600,21600">
                  <v:path/>
                  <v:fill on="f" focussize="0,0"/>
                  <v:stroke on="f"/>
                  <v:imagedata r:id="rId7" o:title=""/>
                  <o:lock v:ext="edit" aspectratio="t"/>
                  <w10:wrap type="none"/>
                  <w10:anchorlock/>
                </v:shape>
              </w:pict>
            </w:r>
          </w:p>
          <w:p>
            <w:pPr>
              <w:ind w:firstLine="480" w:firstLineChars="200"/>
              <w:rPr>
                <w:rFonts w:ascii="楷体" w:hAnsi="楷体" w:eastAsia="楷体"/>
                <w:color w:val="FF0000"/>
                <w:sz w:val="24"/>
                <w:szCs w:val="24"/>
              </w:rPr>
            </w:pPr>
            <w:r>
              <w:rPr>
                <w:rFonts w:hint="eastAsia" w:ascii="楷体" w:hAnsi="楷体" w:eastAsia="楷体" w:cs="宋体"/>
                <w:bCs/>
                <w:sz w:val="24"/>
                <w:szCs w:val="24"/>
              </w:rPr>
              <w:t>以上危险源识别基本全面、无遗漏，评价基本合理。</w:t>
            </w:r>
          </w:p>
        </w:tc>
        <w:tc>
          <w:tcPr>
            <w:tcW w:w="851" w:type="dxa"/>
          </w:tcPr>
          <w:p>
            <w:pPr>
              <w:rPr>
                <w:rFonts w:ascii="楷体" w:hAnsi="楷体" w:eastAsia="楷体"/>
                <w:sz w:val="24"/>
                <w:szCs w:val="24"/>
              </w:rPr>
            </w:pPr>
            <w:r>
              <w:rPr>
                <w:rFonts w:hint="eastAsia" w:ascii="楷体" w:hAnsi="楷体" w:eastAsia="楷体"/>
                <w:sz w:val="24"/>
                <w:szCs w:val="24"/>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0" w:hRule="atLeast"/>
        </w:trPr>
        <w:tc>
          <w:tcPr>
            <w:tcW w:w="2160" w:type="dxa"/>
          </w:tcPr>
          <w:p>
            <w:pPr>
              <w:spacing w:line="360" w:lineRule="auto"/>
              <w:rPr>
                <w:rFonts w:ascii="楷体" w:hAnsi="楷体" w:eastAsia="楷体" w:cs="宋体"/>
                <w:kern w:val="0"/>
                <w:sz w:val="24"/>
                <w:szCs w:val="24"/>
              </w:rPr>
            </w:pPr>
            <w:r>
              <w:rPr>
                <w:rFonts w:hint="eastAsia" w:ascii="楷体" w:hAnsi="楷体" w:eastAsia="楷体" w:cs="宋体"/>
                <w:kern w:val="0"/>
                <w:sz w:val="24"/>
                <w:szCs w:val="24"/>
              </w:rPr>
              <w:t>目标</w:t>
            </w:r>
          </w:p>
          <w:p>
            <w:pPr>
              <w:spacing w:line="360" w:lineRule="auto"/>
              <w:rPr>
                <w:rFonts w:ascii="楷体" w:hAnsi="楷体" w:eastAsia="楷体" w:cs="宋体"/>
                <w:sz w:val="24"/>
                <w:szCs w:val="24"/>
              </w:rPr>
            </w:pPr>
          </w:p>
        </w:tc>
        <w:tc>
          <w:tcPr>
            <w:tcW w:w="960" w:type="dxa"/>
          </w:tcPr>
          <w:p>
            <w:pPr>
              <w:spacing w:line="360" w:lineRule="auto"/>
              <w:rPr>
                <w:rFonts w:ascii="楷体" w:hAnsi="楷体" w:eastAsia="楷体" w:cs="宋体"/>
                <w:bCs/>
                <w:sz w:val="24"/>
                <w:szCs w:val="24"/>
              </w:rPr>
            </w:pPr>
            <w:r>
              <w:rPr>
                <w:rFonts w:hint="eastAsia" w:ascii="楷体" w:hAnsi="楷体" w:eastAsia="楷体" w:cs="宋体"/>
                <w:b/>
                <w:bCs/>
                <w:sz w:val="24"/>
                <w:szCs w:val="24"/>
                <w:lang w:eastAsia="zh-CN"/>
              </w:rPr>
              <w:t>QEO</w:t>
            </w:r>
            <w:r>
              <w:rPr>
                <w:rFonts w:ascii="楷体" w:hAnsi="楷体" w:eastAsia="楷体" w:cs="宋体"/>
                <w:b/>
                <w:sz w:val="24"/>
                <w:szCs w:val="24"/>
              </w:rPr>
              <w:t>6.2</w:t>
            </w:r>
          </w:p>
          <w:p>
            <w:pPr>
              <w:spacing w:line="360" w:lineRule="auto"/>
              <w:rPr>
                <w:rFonts w:ascii="楷体" w:hAnsi="楷体" w:eastAsia="楷体" w:cs="宋体"/>
                <w:bCs/>
                <w:sz w:val="24"/>
                <w:szCs w:val="24"/>
              </w:rPr>
            </w:pPr>
          </w:p>
          <w:p>
            <w:pPr>
              <w:spacing w:line="360" w:lineRule="auto"/>
              <w:rPr>
                <w:rFonts w:ascii="楷体" w:hAnsi="楷体" w:eastAsia="楷体" w:cs="宋体"/>
                <w:sz w:val="24"/>
                <w:szCs w:val="24"/>
              </w:rPr>
            </w:pPr>
          </w:p>
        </w:tc>
        <w:tc>
          <w:tcPr>
            <w:tcW w:w="10738" w:type="dxa"/>
          </w:tcPr>
          <w:p>
            <w:pPr>
              <w:spacing w:line="360" w:lineRule="auto"/>
              <w:ind w:firstLine="480" w:firstLineChars="200"/>
              <w:rPr>
                <w:rFonts w:ascii="楷体" w:hAnsi="楷体" w:eastAsia="楷体" w:cs="宋体"/>
                <w:sz w:val="24"/>
                <w:szCs w:val="24"/>
              </w:rPr>
            </w:pPr>
            <w:r>
              <w:rPr>
                <w:rFonts w:hint="eastAsia" w:ascii="楷体" w:hAnsi="楷体" w:eastAsia="楷体" w:cs="宋体"/>
                <w:sz w:val="24"/>
                <w:szCs w:val="24"/>
              </w:rPr>
              <w:t>查有公司公司级管理目标，并按照部门对目标进行分解，有目标管理管理规定，规定了目标的分解及考核的具体方法。</w:t>
            </w:r>
          </w:p>
          <w:p>
            <w:pPr>
              <w:spacing w:line="360" w:lineRule="auto"/>
              <w:rPr>
                <w:rFonts w:hint="eastAsia" w:ascii="楷体" w:hAnsi="楷体" w:eastAsia="楷体" w:cs="宋体"/>
                <w:sz w:val="24"/>
                <w:szCs w:val="24"/>
              </w:rPr>
            </w:pPr>
            <w:r>
              <w:rPr>
                <w:rFonts w:ascii="楷体" w:hAnsi="楷体" w:eastAsia="楷体" w:cs="宋体"/>
                <w:sz w:val="24"/>
                <w:szCs w:val="24"/>
              </w:rPr>
              <w:t>20</w:t>
            </w:r>
            <w:r>
              <w:rPr>
                <w:rFonts w:hint="eastAsia" w:ascii="楷体" w:hAnsi="楷体" w:eastAsia="楷体" w:cs="宋体"/>
                <w:sz w:val="24"/>
                <w:szCs w:val="24"/>
                <w:lang w:val="en-US" w:eastAsia="zh-CN"/>
              </w:rPr>
              <w:t>21</w:t>
            </w:r>
            <w:r>
              <w:rPr>
                <w:rFonts w:hint="eastAsia" w:ascii="楷体" w:hAnsi="楷体" w:eastAsia="楷体" w:cs="宋体"/>
                <w:sz w:val="24"/>
                <w:szCs w:val="24"/>
              </w:rPr>
              <w:t>年</w:t>
            </w:r>
            <w:r>
              <w:rPr>
                <w:rFonts w:hint="eastAsia" w:ascii="楷体" w:hAnsi="楷体" w:eastAsia="楷体" w:cs="宋体"/>
                <w:sz w:val="24"/>
                <w:szCs w:val="24"/>
                <w:lang w:val="en-US" w:eastAsia="zh-CN"/>
              </w:rPr>
              <w:t>9</w:t>
            </w:r>
            <w:r>
              <w:rPr>
                <w:rFonts w:hint="eastAsia" w:ascii="楷体" w:hAnsi="楷体" w:eastAsia="楷体" w:cs="宋体"/>
                <w:sz w:val="24"/>
                <w:szCs w:val="24"/>
              </w:rPr>
              <w:t>月</w:t>
            </w:r>
            <w:r>
              <w:rPr>
                <w:rFonts w:hint="eastAsia" w:ascii="楷体" w:hAnsi="楷体" w:eastAsia="楷体" w:cs="宋体"/>
                <w:sz w:val="24"/>
                <w:szCs w:val="24"/>
                <w:lang w:val="en-US" w:eastAsia="zh-CN"/>
              </w:rPr>
              <w:t>30</w:t>
            </w:r>
            <w:r>
              <w:rPr>
                <w:rFonts w:hint="eastAsia" w:ascii="楷体" w:hAnsi="楷体" w:eastAsia="楷体" w:cs="宋体"/>
                <w:sz w:val="24"/>
                <w:szCs w:val="24"/>
              </w:rPr>
              <w:t>日</w:t>
            </w:r>
            <w:r>
              <w:rPr>
                <w:rFonts w:hint="eastAsia" w:ascii="楷体" w:hAnsi="楷体" w:eastAsia="楷体" w:cs="宋体"/>
                <w:sz w:val="24"/>
                <w:szCs w:val="24"/>
                <w:lang w:val="en-US" w:eastAsia="zh-CN"/>
              </w:rPr>
              <w:t>生产部</w:t>
            </w:r>
            <w:r>
              <w:rPr>
                <w:rFonts w:hint="eastAsia" w:ascii="楷体" w:hAnsi="楷体" w:eastAsia="楷体" w:cs="宋体"/>
                <w:sz w:val="24"/>
                <w:szCs w:val="24"/>
              </w:rPr>
              <w:t>质量、环境、职业健康安全目标统计情况</w:t>
            </w:r>
          </w:p>
          <w:p>
            <w:pPr>
              <w:spacing w:line="360" w:lineRule="auto"/>
              <w:ind w:firstLine="480" w:firstLineChars="200"/>
              <w:rPr>
                <w:rFonts w:hint="eastAsia" w:ascii="楷体" w:hAnsi="楷体" w:eastAsia="楷体" w:cs="宋体"/>
                <w:sz w:val="24"/>
                <w:szCs w:val="24"/>
                <w:lang w:eastAsia="zh-CN"/>
              </w:rPr>
            </w:pPr>
            <w:r>
              <w:rPr>
                <w:rFonts w:hint="eastAsia" w:ascii="楷体" w:hAnsi="楷体" w:eastAsia="楷体" w:cs="宋体"/>
                <w:sz w:val="24"/>
                <w:szCs w:val="24"/>
                <w:lang w:eastAsia="zh-CN"/>
              </w:rPr>
              <w:pict>
                <v:shape id="_x0000_i1027" o:spt="75" alt="微信图片_20211017155949" type="#_x0000_t75" style="height:286.5pt;width:526pt;" filled="f" o:preferrelative="t" stroked="f" coordsize="21600,21600">
                  <v:path/>
                  <v:fill on="f" focussize="0,0"/>
                  <v:stroke on="f"/>
                  <v:imagedata r:id="rId8" o:title="微信图片_20211017155949"/>
                  <o:lock v:ext="edit" aspectratio="t"/>
                  <w10:wrap type="none"/>
                  <w10:anchorlock/>
                </v:shape>
              </w:pict>
            </w:r>
          </w:p>
          <w:p>
            <w:pPr>
              <w:spacing w:line="360" w:lineRule="auto"/>
              <w:ind w:firstLine="480" w:firstLineChars="200"/>
              <w:rPr>
                <w:rFonts w:ascii="楷体" w:hAnsi="楷体" w:eastAsia="楷体"/>
                <w:sz w:val="24"/>
                <w:szCs w:val="24"/>
              </w:rPr>
            </w:pPr>
            <w:r>
              <w:rPr>
                <w:rFonts w:hint="eastAsia" w:ascii="楷体" w:hAnsi="楷体" w:eastAsia="楷体" w:cs="宋体"/>
                <w:sz w:val="24"/>
                <w:szCs w:val="24"/>
              </w:rPr>
              <w:t>与方针一致，符合公司总的质量、环境、职业健康安全目标，</w:t>
            </w:r>
            <w:r>
              <w:rPr>
                <w:rFonts w:ascii="楷体" w:hAnsi="楷体" w:eastAsia="楷体" w:cs="宋体"/>
                <w:sz w:val="24"/>
                <w:szCs w:val="24"/>
              </w:rPr>
              <w:t>20</w:t>
            </w:r>
            <w:r>
              <w:rPr>
                <w:rFonts w:hint="eastAsia" w:ascii="楷体" w:hAnsi="楷体" w:eastAsia="楷体" w:cs="宋体"/>
                <w:sz w:val="24"/>
                <w:szCs w:val="24"/>
                <w:lang w:val="en-US" w:eastAsia="zh-CN"/>
              </w:rPr>
              <w:t>21</w:t>
            </w:r>
            <w:r>
              <w:rPr>
                <w:rFonts w:hint="eastAsia" w:ascii="楷体" w:hAnsi="楷体" w:eastAsia="楷体" w:cs="宋体"/>
                <w:sz w:val="24"/>
                <w:szCs w:val="24"/>
              </w:rPr>
              <w:t>年</w:t>
            </w:r>
            <w:r>
              <w:rPr>
                <w:rFonts w:hint="eastAsia" w:ascii="楷体" w:hAnsi="楷体" w:eastAsia="楷体" w:cs="宋体"/>
                <w:sz w:val="24"/>
                <w:szCs w:val="24"/>
                <w:lang w:val="en-US" w:eastAsia="zh-CN"/>
              </w:rPr>
              <w:t>9</w:t>
            </w:r>
            <w:r>
              <w:rPr>
                <w:rFonts w:hint="eastAsia" w:ascii="楷体" w:hAnsi="楷体" w:eastAsia="楷体" w:cs="宋体"/>
                <w:sz w:val="24"/>
                <w:szCs w:val="24"/>
              </w:rPr>
              <w:t>月</w:t>
            </w:r>
            <w:r>
              <w:rPr>
                <w:rFonts w:hint="eastAsia" w:ascii="楷体" w:hAnsi="楷体" w:eastAsia="楷体" w:cs="宋体"/>
                <w:sz w:val="24"/>
                <w:szCs w:val="24"/>
                <w:lang w:val="en-US" w:eastAsia="zh-CN"/>
              </w:rPr>
              <w:t>30</w:t>
            </w:r>
            <w:r>
              <w:rPr>
                <w:rFonts w:hint="eastAsia" w:ascii="楷体" w:hAnsi="楷体" w:eastAsia="楷体" w:cs="宋体"/>
                <w:sz w:val="24"/>
                <w:szCs w:val="24"/>
              </w:rPr>
              <w:t>日</w:t>
            </w:r>
            <w:r>
              <w:rPr>
                <w:rFonts w:ascii="楷体" w:hAnsi="楷体" w:eastAsia="楷体" w:cs="宋体"/>
                <w:sz w:val="24"/>
                <w:szCs w:val="24"/>
              </w:rPr>
              <w:t xml:space="preserve"> </w:t>
            </w:r>
            <w:r>
              <w:rPr>
                <w:rFonts w:hint="eastAsia" w:ascii="楷体" w:hAnsi="楷体" w:eastAsia="楷体" w:cs="宋体"/>
                <w:sz w:val="24"/>
                <w:szCs w:val="24"/>
              </w:rPr>
              <w:t>，</w:t>
            </w:r>
            <w:r>
              <w:rPr>
                <w:rFonts w:hint="eastAsia" w:ascii="楷体" w:hAnsi="楷体" w:eastAsia="楷体"/>
                <w:sz w:val="24"/>
                <w:szCs w:val="24"/>
                <w:lang w:val="en-US" w:eastAsia="zh-CN"/>
              </w:rPr>
              <w:t>综合管理部</w:t>
            </w:r>
            <w:r>
              <w:rPr>
                <w:rFonts w:hint="eastAsia" w:ascii="楷体" w:hAnsi="楷体" w:eastAsia="楷体" w:cs="宋体"/>
                <w:sz w:val="24"/>
                <w:szCs w:val="24"/>
              </w:rPr>
              <w:t>进行了统计及目标实现分析，经查，达成目标，并将管理目标完成情况在公司会议上进行通报。</w:t>
            </w:r>
          </w:p>
        </w:tc>
        <w:tc>
          <w:tcPr>
            <w:tcW w:w="851" w:type="dxa"/>
          </w:tcPr>
          <w:p>
            <w:pPr>
              <w:rPr>
                <w:rFonts w:ascii="楷体" w:hAnsi="楷体" w:eastAsia="楷体"/>
                <w:sz w:val="24"/>
                <w:szCs w:val="24"/>
              </w:rPr>
            </w:pPr>
            <w:r>
              <w:rPr>
                <w:rFonts w:hint="eastAsia" w:ascii="楷体" w:hAnsi="楷体" w:eastAsia="楷体"/>
                <w:sz w:val="24"/>
                <w:szCs w:val="24"/>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2160" w:type="dxa"/>
          </w:tcPr>
          <w:p>
            <w:pPr>
              <w:pStyle w:val="9"/>
              <w:spacing w:line="360" w:lineRule="auto"/>
              <w:ind w:firstLine="0" w:firstLineChars="0"/>
              <w:jc w:val="both"/>
              <w:rPr>
                <w:rFonts w:ascii="楷体" w:hAnsi="楷体" w:eastAsia="楷体" w:cs="宋体"/>
                <w:color w:val="auto"/>
                <w:sz w:val="24"/>
                <w:szCs w:val="24"/>
              </w:rPr>
            </w:pPr>
            <w:r>
              <w:rPr>
                <w:rFonts w:hint="eastAsia" w:ascii="楷体" w:hAnsi="楷体" w:eastAsia="楷体" w:cs="宋体"/>
                <w:bCs/>
                <w:color w:val="auto"/>
                <w:sz w:val="24"/>
                <w:szCs w:val="24"/>
              </w:rPr>
              <w:t>基础设施</w:t>
            </w:r>
          </w:p>
        </w:tc>
        <w:tc>
          <w:tcPr>
            <w:tcW w:w="960" w:type="dxa"/>
          </w:tcPr>
          <w:p>
            <w:pPr>
              <w:pStyle w:val="9"/>
              <w:spacing w:line="360" w:lineRule="auto"/>
              <w:ind w:firstLine="0" w:firstLineChars="0"/>
              <w:rPr>
                <w:rFonts w:ascii="楷体" w:hAnsi="楷体" w:eastAsia="楷体" w:cs="宋体"/>
                <w:color w:val="auto"/>
                <w:sz w:val="24"/>
                <w:szCs w:val="24"/>
              </w:rPr>
            </w:pPr>
            <w:r>
              <w:rPr>
                <w:rFonts w:ascii="楷体" w:hAnsi="楷体" w:eastAsia="楷体" w:cs="宋体"/>
                <w:bCs/>
                <w:color w:val="auto"/>
                <w:sz w:val="24"/>
                <w:szCs w:val="24"/>
              </w:rPr>
              <w:t>Q7.1.3</w:t>
            </w:r>
          </w:p>
        </w:tc>
        <w:tc>
          <w:tcPr>
            <w:tcW w:w="10738" w:type="dxa"/>
          </w:tcPr>
          <w:p>
            <w:pPr>
              <w:spacing w:line="360" w:lineRule="auto"/>
              <w:rPr>
                <w:rFonts w:hint="eastAsia"/>
                <w:lang w:eastAsia="zh-CN"/>
              </w:rPr>
            </w:pPr>
            <w:r>
              <w:rPr>
                <w:rFonts w:hint="eastAsia"/>
              </w:rPr>
              <w:t>查看《</w:t>
            </w:r>
            <w:r>
              <w:rPr>
                <w:rFonts w:hint="eastAsia"/>
                <w:lang w:val="en-US" w:eastAsia="zh-CN"/>
              </w:rPr>
              <w:t>主要生产设备台账</w:t>
            </w:r>
            <w:r>
              <w:rPr>
                <w:rFonts w:hint="eastAsia"/>
              </w:rPr>
              <w:t>》生产设备</w:t>
            </w:r>
            <w:r>
              <w:rPr>
                <w:rFonts w:hint="eastAsia"/>
                <w:lang w:val="en-US" w:eastAsia="zh-CN"/>
              </w:rPr>
              <w:t>及</w:t>
            </w:r>
            <w:r>
              <w:rPr>
                <w:rFonts w:hint="eastAsia"/>
              </w:rPr>
              <w:t>监测资源有：</w:t>
            </w:r>
          </w:p>
          <w:p>
            <w:pPr>
              <w:spacing w:line="360" w:lineRule="auto"/>
              <w:rPr>
                <w:rFonts w:hint="default"/>
                <w:lang w:val="en-US" w:eastAsia="zh-CN"/>
              </w:rPr>
            </w:pPr>
            <w:r>
              <w:rPr>
                <w:rFonts w:hint="eastAsia"/>
                <w:lang w:val="en-US" w:eastAsia="zh-CN"/>
              </w:rPr>
              <w:t>热压机、裁切机、打磨机、卷板机等设备</w:t>
            </w:r>
            <w:r>
              <w:rPr>
                <w:rFonts w:hint="eastAsia"/>
              </w:rPr>
              <w:t xml:space="preserve"> ，基本满足</w:t>
            </w:r>
            <w:r>
              <w:rPr>
                <w:rFonts w:hint="eastAsia"/>
                <w:lang w:val="en-US" w:eastAsia="zh-CN"/>
              </w:rPr>
              <w:t>生产的</w:t>
            </w:r>
            <w:r>
              <w:rPr>
                <w:rFonts w:hint="eastAsia"/>
              </w:rPr>
              <w:t>要求。</w:t>
            </w:r>
          </w:p>
          <w:p>
            <w:pPr>
              <w:spacing w:line="360" w:lineRule="auto"/>
              <w:ind w:firstLine="420" w:firstLineChars="200"/>
            </w:pPr>
            <w:r>
              <w:rPr>
                <w:rFonts w:hint="eastAsia"/>
              </w:rPr>
              <w:t>办公设备：电脑、打印机、传真机、电话等。提供维修保养计划及记录，满足要求。</w:t>
            </w:r>
          </w:p>
          <w:p>
            <w:pPr>
              <w:spacing w:line="360" w:lineRule="auto"/>
            </w:pPr>
            <w:r>
              <w:rPr>
                <w:rFonts w:hint="eastAsia"/>
              </w:rPr>
              <w:t>环保设施包括：垃圾桶、消防设施；</w:t>
            </w:r>
          </w:p>
          <w:p>
            <w:pPr>
              <w:spacing w:line="360" w:lineRule="auto"/>
            </w:pPr>
            <w:r>
              <w:rPr>
                <w:rFonts w:hint="eastAsia"/>
              </w:rPr>
              <w:t>安全设施配置主要有：标识牌、灭火器、消防器材等，</w:t>
            </w:r>
            <w:r>
              <w:rPr>
                <w:rFonts w:hint="eastAsia"/>
                <w:lang w:val="en-US" w:eastAsia="zh-CN"/>
              </w:rPr>
              <w:t>生产部</w:t>
            </w:r>
            <w:r>
              <w:rPr>
                <w:rFonts w:hint="eastAsia"/>
              </w:rPr>
              <w:t>定期维护与保养。</w:t>
            </w:r>
          </w:p>
          <w:p>
            <w:pPr>
              <w:spacing w:line="360" w:lineRule="auto"/>
              <w:ind w:firstLine="420" w:firstLineChars="200"/>
            </w:pPr>
            <w:r>
              <w:rPr>
                <w:rFonts w:hint="eastAsia"/>
              </w:rPr>
              <w:t>公司根据的需要，配备了行政办公用房及通讯、信息系统等基础设施，</w:t>
            </w:r>
            <w:r>
              <w:t xml:space="preserve"> </w:t>
            </w:r>
            <w:r>
              <w:rPr>
                <w:rFonts w:hint="eastAsia"/>
              </w:rPr>
              <w:t>并配备有办公桌椅，水电、空调、会议室、消防设施设备，并有电脑、打印机、电话、传真机、复印机等办公设备；满足办公需要。</w:t>
            </w:r>
          </w:p>
          <w:p>
            <w:pPr>
              <w:spacing w:line="360" w:lineRule="auto"/>
              <w:ind w:firstLine="420" w:firstLineChars="200"/>
            </w:pPr>
            <w:r>
              <w:rPr>
                <w:rFonts w:hint="eastAsia"/>
              </w:rPr>
              <w:t>见：依照计划进行设备设施的升级、维护、更换、配备，相关设施配备和管理比较完善。</w:t>
            </w:r>
          </w:p>
          <w:p>
            <w:pPr>
              <w:spacing w:line="360" w:lineRule="auto"/>
              <w:ind w:firstLine="420" w:firstLineChars="200"/>
              <w:rPr>
                <w:rFonts w:hint="eastAsia"/>
              </w:rPr>
            </w:pPr>
            <w:r>
              <w:rPr>
                <w:rFonts w:hint="eastAsia"/>
                <w:lang w:val="en-US" w:eastAsia="zh-CN"/>
              </w:rPr>
              <w:t>抽</w:t>
            </w:r>
            <w:r>
              <w:rPr>
                <w:rFonts w:hint="eastAsia"/>
              </w:rPr>
              <w:t>查：查看</w:t>
            </w:r>
            <w:r>
              <w:rPr>
                <w:rFonts w:hint="eastAsia"/>
                <w:lang w:val="en-US" w:eastAsia="zh-CN"/>
              </w:rPr>
              <w:t>仪器设备维护、保养记录表</w:t>
            </w:r>
            <w:r>
              <w:rPr>
                <w:rFonts w:hint="eastAsia"/>
              </w:rPr>
              <w:t>。</w:t>
            </w:r>
          </w:p>
          <w:p>
            <w:pPr>
              <w:spacing w:line="360" w:lineRule="auto"/>
              <w:ind w:firstLine="420" w:firstLineChars="200"/>
              <w:rPr>
                <w:rFonts w:hint="eastAsia"/>
                <w:lang w:eastAsia="zh-CN"/>
              </w:rPr>
            </w:pPr>
            <w:r>
              <w:rPr>
                <w:rFonts w:hint="eastAsia"/>
                <w:lang w:eastAsia="zh-CN"/>
              </w:rPr>
              <w:pict>
                <v:shape id="_x0000_i1028" o:spt="75" alt="微信图片_20211017161151" type="#_x0000_t75" style="height:240.75pt;width:295pt;" filled="f" o:preferrelative="t" stroked="f" coordsize="21600,21600">
                  <v:path/>
                  <v:fill on="f" focussize="0,0"/>
                  <v:stroke on="f"/>
                  <v:imagedata r:id="rId9" o:title="微信图片_20211017161151"/>
                  <o:lock v:ext="edit" aspectratio="t"/>
                  <w10:wrap type="none"/>
                  <w10:anchorlock/>
                </v:shape>
              </w:pict>
            </w:r>
            <w:r>
              <w:rPr>
                <w:rFonts w:hint="eastAsia"/>
                <w:lang w:eastAsia="zh-CN"/>
              </w:rPr>
              <w:tab/>
            </w:r>
          </w:p>
          <w:p>
            <w:pPr>
              <w:tabs>
                <w:tab w:val="left" w:pos="2529"/>
                <w:tab w:val="left" w:pos="6739"/>
              </w:tabs>
              <w:spacing w:line="360" w:lineRule="auto"/>
              <w:ind w:firstLine="420" w:firstLineChars="200"/>
            </w:pPr>
            <w:r>
              <w:rPr>
                <w:rFonts w:hint="eastAsia"/>
              </w:rPr>
              <w:t>现场观察到上述</w:t>
            </w:r>
            <w:r>
              <w:rPr>
                <w:rFonts w:hint="eastAsia"/>
                <w:lang w:val="en-US" w:eastAsia="zh-CN"/>
              </w:rPr>
              <w:t>检验</w:t>
            </w:r>
            <w:r>
              <w:rPr>
                <w:rFonts w:hint="eastAsia"/>
              </w:rPr>
              <w:t>设备及辅助设备运行状态正常。</w:t>
            </w:r>
          </w:p>
          <w:p>
            <w:pPr>
              <w:spacing w:line="360" w:lineRule="auto"/>
              <w:ind w:firstLine="420" w:firstLineChars="200"/>
              <w:rPr>
                <w:rFonts w:hint="eastAsia"/>
                <w:lang w:val="en-US" w:eastAsia="zh-CN"/>
              </w:rPr>
            </w:pPr>
            <w:r>
              <w:rPr>
                <w:rFonts w:hint="eastAsia"/>
                <w:lang w:val="en-US" w:eastAsia="zh-CN"/>
              </w:rPr>
              <w:t>特种设备：叉车</w:t>
            </w:r>
          </w:p>
          <w:p>
            <w:pPr>
              <w:pStyle w:val="2"/>
              <w:jc w:val="left"/>
              <w:rPr>
                <w:rFonts w:hint="default"/>
                <w:lang w:val="en-US" w:eastAsia="zh-CN"/>
              </w:rPr>
            </w:pPr>
            <w:r>
              <w:rPr>
                <w:rFonts w:hint="eastAsia" w:ascii="楷体" w:hAnsi="楷体" w:eastAsia="楷体" w:cs="宋体"/>
                <w:b w:val="0"/>
                <w:color w:val="auto"/>
                <w:kern w:val="2"/>
                <w:sz w:val="24"/>
                <w:szCs w:val="24"/>
                <w:lang w:val="en-US" w:eastAsia="zh-CN" w:bidi="ar-SA"/>
              </w:rPr>
              <w:t>企业未能提供叉车的检验报告，详见不符报告。</w:t>
            </w:r>
          </w:p>
        </w:tc>
        <w:tc>
          <w:tcPr>
            <w:tcW w:w="851" w:type="dxa"/>
          </w:tcPr>
          <w:p>
            <w:pPr>
              <w:rPr>
                <w:rFonts w:ascii="楷体" w:hAnsi="楷体" w:eastAsia="楷体"/>
                <w:sz w:val="24"/>
                <w:szCs w:val="24"/>
              </w:rPr>
            </w:pPr>
          </w:p>
          <w:p>
            <w:pPr>
              <w:rPr>
                <w:rFonts w:ascii="楷体" w:hAnsi="楷体" w:eastAsia="楷体"/>
                <w:sz w:val="24"/>
                <w:szCs w:val="24"/>
              </w:rPr>
            </w:pPr>
            <w:r>
              <w:rPr>
                <w:rFonts w:hint="eastAsia" w:ascii="楷体" w:hAnsi="楷体" w:eastAsia="楷体"/>
                <w:sz w:val="24"/>
                <w:szCs w:val="24"/>
                <w:lang w:val="en-US" w:eastAsia="zh-CN"/>
              </w:rPr>
              <w:t>合格</w:t>
            </w: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hint="eastAsia" w:ascii="楷体" w:hAnsi="楷体" w:eastAsia="楷体"/>
                <w:sz w:val="24"/>
                <w:szCs w:val="24"/>
                <w:lang w:val="en-US" w:eastAsia="zh-CN"/>
              </w:rPr>
            </w:pPr>
          </w:p>
          <w:p>
            <w:pPr>
              <w:rPr>
                <w:rFonts w:hint="eastAsia" w:ascii="楷体" w:hAnsi="楷体" w:eastAsia="楷体"/>
                <w:sz w:val="24"/>
                <w:szCs w:val="24"/>
                <w:lang w:val="en-US" w:eastAsia="zh-CN"/>
              </w:rPr>
            </w:pPr>
          </w:p>
          <w:p>
            <w:pPr>
              <w:rPr>
                <w:rFonts w:hint="eastAsia" w:ascii="楷体" w:hAnsi="楷体" w:eastAsia="楷体"/>
                <w:sz w:val="24"/>
                <w:szCs w:val="24"/>
                <w:lang w:val="en-US" w:eastAsia="zh-CN"/>
              </w:rPr>
            </w:pPr>
            <w:r>
              <w:rPr>
                <w:rFonts w:hint="eastAsia" w:ascii="楷体" w:hAnsi="楷体" w:eastAsia="楷体"/>
                <w:sz w:val="24"/>
                <w:szCs w:val="24"/>
                <w:lang w:val="en-US" w:eastAsia="zh-CN"/>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2" w:hRule="atLeast"/>
        </w:trPr>
        <w:tc>
          <w:tcPr>
            <w:tcW w:w="2160" w:type="dxa"/>
          </w:tcPr>
          <w:p>
            <w:pPr>
              <w:pStyle w:val="9"/>
              <w:spacing w:line="360" w:lineRule="auto"/>
              <w:ind w:firstLine="0" w:firstLineChars="0"/>
              <w:rPr>
                <w:rFonts w:ascii="楷体" w:hAnsi="楷体" w:eastAsia="楷体" w:cs="宋体"/>
                <w:color w:val="auto"/>
                <w:sz w:val="24"/>
                <w:szCs w:val="24"/>
              </w:rPr>
            </w:pPr>
            <w:r>
              <w:rPr>
                <w:rFonts w:hint="eastAsia" w:ascii="楷体" w:hAnsi="楷体" w:eastAsia="楷体" w:cs="宋体"/>
                <w:bCs/>
                <w:color w:val="auto"/>
                <w:sz w:val="24"/>
                <w:szCs w:val="24"/>
              </w:rPr>
              <w:t>过程运行环境</w:t>
            </w:r>
          </w:p>
        </w:tc>
        <w:tc>
          <w:tcPr>
            <w:tcW w:w="960" w:type="dxa"/>
          </w:tcPr>
          <w:p>
            <w:pPr>
              <w:pStyle w:val="9"/>
              <w:spacing w:line="360" w:lineRule="auto"/>
              <w:ind w:firstLine="0" w:firstLineChars="0"/>
              <w:rPr>
                <w:rFonts w:ascii="楷体" w:hAnsi="楷体" w:eastAsia="楷体" w:cs="宋体"/>
                <w:b/>
                <w:color w:val="auto"/>
                <w:sz w:val="24"/>
                <w:szCs w:val="24"/>
              </w:rPr>
            </w:pPr>
            <w:r>
              <w:rPr>
                <w:rFonts w:ascii="楷体" w:hAnsi="楷体" w:eastAsia="楷体" w:cs="宋体"/>
                <w:b/>
                <w:bCs/>
                <w:color w:val="auto"/>
                <w:sz w:val="24"/>
                <w:szCs w:val="24"/>
              </w:rPr>
              <w:t>Q</w:t>
            </w:r>
            <w:r>
              <w:rPr>
                <w:rFonts w:ascii="楷体" w:hAnsi="楷体" w:eastAsia="楷体" w:cs="宋体"/>
                <w:b/>
                <w:color w:val="auto"/>
                <w:sz w:val="24"/>
                <w:szCs w:val="24"/>
              </w:rPr>
              <w:t>7.1.4</w:t>
            </w:r>
          </w:p>
          <w:p>
            <w:pPr>
              <w:pStyle w:val="9"/>
              <w:spacing w:line="360" w:lineRule="auto"/>
              <w:ind w:firstLine="0" w:firstLineChars="0"/>
              <w:rPr>
                <w:rFonts w:ascii="楷体" w:hAnsi="楷体" w:eastAsia="楷体" w:cs="宋体"/>
                <w:color w:val="auto"/>
                <w:sz w:val="24"/>
                <w:szCs w:val="24"/>
              </w:rPr>
            </w:pPr>
          </w:p>
        </w:tc>
        <w:tc>
          <w:tcPr>
            <w:tcW w:w="10738" w:type="dxa"/>
          </w:tcPr>
          <w:p>
            <w:pPr>
              <w:pStyle w:val="9"/>
              <w:spacing w:line="360" w:lineRule="auto"/>
              <w:ind w:firstLine="480"/>
              <w:rPr>
                <w:rFonts w:ascii="楷体" w:hAnsi="楷体" w:eastAsia="楷体" w:cs="宋体"/>
                <w:color w:val="auto"/>
                <w:sz w:val="24"/>
                <w:szCs w:val="24"/>
              </w:rPr>
            </w:pPr>
            <w:r>
              <w:rPr>
                <w:rFonts w:hint="eastAsia" w:ascii="楷体" w:hAnsi="楷体" w:eastAsia="楷体" w:cs="宋体"/>
                <w:color w:val="auto"/>
                <w:sz w:val="24"/>
                <w:szCs w:val="24"/>
              </w:rPr>
              <w:t>策划并制定了《工作环境和管理要求》，现场观察办公区、</w:t>
            </w:r>
            <w:r>
              <w:rPr>
                <w:rFonts w:hint="eastAsia" w:ascii="楷体" w:hAnsi="楷体" w:eastAsia="楷体" w:cs="宋体"/>
                <w:color w:val="auto"/>
                <w:sz w:val="24"/>
                <w:szCs w:val="24"/>
                <w:lang w:val="en-US" w:eastAsia="zh-CN"/>
              </w:rPr>
              <w:t>生产车间</w:t>
            </w:r>
            <w:r>
              <w:rPr>
                <w:rFonts w:hint="eastAsia" w:ascii="楷体" w:hAnsi="楷体" w:eastAsia="楷体" w:cs="宋体"/>
                <w:color w:val="auto"/>
                <w:sz w:val="24"/>
                <w:szCs w:val="24"/>
              </w:rPr>
              <w:t>，工作场所布局合理，温湿度适宜，照明良好，满足办公需求。有“办公环境卫生管理制度”、“安全防火规定等规章制度”等规章制度。运行环境满足要求</w:t>
            </w:r>
          </w:p>
          <w:p>
            <w:pPr>
              <w:pStyle w:val="9"/>
              <w:spacing w:line="360" w:lineRule="auto"/>
              <w:ind w:firstLine="480"/>
              <w:rPr>
                <w:rFonts w:ascii="楷体" w:hAnsi="楷体" w:eastAsia="楷体" w:cs="宋体"/>
                <w:color w:val="auto"/>
                <w:sz w:val="24"/>
                <w:szCs w:val="24"/>
              </w:rPr>
            </w:pPr>
            <w:r>
              <w:rPr>
                <w:rFonts w:hint="eastAsia" w:ascii="楷体" w:hAnsi="楷体" w:eastAsia="楷体" w:cs="宋体"/>
                <w:color w:val="auto"/>
                <w:sz w:val="24"/>
                <w:szCs w:val="24"/>
              </w:rPr>
              <w:t>经与主管人员交谈，其对本部门在本条款管理中的职责、分工和接口关系清楚掌握，基本符合文件要求。</w:t>
            </w:r>
          </w:p>
          <w:p>
            <w:pPr>
              <w:pStyle w:val="9"/>
              <w:spacing w:line="360" w:lineRule="auto"/>
              <w:ind w:firstLine="480"/>
              <w:rPr>
                <w:rFonts w:ascii="楷体" w:hAnsi="楷体" w:eastAsia="楷体" w:cs="宋体"/>
                <w:color w:val="auto"/>
                <w:sz w:val="24"/>
                <w:szCs w:val="24"/>
              </w:rPr>
            </w:pPr>
            <w:r>
              <w:rPr>
                <w:rFonts w:hint="eastAsia" w:ascii="楷体" w:hAnsi="楷体" w:eastAsia="楷体" w:cs="宋体"/>
                <w:color w:val="auto"/>
                <w:sz w:val="24"/>
                <w:szCs w:val="24"/>
              </w:rPr>
              <w:t>公司定期举行旅游活动、体检，带薪休假等，已缓解员工的心理压力、过度疲劳等。</w:t>
            </w:r>
          </w:p>
          <w:p>
            <w:pPr>
              <w:pStyle w:val="9"/>
              <w:spacing w:line="360" w:lineRule="auto"/>
              <w:ind w:firstLine="480"/>
              <w:rPr>
                <w:rFonts w:ascii="楷体" w:hAnsi="楷体" w:eastAsia="楷体" w:cs="宋体"/>
                <w:color w:val="auto"/>
                <w:sz w:val="24"/>
                <w:szCs w:val="24"/>
              </w:rPr>
            </w:pPr>
            <w:r>
              <w:rPr>
                <w:rFonts w:hint="eastAsia" w:ascii="楷体" w:hAnsi="楷体" w:eastAsia="楷体" w:cs="宋体"/>
                <w:color w:val="auto"/>
                <w:sz w:val="24"/>
                <w:szCs w:val="24"/>
              </w:rPr>
              <w:t>公司现场观察，公司办公场所和生产场所均环境良好，满足办公需要，无特殊环境要求。</w:t>
            </w:r>
          </w:p>
          <w:p>
            <w:pPr>
              <w:pStyle w:val="9"/>
              <w:spacing w:line="360" w:lineRule="auto"/>
              <w:ind w:firstLine="480"/>
              <w:rPr>
                <w:rFonts w:ascii="楷体" w:hAnsi="楷体" w:eastAsia="楷体" w:cs="宋体"/>
                <w:color w:val="auto"/>
                <w:sz w:val="24"/>
                <w:szCs w:val="24"/>
              </w:rPr>
            </w:pPr>
            <w:r>
              <w:rPr>
                <w:rFonts w:hint="eastAsia" w:ascii="楷体" w:hAnsi="楷体" w:eastAsia="楷体" w:cs="宋体"/>
                <w:color w:val="auto"/>
                <w:sz w:val="24"/>
                <w:szCs w:val="24"/>
              </w:rPr>
              <w:t>现场观察：</w:t>
            </w:r>
            <w:r>
              <w:rPr>
                <w:rFonts w:hint="eastAsia" w:ascii="楷体" w:hAnsi="楷体" w:eastAsia="楷体" w:cs="宋体"/>
                <w:color w:val="auto"/>
                <w:sz w:val="24"/>
                <w:szCs w:val="24"/>
                <w:lang w:val="en-US" w:eastAsia="zh-CN"/>
              </w:rPr>
              <w:t>运行环境符合生产过程要求。</w:t>
            </w:r>
          </w:p>
        </w:tc>
        <w:tc>
          <w:tcPr>
            <w:tcW w:w="851" w:type="dxa"/>
          </w:tcPr>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r>
              <w:rPr>
                <w:rFonts w:hint="eastAsia" w:ascii="楷体" w:hAnsi="楷体" w:eastAsia="楷体"/>
                <w:sz w:val="24"/>
                <w:szCs w:val="24"/>
                <w:lang w:val="en-US" w:eastAsia="zh-CN"/>
              </w:rPr>
              <w:t>合格</w:t>
            </w: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7" w:hRule="atLeast"/>
        </w:trPr>
        <w:tc>
          <w:tcPr>
            <w:tcW w:w="2160" w:type="dxa"/>
          </w:tcPr>
          <w:p>
            <w:pPr>
              <w:pStyle w:val="9"/>
              <w:spacing w:line="360" w:lineRule="auto"/>
              <w:ind w:firstLine="0" w:firstLineChars="0"/>
              <w:rPr>
                <w:rFonts w:ascii="楷体" w:hAnsi="楷体" w:eastAsia="楷体" w:cs="宋体"/>
                <w:bCs/>
                <w:color w:val="auto"/>
                <w:sz w:val="24"/>
                <w:szCs w:val="24"/>
              </w:rPr>
            </w:pPr>
            <w:r>
              <w:rPr>
                <w:rFonts w:hint="eastAsia" w:ascii="楷体" w:hAnsi="楷体" w:eastAsia="楷体" w:cs="楷体"/>
                <w:sz w:val="24"/>
                <w:szCs w:val="24"/>
              </w:rPr>
              <w:t>监视和测量资源的控制</w:t>
            </w:r>
          </w:p>
        </w:tc>
        <w:tc>
          <w:tcPr>
            <w:tcW w:w="960" w:type="dxa"/>
          </w:tcPr>
          <w:p>
            <w:pPr>
              <w:pStyle w:val="9"/>
              <w:spacing w:line="360" w:lineRule="auto"/>
              <w:ind w:firstLine="0" w:firstLineChars="0"/>
              <w:rPr>
                <w:rFonts w:ascii="楷体" w:hAnsi="楷体" w:eastAsia="楷体" w:cs="宋体"/>
                <w:b/>
                <w:bCs/>
                <w:color w:val="auto"/>
                <w:sz w:val="24"/>
                <w:szCs w:val="24"/>
              </w:rPr>
            </w:pPr>
            <w:r>
              <w:rPr>
                <w:rFonts w:ascii="楷体" w:hAnsi="楷体" w:eastAsia="楷体" w:cs="宋体"/>
                <w:b/>
                <w:bCs/>
                <w:color w:val="auto"/>
                <w:sz w:val="24"/>
                <w:szCs w:val="24"/>
              </w:rPr>
              <w:t>Q</w:t>
            </w:r>
            <w:r>
              <w:rPr>
                <w:rFonts w:ascii="楷体" w:hAnsi="楷体" w:eastAsia="楷体" w:cs="宋体"/>
                <w:b/>
                <w:color w:val="auto"/>
                <w:sz w:val="24"/>
                <w:szCs w:val="24"/>
              </w:rPr>
              <w:t>7.1.5</w:t>
            </w:r>
          </w:p>
        </w:tc>
        <w:tc>
          <w:tcPr>
            <w:tcW w:w="10738" w:type="dxa"/>
          </w:tcPr>
          <w:p>
            <w:pPr>
              <w:spacing w:line="360" w:lineRule="auto"/>
              <w:ind w:firstLine="480" w:firstLineChars="200"/>
              <w:rPr>
                <w:rFonts w:ascii="楷体" w:hAnsi="楷体" w:eastAsia="楷体" w:cs="楷体"/>
                <w:sz w:val="24"/>
                <w:szCs w:val="24"/>
              </w:rPr>
            </w:pPr>
            <w:r>
              <w:rPr>
                <w:rFonts w:hint="eastAsia" w:ascii="楷体" w:hAnsi="楷体" w:eastAsia="楷体" w:cs="楷体"/>
                <w:sz w:val="24"/>
                <w:szCs w:val="24"/>
              </w:rPr>
              <w:t>公司为确保产品监视和测量活动需</w:t>
            </w:r>
            <w:r>
              <w:rPr>
                <w:rFonts w:hint="eastAsia" w:ascii="楷体" w:hAnsi="楷体" w:eastAsia="楷体"/>
                <w:sz w:val="24"/>
                <w:szCs w:val="24"/>
              </w:rPr>
              <w:t>要，提供并配备了</w:t>
            </w:r>
            <w:r>
              <w:rPr>
                <w:rFonts w:hint="eastAsia" w:ascii="楷体" w:hAnsi="楷体" w:eastAsia="楷体" w:cs="楷体"/>
                <w:color w:val="000000"/>
                <w:sz w:val="24"/>
                <w:szCs w:val="24"/>
                <w:u w:val="none"/>
                <w:lang w:val="en-US" w:eastAsia="zh-CN"/>
              </w:rPr>
              <w:t>游标卡尺、钢卷尺</w:t>
            </w:r>
            <w:r>
              <w:rPr>
                <w:rFonts w:hint="eastAsia" w:ascii="楷体" w:hAnsi="楷体" w:eastAsia="楷体"/>
                <w:sz w:val="24"/>
                <w:szCs w:val="24"/>
                <w:lang w:val="en-US" w:eastAsia="zh-CN"/>
              </w:rPr>
              <w:t>等</w:t>
            </w:r>
            <w:r>
              <w:rPr>
                <w:rFonts w:hint="eastAsia" w:ascii="楷体" w:hAnsi="楷体" w:eastAsia="楷体"/>
                <w:sz w:val="24"/>
                <w:szCs w:val="24"/>
              </w:rPr>
              <w:t>监视和测量设备</w:t>
            </w:r>
            <w:r>
              <w:rPr>
                <w:rFonts w:hint="eastAsia" w:ascii="楷体" w:hAnsi="楷体" w:eastAsia="楷体"/>
                <w:sz w:val="24"/>
                <w:szCs w:val="24"/>
                <w:lang w:eastAsia="zh-CN"/>
              </w:rPr>
              <w:t>。</w:t>
            </w:r>
            <w:r>
              <w:rPr>
                <w:rFonts w:hint="eastAsia" w:ascii="楷体" w:hAnsi="楷体" w:eastAsia="楷体"/>
                <w:sz w:val="24"/>
                <w:szCs w:val="24"/>
                <w:lang w:val="en-US" w:eastAsia="zh-CN"/>
              </w:rPr>
              <w:t>但企业未</w:t>
            </w:r>
            <w:r>
              <w:rPr>
                <w:rFonts w:hint="eastAsia" w:ascii="楷体" w:hAnsi="楷体" w:eastAsia="楷体"/>
                <w:sz w:val="24"/>
                <w:szCs w:val="24"/>
              </w:rPr>
              <w:t>按策划的时间间隔对上述监视和测量资源实施校准</w:t>
            </w:r>
            <w:r>
              <w:rPr>
                <w:rFonts w:ascii="楷体" w:hAnsi="楷体" w:eastAsia="楷体"/>
                <w:sz w:val="24"/>
                <w:szCs w:val="24"/>
              </w:rPr>
              <w:t>/</w:t>
            </w:r>
            <w:r>
              <w:rPr>
                <w:rFonts w:hint="eastAsia" w:ascii="楷体" w:hAnsi="楷体" w:eastAsia="楷体"/>
                <w:sz w:val="24"/>
                <w:szCs w:val="24"/>
              </w:rPr>
              <w:t>检定</w:t>
            </w:r>
            <w:r>
              <w:rPr>
                <w:rFonts w:hint="eastAsia" w:ascii="楷体" w:hAnsi="楷体" w:eastAsia="楷体"/>
                <w:sz w:val="24"/>
                <w:szCs w:val="24"/>
                <w:lang w:eastAsia="zh-CN"/>
              </w:rPr>
              <w:t>，</w:t>
            </w:r>
            <w:r>
              <w:rPr>
                <w:rFonts w:hint="eastAsia" w:ascii="楷体" w:hAnsi="楷体" w:eastAsia="楷体"/>
                <w:sz w:val="24"/>
                <w:szCs w:val="24"/>
                <w:lang w:val="en-US" w:eastAsia="zh-CN"/>
              </w:rPr>
              <w:t>详见不符合报告</w:t>
            </w:r>
            <w:r>
              <w:rPr>
                <w:rFonts w:hint="eastAsia" w:ascii="楷体" w:hAnsi="楷体" w:eastAsia="楷体"/>
                <w:sz w:val="24"/>
                <w:szCs w:val="24"/>
              </w:rPr>
              <w:t>。</w:t>
            </w:r>
          </w:p>
          <w:p>
            <w:pPr>
              <w:spacing w:line="360" w:lineRule="auto"/>
              <w:rPr>
                <w:rFonts w:ascii="楷体" w:hAnsi="楷体" w:eastAsia="楷体" w:cs="楷体"/>
                <w:sz w:val="24"/>
                <w:szCs w:val="24"/>
              </w:rPr>
            </w:pPr>
          </w:p>
        </w:tc>
        <w:tc>
          <w:tcPr>
            <w:tcW w:w="851" w:type="dxa"/>
          </w:tcPr>
          <w:p>
            <w:pPr>
              <w:rPr>
                <w:rFonts w:ascii="楷体" w:hAnsi="楷体" w:eastAsia="楷体"/>
                <w:sz w:val="24"/>
                <w:szCs w:val="24"/>
              </w:rPr>
            </w:pPr>
          </w:p>
          <w:p>
            <w:pPr>
              <w:rPr>
                <w:rFonts w:ascii="楷体" w:hAnsi="楷体" w:eastAsia="楷体"/>
                <w:sz w:val="24"/>
                <w:szCs w:val="24"/>
              </w:rPr>
            </w:pPr>
          </w:p>
          <w:p>
            <w:pPr>
              <w:rPr>
                <w:rFonts w:hint="eastAsia" w:ascii="楷体" w:hAnsi="楷体" w:eastAsia="楷体"/>
                <w:sz w:val="24"/>
                <w:szCs w:val="24"/>
                <w:lang w:val="en-US" w:eastAsia="zh-CN"/>
              </w:rPr>
            </w:pPr>
            <w:r>
              <w:rPr>
                <w:rFonts w:hint="eastAsia" w:ascii="楷体" w:hAnsi="楷体" w:eastAsia="楷体"/>
                <w:sz w:val="24"/>
                <w:szCs w:val="24"/>
                <w:lang w:val="en-US" w:eastAsia="zh-CN"/>
              </w:rPr>
              <w:t>N</w:t>
            </w:r>
          </w:p>
          <w:p>
            <w:pPr>
              <w:rPr>
                <w:rFonts w:ascii="楷体" w:hAnsi="楷体" w:eastAsia="楷体"/>
                <w:sz w:val="24"/>
                <w:szCs w:val="24"/>
              </w:rPr>
            </w:pPr>
          </w:p>
          <w:p>
            <w:pPr>
              <w:rPr>
                <w:rFonts w:hint="eastAsia" w:ascii="楷体" w:hAnsi="楷体" w:eastAsia="楷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2160" w:type="dxa"/>
          </w:tcPr>
          <w:p>
            <w:pPr>
              <w:spacing w:line="360" w:lineRule="auto"/>
              <w:rPr>
                <w:rFonts w:ascii="楷体" w:hAnsi="楷体" w:eastAsia="楷体" w:cs="Arial"/>
                <w:bCs/>
                <w:sz w:val="24"/>
                <w:szCs w:val="24"/>
              </w:rPr>
            </w:pPr>
            <w:r>
              <w:rPr>
                <w:rFonts w:hint="eastAsia" w:ascii="楷体" w:hAnsi="楷体" w:eastAsia="楷体" w:cs="Arial"/>
                <w:bCs/>
                <w:sz w:val="24"/>
                <w:szCs w:val="24"/>
              </w:rPr>
              <w:t>运行的策划和控制</w:t>
            </w:r>
          </w:p>
          <w:p>
            <w:pPr>
              <w:spacing w:line="360" w:lineRule="auto"/>
              <w:rPr>
                <w:rFonts w:ascii="楷体" w:hAnsi="楷体" w:eastAsia="楷体" w:cs="宋体"/>
                <w:sz w:val="24"/>
                <w:szCs w:val="24"/>
              </w:rPr>
            </w:pPr>
          </w:p>
          <w:p>
            <w:pPr>
              <w:spacing w:line="360" w:lineRule="auto"/>
              <w:rPr>
                <w:rFonts w:ascii="楷体" w:hAnsi="楷体" w:eastAsia="楷体" w:cs="宋体"/>
                <w:sz w:val="24"/>
                <w:szCs w:val="24"/>
              </w:rPr>
            </w:pPr>
          </w:p>
        </w:tc>
        <w:tc>
          <w:tcPr>
            <w:tcW w:w="960" w:type="dxa"/>
          </w:tcPr>
          <w:p>
            <w:pPr>
              <w:spacing w:line="360" w:lineRule="auto"/>
              <w:rPr>
                <w:rFonts w:ascii="楷体" w:hAnsi="楷体" w:eastAsia="楷体" w:cs="宋体"/>
                <w:i/>
                <w:iCs/>
                <w:sz w:val="24"/>
                <w:szCs w:val="24"/>
              </w:rPr>
            </w:pPr>
            <w:r>
              <w:rPr>
                <w:rFonts w:ascii="楷体" w:hAnsi="楷体" w:eastAsia="楷体" w:cs="宋体"/>
                <w:b/>
                <w:bCs/>
                <w:sz w:val="24"/>
                <w:szCs w:val="24"/>
              </w:rPr>
              <w:t>Q8</w:t>
            </w:r>
            <w:r>
              <w:rPr>
                <w:rFonts w:ascii="楷体" w:hAnsi="楷体" w:eastAsia="楷体" w:cs="宋体"/>
                <w:b/>
                <w:sz w:val="24"/>
                <w:szCs w:val="24"/>
              </w:rPr>
              <w:t>.1</w:t>
            </w:r>
          </w:p>
          <w:p>
            <w:pPr>
              <w:pStyle w:val="9"/>
              <w:spacing w:line="360" w:lineRule="auto"/>
              <w:ind w:firstLine="480"/>
              <w:rPr>
                <w:rFonts w:ascii="楷体" w:hAnsi="楷体" w:eastAsia="楷体" w:cs="宋体"/>
                <w:i/>
                <w:iCs/>
                <w:color w:val="auto"/>
                <w:sz w:val="24"/>
                <w:szCs w:val="24"/>
                <w:u w:val="wave"/>
              </w:rPr>
            </w:pPr>
          </w:p>
          <w:p>
            <w:pPr>
              <w:pStyle w:val="9"/>
              <w:spacing w:line="360" w:lineRule="auto"/>
              <w:ind w:firstLine="480"/>
              <w:rPr>
                <w:rFonts w:ascii="楷体" w:hAnsi="楷体" w:eastAsia="楷体" w:cs="宋体"/>
                <w:i/>
                <w:iCs/>
                <w:color w:val="auto"/>
                <w:sz w:val="24"/>
                <w:szCs w:val="24"/>
                <w:u w:val="wave"/>
              </w:rPr>
            </w:pPr>
          </w:p>
          <w:p>
            <w:pPr>
              <w:pStyle w:val="9"/>
              <w:spacing w:line="360" w:lineRule="auto"/>
              <w:ind w:firstLine="0" w:firstLineChars="0"/>
              <w:rPr>
                <w:rFonts w:ascii="楷体" w:hAnsi="楷体" w:eastAsia="楷体" w:cs="宋体"/>
                <w:bCs/>
                <w:i/>
                <w:iCs/>
                <w:color w:val="auto"/>
                <w:sz w:val="24"/>
                <w:szCs w:val="24"/>
              </w:rPr>
            </w:pPr>
          </w:p>
          <w:p>
            <w:pPr>
              <w:pStyle w:val="9"/>
              <w:spacing w:line="360" w:lineRule="auto"/>
              <w:ind w:firstLine="0" w:firstLineChars="0"/>
              <w:rPr>
                <w:rFonts w:ascii="楷体" w:hAnsi="楷体" w:eastAsia="楷体" w:cs="宋体"/>
                <w:bCs/>
                <w:i/>
                <w:iCs/>
                <w:color w:val="auto"/>
                <w:sz w:val="24"/>
                <w:szCs w:val="24"/>
              </w:rPr>
            </w:pPr>
          </w:p>
          <w:p>
            <w:pPr>
              <w:spacing w:line="360" w:lineRule="auto"/>
              <w:rPr>
                <w:rFonts w:ascii="楷体" w:hAnsi="楷体" w:eastAsia="楷体" w:cs="宋体"/>
                <w:sz w:val="24"/>
                <w:szCs w:val="24"/>
              </w:rPr>
            </w:pPr>
          </w:p>
        </w:tc>
        <w:tc>
          <w:tcPr>
            <w:tcW w:w="10738" w:type="dxa"/>
          </w:tcPr>
          <w:p>
            <w:pPr>
              <w:pStyle w:val="9"/>
              <w:numPr>
                <w:ilvl w:val="0"/>
                <w:numId w:val="4"/>
              </w:numPr>
              <w:spacing w:line="360" w:lineRule="auto"/>
              <w:ind w:left="0" w:leftChars="0" w:firstLine="0" w:firstLineChars="0"/>
              <w:rPr>
                <w:rFonts w:hint="eastAsia" w:ascii="楷体" w:hAnsi="楷体" w:eastAsia="楷体" w:cs="楷体"/>
                <w:sz w:val="24"/>
                <w:szCs w:val="24"/>
              </w:rPr>
            </w:pPr>
            <w:r>
              <w:rPr>
                <w:rFonts w:hint="eastAsia" w:ascii="楷体" w:hAnsi="楷体" w:eastAsia="楷体" w:cs="楷体"/>
                <w:color w:val="auto"/>
                <w:sz w:val="24"/>
                <w:szCs w:val="24"/>
              </w:rPr>
              <w:t>范围：</w:t>
            </w:r>
            <w:bookmarkStart w:id="1" w:name="审核范围"/>
            <w:r>
              <w:rPr>
                <w:rFonts w:hint="eastAsia" w:ascii="楷体" w:hAnsi="楷体" w:eastAsia="楷体" w:cs="楷体"/>
                <w:sz w:val="24"/>
                <w:szCs w:val="24"/>
              </w:rPr>
              <w:t>Q：环境保护监测服务</w:t>
            </w:r>
          </w:p>
          <w:p>
            <w:pPr>
              <w:rPr>
                <w:rFonts w:hint="eastAsia" w:ascii="楷体" w:hAnsi="楷体" w:eastAsia="楷体" w:cs="楷体"/>
                <w:sz w:val="24"/>
                <w:szCs w:val="24"/>
              </w:rPr>
            </w:pPr>
            <w:r>
              <w:rPr>
                <w:rFonts w:hint="eastAsia" w:ascii="楷体" w:hAnsi="楷体" w:eastAsia="楷体" w:cs="楷体"/>
                <w:sz w:val="24"/>
                <w:szCs w:val="24"/>
              </w:rPr>
              <w:t>E：环境保护监测服务所涉及场所的相关环境管理活动</w:t>
            </w:r>
          </w:p>
          <w:p>
            <w:pPr>
              <w:rPr>
                <w:rFonts w:hint="eastAsia" w:ascii="楷体" w:hAnsi="楷体" w:eastAsia="楷体" w:cs="楷体"/>
                <w:b/>
                <w:color w:val="FF0000"/>
                <w:sz w:val="24"/>
                <w:szCs w:val="24"/>
              </w:rPr>
            </w:pPr>
            <w:r>
              <w:rPr>
                <w:rFonts w:hint="eastAsia" w:ascii="楷体" w:hAnsi="楷体" w:eastAsia="楷体" w:cs="楷体"/>
                <w:sz w:val="24"/>
                <w:szCs w:val="24"/>
              </w:rPr>
              <w:t>O：</w:t>
            </w:r>
            <w:bookmarkEnd w:id="1"/>
            <w:r>
              <w:rPr>
                <w:rFonts w:hint="eastAsia" w:ascii="楷体" w:hAnsi="楷体" w:eastAsia="楷体" w:cs="楷体"/>
                <w:sz w:val="24"/>
                <w:szCs w:val="24"/>
              </w:rPr>
              <w:t>环境保护监测服务所涉及场所的相关职业健康安全管理活动</w:t>
            </w:r>
          </w:p>
          <w:p>
            <w:pPr>
              <w:numPr>
                <w:ilvl w:val="0"/>
                <w:numId w:val="0"/>
              </w:numPr>
              <w:spacing w:line="360" w:lineRule="auto"/>
              <w:ind w:leftChars="0"/>
              <w:rPr>
                <w:rFonts w:hint="eastAsia" w:ascii="楷体" w:hAnsi="楷体" w:eastAsia="楷体" w:cs="宋体"/>
                <w:sz w:val="24"/>
                <w:szCs w:val="24"/>
              </w:rPr>
            </w:pPr>
            <w:r>
              <w:rPr>
                <w:rFonts w:hint="eastAsia" w:eastAsia="楷体"/>
                <w:b/>
                <w:color w:val="auto"/>
                <w:sz w:val="18"/>
                <w:szCs w:val="18"/>
                <w:lang w:val="en-US" w:eastAsia="zh-CN"/>
              </w:rPr>
              <w:t>2、</w:t>
            </w:r>
            <w:r>
              <w:rPr>
                <w:rFonts w:hint="eastAsia" w:ascii="楷体" w:hAnsi="楷体" w:eastAsia="楷体" w:cs="宋体"/>
                <w:sz w:val="24"/>
                <w:szCs w:val="24"/>
              </w:rPr>
              <w:t>公司目标：</w:t>
            </w:r>
          </w:p>
          <w:p>
            <w:pPr>
              <w:rPr>
                <w:rFonts w:hint="eastAsia" w:ascii="楷体" w:hAnsi="楷体" w:eastAsia="楷体" w:cs="楷体"/>
                <w:sz w:val="24"/>
                <w:szCs w:val="24"/>
              </w:rPr>
            </w:pPr>
            <w:r>
              <w:rPr>
                <w:rFonts w:hint="eastAsia" w:ascii="楷体" w:hAnsi="楷体" w:eastAsia="楷体" w:cs="楷体"/>
                <w:sz w:val="24"/>
                <w:szCs w:val="24"/>
              </w:rPr>
              <w:t>质量目标：</w:t>
            </w:r>
          </w:p>
          <w:p>
            <w:pPr>
              <w:rPr>
                <w:rFonts w:hint="eastAsia" w:ascii="楷体" w:hAnsi="楷体" w:eastAsia="楷体" w:cs="楷体"/>
                <w:sz w:val="24"/>
                <w:szCs w:val="24"/>
              </w:rPr>
            </w:pPr>
            <w:r>
              <w:rPr>
                <w:rFonts w:hint="eastAsia" w:ascii="楷体" w:hAnsi="楷体" w:eastAsia="楷体" w:cs="楷体"/>
                <w:sz w:val="24"/>
                <w:szCs w:val="24"/>
              </w:rPr>
              <w:t>1、顾客满意率≥ 9</w:t>
            </w:r>
            <w:r>
              <w:rPr>
                <w:rFonts w:hint="eastAsia" w:ascii="楷体" w:hAnsi="楷体" w:eastAsia="楷体" w:cs="楷体"/>
                <w:sz w:val="24"/>
                <w:szCs w:val="24"/>
                <w:lang w:val="en-US" w:eastAsia="zh-CN"/>
              </w:rPr>
              <w:t>5</w:t>
            </w:r>
            <w:r>
              <w:rPr>
                <w:rFonts w:hint="eastAsia" w:ascii="楷体" w:hAnsi="楷体" w:eastAsia="楷体" w:cs="楷体"/>
                <w:sz w:val="24"/>
                <w:szCs w:val="24"/>
              </w:rPr>
              <w:t xml:space="preserve">分； </w:t>
            </w:r>
          </w:p>
          <w:p>
            <w:pPr>
              <w:rPr>
                <w:rFonts w:hint="eastAsia" w:ascii="楷体" w:hAnsi="楷体" w:eastAsia="楷体" w:cs="楷体"/>
                <w:sz w:val="24"/>
                <w:szCs w:val="24"/>
              </w:rPr>
            </w:pPr>
            <w:r>
              <w:rPr>
                <w:rFonts w:hint="eastAsia" w:ascii="楷体" w:hAnsi="楷体" w:eastAsia="楷体" w:cs="楷体"/>
                <w:sz w:val="24"/>
                <w:szCs w:val="24"/>
              </w:rPr>
              <w:t xml:space="preserve">2、产品一次交检合格率≥95% 。 </w:t>
            </w:r>
          </w:p>
          <w:p>
            <w:pPr>
              <w:rPr>
                <w:rFonts w:hint="eastAsia" w:ascii="楷体" w:hAnsi="楷体" w:eastAsia="楷体" w:cs="楷体"/>
                <w:sz w:val="24"/>
                <w:szCs w:val="24"/>
              </w:rPr>
            </w:pPr>
          </w:p>
          <w:p>
            <w:pPr>
              <w:rPr>
                <w:rFonts w:hint="eastAsia" w:ascii="楷体" w:hAnsi="楷体" w:eastAsia="楷体" w:cs="楷体"/>
                <w:sz w:val="24"/>
                <w:szCs w:val="24"/>
              </w:rPr>
            </w:pPr>
            <w:r>
              <w:rPr>
                <w:rFonts w:hint="eastAsia" w:ascii="楷体" w:hAnsi="楷体" w:eastAsia="楷体" w:cs="楷体"/>
                <w:sz w:val="24"/>
                <w:szCs w:val="24"/>
              </w:rPr>
              <w:t>环境目标：</w:t>
            </w:r>
          </w:p>
          <w:p>
            <w:pPr>
              <w:rPr>
                <w:rFonts w:hint="eastAsia" w:ascii="楷体" w:hAnsi="楷体" w:eastAsia="楷体" w:cs="楷体"/>
                <w:sz w:val="24"/>
                <w:szCs w:val="24"/>
              </w:rPr>
            </w:pPr>
            <w:r>
              <w:rPr>
                <w:rFonts w:hint="eastAsia" w:ascii="楷体" w:hAnsi="楷体" w:eastAsia="楷体" w:cs="楷体"/>
                <w:sz w:val="24"/>
                <w:szCs w:val="24"/>
                <w:lang w:val="en-US" w:eastAsia="zh-CN"/>
              </w:rPr>
              <w:t>1</w:t>
            </w:r>
            <w:r>
              <w:rPr>
                <w:rFonts w:hint="eastAsia" w:ascii="楷体" w:hAnsi="楷体" w:eastAsia="楷体" w:cs="楷体"/>
                <w:sz w:val="24"/>
                <w:szCs w:val="24"/>
              </w:rPr>
              <w:t>、固体弃物有效处置率100％；</w:t>
            </w:r>
          </w:p>
          <w:p>
            <w:pPr>
              <w:rPr>
                <w:rFonts w:hint="eastAsia" w:ascii="楷体" w:hAnsi="楷体" w:eastAsia="楷体" w:cs="楷体"/>
                <w:sz w:val="24"/>
                <w:szCs w:val="24"/>
              </w:rPr>
            </w:pPr>
            <w:r>
              <w:rPr>
                <w:rFonts w:hint="eastAsia" w:ascii="楷体" w:hAnsi="楷体" w:eastAsia="楷体" w:cs="楷体"/>
                <w:sz w:val="24"/>
                <w:szCs w:val="24"/>
                <w:lang w:val="en-US" w:eastAsia="zh-CN"/>
              </w:rPr>
              <w:t>2</w:t>
            </w:r>
            <w:r>
              <w:rPr>
                <w:rFonts w:hint="eastAsia" w:ascii="楷体" w:hAnsi="楷体" w:eastAsia="楷体" w:cs="楷体"/>
                <w:sz w:val="24"/>
                <w:szCs w:val="24"/>
              </w:rPr>
              <w:t>、杜绝火灾事故；</w:t>
            </w:r>
          </w:p>
          <w:p>
            <w:pPr>
              <w:rPr>
                <w:rFonts w:hint="eastAsia" w:ascii="楷体" w:hAnsi="楷体" w:eastAsia="楷体" w:cs="楷体"/>
                <w:sz w:val="24"/>
                <w:szCs w:val="24"/>
              </w:rPr>
            </w:pPr>
            <w:r>
              <w:rPr>
                <w:rFonts w:hint="eastAsia" w:ascii="楷体" w:hAnsi="楷体" w:eastAsia="楷体" w:cs="楷体"/>
                <w:sz w:val="24"/>
                <w:szCs w:val="24"/>
                <w:lang w:val="en-US" w:eastAsia="zh-CN"/>
              </w:rPr>
              <w:t>3</w:t>
            </w:r>
            <w:r>
              <w:rPr>
                <w:rFonts w:hint="eastAsia" w:ascii="楷体" w:hAnsi="楷体" w:eastAsia="楷体" w:cs="楷体"/>
                <w:sz w:val="24"/>
                <w:szCs w:val="24"/>
              </w:rPr>
              <w:t>、重大环境污染事故为零。</w:t>
            </w:r>
          </w:p>
          <w:p>
            <w:pPr>
              <w:rPr>
                <w:rFonts w:hint="eastAsia" w:ascii="楷体" w:hAnsi="楷体" w:eastAsia="楷体" w:cs="楷体"/>
                <w:sz w:val="24"/>
                <w:szCs w:val="24"/>
              </w:rPr>
            </w:pPr>
          </w:p>
          <w:p>
            <w:pPr>
              <w:rPr>
                <w:rFonts w:hint="eastAsia" w:ascii="楷体" w:hAnsi="楷体" w:eastAsia="楷体" w:cs="楷体"/>
                <w:sz w:val="24"/>
                <w:szCs w:val="24"/>
              </w:rPr>
            </w:pPr>
            <w:r>
              <w:rPr>
                <w:rFonts w:hint="eastAsia" w:ascii="楷体" w:hAnsi="楷体" w:eastAsia="楷体" w:cs="楷体"/>
                <w:sz w:val="24"/>
                <w:szCs w:val="24"/>
              </w:rPr>
              <w:t>职业健康安全目标：</w:t>
            </w:r>
          </w:p>
          <w:p>
            <w:pPr>
              <w:rPr>
                <w:rFonts w:hint="eastAsia" w:ascii="楷体" w:hAnsi="楷体" w:eastAsia="楷体" w:cs="楷体"/>
                <w:sz w:val="24"/>
                <w:szCs w:val="24"/>
              </w:rPr>
            </w:pPr>
            <w:r>
              <w:rPr>
                <w:rFonts w:hint="eastAsia" w:ascii="楷体" w:hAnsi="楷体" w:eastAsia="楷体" w:cs="楷体"/>
                <w:sz w:val="24"/>
                <w:szCs w:val="24"/>
              </w:rPr>
              <w:t>火灾发生次数为0次/每年</w:t>
            </w:r>
          </w:p>
          <w:p>
            <w:pPr>
              <w:rPr>
                <w:rFonts w:hint="eastAsia" w:ascii="楷体" w:hAnsi="楷体" w:eastAsia="楷体" w:cs="楷体"/>
                <w:sz w:val="24"/>
                <w:szCs w:val="24"/>
              </w:rPr>
            </w:pPr>
            <w:r>
              <w:rPr>
                <w:rFonts w:hint="eastAsia" w:ascii="楷体" w:hAnsi="楷体" w:eastAsia="楷体" w:cs="楷体"/>
                <w:sz w:val="24"/>
                <w:szCs w:val="24"/>
              </w:rPr>
              <w:t>员工意外伤害控制在0次/每年</w:t>
            </w:r>
          </w:p>
          <w:p>
            <w:pPr>
              <w:rPr>
                <w:rFonts w:hint="eastAsia" w:ascii="楷体" w:hAnsi="楷体" w:eastAsia="楷体" w:cs="楷体"/>
                <w:sz w:val="24"/>
                <w:szCs w:val="24"/>
              </w:rPr>
            </w:pPr>
            <w:r>
              <w:rPr>
                <w:rFonts w:hint="eastAsia" w:ascii="楷体" w:hAnsi="楷体" w:eastAsia="楷体" w:cs="楷体"/>
                <w:sz w:val="24"/>
                <w:szCs w:val="24"/>
                <w:lang w:val="en-US" w:eastAsia="zh-CN"/>
              </w:rPr>
              <w:t>3、</w:t>
            </w:r>
            <w:r>
              <w:rPr>
                <w:rFonts w:hint="eastAsia" w:ascii="楷体" w:hAnsi="楷体" w:eastAsia="楷体" w:cs="楷体"/>
                <w:sz w:val="24"/>
                <w:szCs w:val="24"/>
              </w:rPr>
              <w:t>产品主要执行标准摘抄：</w:t>
            </w:r>
          </w:p>
          <w:p>
            <w:pPr>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w:t>
            </w:r>
            <w:r>
              <w:rPr>
                <w:rFonts w:hint="default" w:ascii="楷体" w:hAnsi="楷体" w:eastAsia="楷体" w:cs="楷体"/>
                <w:sz w:val="24"/>
                <w:szCs w:val="24"/>
                <w:lang w:val="en-US" w:eastAsia="zh-CN"/>
              </w:rPr>
              <w:t>建筑外墙用铝蜂窝复合板</w:t>
            </w:r>
            <w:r>
              <w:rPr>
                <w:rFonts w:hint="eastAsia" w:ascii="楷体" w:hAnsi="楷体" w:eastAsia="楷体" w:cs="楷体"/>
                <w:sz w:val="24"/>
                <w:szCs w:val="24"/>
                <w:lang w:val="en-US" w:eastAsia="zh-CN"/>
              </w:rPr>
              <w:t>JG/T 334-2012》、《GMW15192-2007-5000-OT-85-U通用铝板生产标准》、《</w:t>
            </w:r>
            <w:r>
              <w:rPr>
                <w:rFonts w:hint="default" w:ascii="楷体" w:hAnsi="楷体" w:eastAsia="楷体" w:cs="楷体"/>
                <w:sz w:val="24"/>
                <w:szCs w:val="24"/>
                <w:lang w:val="en-US" w:eastAsia="zh-CN"/>
              </w:rPr>
              <w:t>普通装饰用铝蜂窝复合板JC/T 2113-2012</w:t>
            </w:r>
            <w:r>
              <w:rPr>
                <w:rFonts w:hint="eastAsia" w:ascii="楷体" w:hAnsi="楷体" w:eastAsia="楷体" w:cs="楷体"/>
                <w:sz w:val="24"/>
                <w:szCs w:val="24"/>
                <w:lang w:val="en-US" w:eastAsia="zh-CN"/>
              </w:rPr>
              <w:t>》、《</w:t>
            </w:r>
            <w:r>
              <w:rPr>
                <w:rFonts w:hint="default" w:ascii="楷体" w:hAnsi="楷体" w:eastAsia="楷体" w:cs="楷体"/>
                <w:sz w:val="24"/>
                <w:szCs w:val="24"/>
                <w:lang w:val="en-US" w:eastAsia="zh-CN"/>
              </w:rPr>
              <w:fldChar w:fldCharType="begin"/>
            </w:r>
            <w:r>
              <w:rPr>
                <w:rFonts w:hint="default" w:ascii="楷体" w:hAnsi="楷体" w:eastAsia="楷体" w:cs="楷体"/>
                <w:sz w:val="24"/>
                <w:szCs w:val="24"/>
                <w:lang w:val="en-US" w:eastAsia="zh-CN"/>
              </w:rPr>
              <w:instrText xml:space="preserve"> HYPERLINK "https://www.so.com/link?m=bikhVyPNWsljoGV+VakomQ2apXAZSQrphu88nkgN28S8QrtBM32Q41A02lG4sm/F8izvN1DT2EIll03ZbK5ew99VLUMgDELXoFFPVToUKbJEV+1o4/BNjU5R2N+10zWZd0uwetW7X2iSLIby6+z3xt+/1K90evyZw1TVSDn0BsDw=" \t "https://www.so.com/_blank" </w:instrText>
            </w:r>
            <w:r>
              <w:rPr>
                <w:rFonts w:hint="default" w:ascii="楷体" w:hAnsi="楷体" w:eastAsia="楷体" w:cs="楷体"/>
                <w:sz w:val="24"/>
                <w:szCs w:val="24"/>
                <w:lang w:val="en-US" w:eastAsia="zh-CN"/>
              </w:rPr>
              <w:fldChar w:fldCharType="separate"/>
            </w:r>
            <w:r>
              <w:rPr>
                <w:rFonts w:hint="default" w:ascii="楷体" w:hAnsi="楷体" w:eastAsia="楷体" w:cs="楷体"/>
                <w:sz w:val="24"/>
                <w:szCs w:val="24"/>
                <w:lang w:val="en-US" w:eastAsia="zh-CN"/>
              </w:rPr>
              <w:t>GB 3198-1996 工业用纯铝箔标准</w:t>
            </w:r>
            <w:r>
              <w:rPr>
                <w:rFonts w:hint="default" w:ascii="楷体" w:hAnsi="楷体" w:eastAsia="楷体" w:cs="楷体"/>
                <w:sz w:val="24"/>
                <w:szCs w:val="24"/>
                <w:lang w:val="en-US" w:eastAsia="zh-CN"/>
              </w:rPr>
              <w:fldChar w:fldCharType="end"/>
            </w:r>
            <w:r>
              <w:rPr>
                <w:rFonts w:hint="eastAsia" w:ascii="楷体" w:hAnsi="楷体" w:eastAsia="楷体" w:cs="楷体"/>
                <w:sz w:val="24"/>
                <w:szCs w:val="24"/>
                <w:lang w:val="en-US" w:eastAsia="zh-CN"/>
              </w:rPr>
              <w:t>》等</w:t>
            </w:r>
          </w:p>
          <w:p>
            <w:pPr>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4</w:t>
            </w:r>
            <w:r>
              <w:rPr>
                <w:rFonts w:hint="eastAsia" w:ascii="楷体" w:hAnsi="楷体" w:eastAsia="楷体" w:cs="楷体"/>
                <w:sz w:val="24"/>
                <w:szCs w:val="24"/>
              </w:rPr>
              <w:t>、</w:t>
            </w:r>
            <w:r>
              <w:rPr>
                <w:rFonts w:hint="eastAsia" w:ascii="楷体" w:hAnsi="楷体" w:eastAsia="楷体" w:cs="楷体"/>
                <w:sz w:val="24"/>
                <w:szCs w:val="24"/>
                <w:lang w:val="en-US" w:eastAsia="zh-CN"/>
              </w:rPr>
              <w:t>铝蜂窝板</w:t>
            </w:r>
            <w:r>
              <w:rPr>
                <w:rFonts w:hint="eastAsia" w:ascii="楷体" w:hAnsi="楷体" w:eastAsia="楷体" w:cs="楷体"/>
                <w:sz w:val="24"/>
                <w:szCs w:val="24"/>
              </w:rPr>
              <w:t>提供流程为：</w:t>
            </w:r>
            <w:r>
              <w:rPr>
                <w:rFonts w:hint="eastAsia" w:ascii="楷体" w:hAnsi="楷体" w:eastAsia="楷体" w:cs="楷体"/>
                <w:sz w:val="24"/>
                <w:szCs w:val="24"/>
                <w:lang w:val="en-US" w:eastAsia="zh-CN"/>
              </w:rPr>
              <w:t>采购 → 蜂窝拉伸与铝板组合→  组合热压</w:t>
            </w:r>
            <w:bookmarkStart w:id="2" w:name="_GoBack"/>
            <w:bookmarkEnd w:id="2"/>
            <w:r>
              <w:rPr>
                <w:rFonts w:hint="eastAsia" w:ascii="楷体" w:hAnsi="楷体" w:eastAsia="楷体" w:cs="楷体"/>
                <w:sz w:val="24"/>
                <w:szCs w:val="24"/>
                <w:lang w:val="en-US" w:eastAsia="zh-CN"/>
              </w:rPr>
              <w:t>→ 打磨切割修边→</w:t>
            </w:r>
            <w:r>
              <w:rPr>
                <w:rFonts w:hint="eastAsia" w:ascii="楷体" w:hAnsi="楷体" w:eastAsia="楷体" w:cs="楷体"/>
                <w:sz w:val="24"/>
                <w:szCs w:val="24"/>
              </w:rPr>
              <w:t>蜂窝岩板复合</w:t>
            </w:r>
            <w:r>
              <w:rPr>
                <w:rFonts w:hint="eastAsia" w:ascii="楷体" w:hAnsi="楷体" w:eastAsia="楷体" w:cs="楷体"/>
                <w:sz w:val="24"/>
                <w:szCs w:val="24"/>
                <w:lang w:val="en-US" w:eastAsia="zh-CN"/>
              </w:rPr>
              <w:t xml:space="preserve"> → </w:t>
            </w:r>
            <w:r>
              <w:rPr>
                <w:rFonts w:hint="eastAsia" w:ascii="楷体" w:hAnsi="楷体" w:eastAsia="楷体" w:cs="楷体"/>
                <w:sz w:val="24"/>
                <w:szCs w:val="24"/>
              </w:rPr>
              <w:t>切割打磨</w:t>
            </w:r>
            <w:r>
              <w:rPr>
                <w:rFonts w:hint="eastAsia" w:ascii="楷体" w:hAnsi="楷体" w:eastAsia="楷体" w:cs="楷体"/>
                <w:sz w:val="24"/>
                <w:szCs w:val="24"/>
                <w:lang w:val="en-US" w:eastAsia="zh-CN"/>
              </w:rPr>
              <w:t xml:space="preserve">→ </w:t>
            </w:r>
            <w:r>
              <w:rPr>
                <w:rFonts w:hint="eastAsia" w:ascii="楷体" w:hAnsi="楷体" w:eastAsia="楷体" w:cs="楷体"/>
                <w:sz w:val="24"/>
                <w:szCs w:val="24"/>
              </w:rPr>
              <w:t>成品</w:t>
            </w:r>
            <w:r>
              <w:rPr>
                <w:rFonts w:hint="eastAsia" w:ascii="楷体" w:hAnsi="楷体" w:eastAsia="楷体" w:cs="楷体"/>
                <w:sz w:val="24"/>
                <w:szCs w:val="24"/>
                <w:lang w:val="en-US" w:eastAsia="zh-CN"/>
              </w:rPr>
              <w:t xml:space="preserve">检验→ </w:t>
            </w:r>
            <w:r>
              <w:rPr>
                <w:rFonts w:hint="eastAsia" w:ascii="楷体" w:hAnsi="楷体" w:eastAsia="楷体" w:cs="楷体"/>
                <w:sz w:val="24"/>
                <w:szCs w:val="24"/>
              </w:rPr>
              <w:t>包装出货</w:t>
            </w:r>
          </w:p>
          <w:p>
            <w:pPr>
              <w:rPr>
                <w:rFonts w:hint="eastAsia" w:ascii="楷体" w:hAnsi="楷体" w:eastAsia="楷体" w:cs="楷体"/>
                <w:sz w:val="24"/>
                <w:szCs w:val="24"/>
              </w:rPr>
            </w:pPr>
            <w:r>
              <w:rPr>
                <w:rFonts w:hint="eastAsia" w:ascii="楷体" w:hAnsi="楷体" w:eastAsia="楷体" w:cs="楷体"/>
                <w:sz w:val="24"/>
                <w:szCs w:val="24"/>
              </w:rPr>
              <w:t>关键过程已经进行识别，详见8.5.1条款。</w:t>
            </w:r>
          </w:p>
          <w:p>
            <w:pPr>
              <w:rPr>
                <w:rFonts w:hint="default" w:ascii="楷体" w:hAnsi="楷体" w:eastAsia="楷体" w:cs="楷体"/>
                <w:sz w:val="24"/>
                <w:szCs w:val="24"/>
                <w:lang w:val="en-US" w:eastAsia="zh-CN"/>
              </w:rPr>
            </w:pPr>
            <w:r>
              <w:rPr>
                <w:rFonts w:hint="eastAsia" w:ascii="楷体" w:hAnsi="楷体" w:eastAsia="楷体" w:cs="楷体"/>
                <w:sz w:val="24"/>
                <w:szCs w:val="24"/>
                <w:lang w:val="en-US" w:eastAsia="zh-CN"/>
              </w:rPr>
              <w:t>5</w:t>
            </w:r>
            <w:r>
              <w:rPr>
                <w:rFonts w:hint="eastAsia" w:ascii="楷体" w:hAnsi="楷体" w:eastAsia="楷体" w:cs="楷体"/>
                <w:sz w:val="24"/>
                <w:szCs w:val="24"/>
              </w:rPr>
              <w:t>、为实现产品质量目标配置了相应人员（如</w:t>
            </w:r>
            <w:r>
              <w:rPr>
                <w:rFonts w:hint="eastAsia" w:ascii="楷体" w:hAnsi="楷体" w:eastAsia="楷体" w:cs="楷体"/>
                <w:sz w:val="24"/>
                <w:szCs w:val="24"/>
                <w:lang w:val="en-US" w:eastAsia="zh-CN"/>
              </w:rPr>
              <w:t>业务</w:t>
            </w:r>
            <w:r>
              <w:rPr>
                <w:rFonts w:hint="eastAsia" w:ascii="楷体" w:hAnsi="楷体" w:eastAsia="楷体" w:cs="楷体"/>
                <w:sz w:val="24"/>
                <w:szCs w:val="24"/>
              </w:rPr>
              <w:t>人员</w:t>
            </w:r>
            <w:r>
              <w:rPr>
                <w:rFonts w:hint="eastAsia" w:ascii="楷体" w:hAnsi="楷体" w:eastAsia="楷体" w:cs="楷体"/>
                <w:sz w:val="24"/>
                <w:szCs w:val="24"/>
                <w:lang w:eastAsia="zh-CN"/>
              </w:rPr>
              <w:t>、</w:t>
            </w:r>
            <w:r>
              <w:rPr>
                <w:rFonts w:hint="eastAsia" w:ascii="楷体" w:hAnsi="楷体" w:eastAsia="楷体" w:cs="楷体"/>
                <w:sz w:val="24"/>
                <w:szCs w:val="24"/>
              </w:rPr>
              <w:t>技术人员均为</w:t>
            </w:r>
            <w:r>
              <w:rPr>
                <w:rFonts w:hint="eastAsia" w:ascii="楷体" w:hAnsi="楷体" w:eastAsia="楷体" w:cs="楷体"/>
                <w:sz w:val="24"/>
                <w:szCs w:val="24"/>
                <w:lang w:val="en-US" w:eastAsia="zh-CN"/>
              </w:rPr>
              <w:t>中</w:t>
            </w:r>
            <w:r>
              <w:rPr>
                <w:rFonts w:hint="eastAsia" w:ascii="楷体" w:hAnsi="楷体" w:eastAsia="楷体" w:cs="楷体"/>
                <w:sz w:val="24"/>
                <w:szCs w:val="24"/>
              </w:rPr>
              <w:t>专或以上学历</w:t>
            </w:r>
            <w:r>
              <w:rPr>
                <w:rFonts w:hint="eastAsia" w:ascii="楷体" w:hAnsi="楷体" w:eastAsia="楷体" w:cs="楷体"/>
                <w:sz w:val="24"/>
                <w:szCs w:val="24"/>
                <w:lang w:eastAsia="zh-CN"/>
              </w:rPr>
              <w:t>，</w:t>
            </w:r>
            <w:r>
              <w:rPr>
                <w:rFonts w:hint="eastAsia" w:ascii="楷体" w:hAnsi="楷体" w:eastAsia="楷体" w:cs="楷体"/>
                <w:sz w:val="24"/>
                <w:szCs w:val="24"/>
              </w:rPr>
              <w:t>上岗前经过岗前培训，</w:t>
            </w:r>
            <w:r>
              <w:rPr>
                <w:rFonts w:hint="eastAsia" w:ascii="楷体" w:hAnsi="楷体" w:eastAsia="楷体" w:cs="楷体"/>
                <w:sz w:val="24"/>
                <w:szCs w:val="24"/>
                <w:lang w:val="en-US" w:eastAsia="zh-CN"/>
              </w:rPr>
              <w:t>检验人员</w:t>
            </w:r>
            <w:r>
              <w:rPr>
                <w:rFonts w:hint="eastAsia" w:ascii="楷体" w:hAnsi="楷体" w:eastAsia="楷体" w:cs="楷体"/>
                <w:sz w:val="24"/>
                <w:szCs w:val="24"/>
              </w:rPr>
              <w:t>均经过专业培训等)</w:t>
            </w:r>
            <w:r>
              <w:rPr>
                <w:rFonts w:hint="eastAsia" w:ascii="楷体" w:hAnsi="楷体" w:eastAsia="楷体" w:cs="楷体"/>
                <w:sz w:val="24"/>
                <w:szCs w:val="24"/>
                <w:lang w:val="en-US" w:eastAsia="zh-CN"/>
              </w:rPr>
              <w:t>。</w:t>
            </w:r>
          </w:p>
          <w:p>
            <w:pPr>
              <w:spacing w:line="360" w:lineRule="auto"/>
              <w:rPr>
                <w:rFonts w:ascii="楷体" w:hAnsi="楷体" w:eastAsia="楷体" w:cs="宋体"/>
                <w:bCs/>
                <w:sz w:val="24"/>
                <w:szCs w:val="24"/>
              </w:rPr>
            </w:pPr>
            <w:r>
              <w:rPr>
                <w:rFonts w:hint="eastAsia" w:ascii="楷体" w:hAnsi="楷体" w:eastAsia="楷体" w:cs="宋体"/>
                <w:sz w:val="24"/>
                <w:szCs w:val="24"/>
                <w:lang w:val="en-US" w:eastAsia="zh-CN"/>
              </w:rPr>
              <w:t>6</w:t>
            </w:r>
            <w:r>
              <w:rPr>
                <w:rFonts w:hint="eastAsia" w:ascii="楷体" w:hAnsi="楷体" w:eastAsia="楷体" w:cs="宋体"/>
                <w:sz w:val="24"/>
                <w:szCs w:val="24"/>
              </w:rPr>
              <w:t>、</w:t>
            </w:r>
            <w:r>
              <w:rPr>
                <w:rFonts w:hint="eastAsia" w:ascii="楷体" w:hAnsi="楷体" w:eastAsia="楷体" w:cs="宋体"/>
                <w:sz w:val="24"/>
                <w:szCs w:val="24"/>
                <w:lang w:val="en-US" w:eastAsia="zh-CN"/>
              </w:rPr>
              <w:t>检验</w:t>
            </w:r>
            <w:r>
              <w:rPr>
                <w:rFonts w:hint="eastAsia" w:ascii="楷体" w:hAnsi="楷体" w:eastAsia="楷体" w:cs="宋体"/>
                <w:bCs/>
                <w:sz w:val="24"/>
                <w:szCs w:val="24"/>
              </w:rPr>
              <w:t>设备：见</w:t>
            </w:r>
            <w:r>
              <w:rPr>
                <w:rFonts w:ascii="楷体" w:hAnsi="楷体" w:eastAsia="楷体" w:cs="宋体"/>
                <w:bCs/>
                <w:sz w:val="24"/>
                <w:szCs w:val="24"/>
              </w:rPr>
              <w:t>7.1.3</w:t>
            </w:r>
            <w:r>
              <w:rPr>
                <w:rFonts w:hint="eastAsia" w:ascii="楷体" w:hAnsi="楷体" w:eastAsia="楷体" w:cs="宋体"/>
                <w:bCs/>
                <w:sz w:val="24"/>
                <w:szCs w:val="24"/>
              </w:rPr>
              <w:t>记录条款。</w:t>
            </w:r>
          </w:p>
          <w:p>
            <w:pPr>
              <w:rPr>
                <w:rFonts w:hint="eastAsia" w:ascii="楷体" w:hAnsi="楷体" w:eastAsia="楷体" w:cs="楷体"/>
                <w:sz w:val="24"/>
                <w:szCs w:val="24"/>
              </w:rPr>
            </w:pPr>
            <w:r>
              <w:rPr>
                <w:rFonts w:hint="eastAsia" w:ascii="楷体" w:hAnsi="楷体" w:eastAsia="楷体" w:cs="楷体"/>
                <w:sz w:val="24"/>
                <w:szCs w:val="24"/>
              </w:rPr>
              <w:t>办公设备：电脑、打印机、传真机、电话等。提供维修保养计划及记录，满足要求。</w:t>
            </w:r>
          </w:p>
          <w:p>
            <w:pPr>
              <w:rPr>
                <w:rFonts w:hint="eastAsia" w:ascii="楷体" w:hAnsi="楷体" w:eastAsia="楷体" w:cs="楷体"/>
                <w:sz w:val="24"/>
                <w:szCs w:val="24"/>
              </w:rPr>
            </w:pPr>
            <w:r>
              <w:rPr>
                <w:rFonts w:hint="eastAsia" w:ascii="楷体" w:hAnsi="楷体" w:eastAsia="楷体" w:cs="楷体"/>
                <w:sz w:val="24"/>
                <w:szCs w:val="24"/>
                <w:lang w:val="en-US" w:eastAsia="zh-CN"/>
              </w:rPr>
              <w:t>7、</w:t>
            </w:r>
            <w:r>
              <w:rPr>
                <w:rFonts w:hint="eastAsia" w:ascii="楷体" w:hAnsi="楷体" w:eastAsia="楷体" w:cs="楷体"/>
                <w:sz w:val="24"/>
                <w:szCs w:val="24"/>
              </w:rPr>
              <w:t>编制了相应的作业文件</w:t>
            </w:r>
            <w:r>
              <w:rPr>
                <w:rFonts w:hint="eastAsia" w:ascii="楷体" w:hAnsi="楷体" w:eastAsia="楷体" w:cs="楷体"/>
                <w:sz w:val="24"/>
                <w:szCs w:val="24"/>
                <w:lang w:eastAsia="zh-CN"/>
              </w:rPr>
              <w:t>（</w:t>
            </w:r>
            <w:r>
              <w:rPr>
                <w:rFonts w:hint="eastAsia" w:ascii="楷体" w:hAnsi="楷体" w:eastAsia="楷体" w:cs="楷体"/>
                <w:sz w:val="24"/>
                <w:szCs w:val="24"/>
                <w:lang w:val="en-US" w:eastAsia="zh-CN"/>
              </w:rPr>
              <w:t>管理制度</w:t>
            </w:r>
            <w:r>
              <w:rPr>
                <w:rFonts w:hint="eastAsia" w:ascii="楷体" w:hAnsi="楷体" w:eastAsia="楷体" w:cs="楷体"/>
                <w:sz w:val="24"/>
                <w:szCs w:val="24"/>
                <w:lang w:eastAsia="zh-CN"/>
              </w:rPr>
              <w:t>）</w:t>
            </w:r>
            <w:r>
              <w:rPr>
                <w:rFonts w:hint="eastAsia" w:ascii="楷体" w:hAnsi="楷体" w:eastAsia="楷体" w:cs="楷体"/>
                <w:sz w:val="24"/>
                <w:szCs w:val="24"/>
              </w:rPr>
              <w:t>：</w:t>
            </w:r>
          </w:p>
          <w:p>
            <w:pPr>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作业指导书</w:t>
            </w:r>
            <w:r>
              <w:rPr>
                <w:rFonts w:hint="eastAsia" w:ascii="楷体" w:hAnsi="楷体" w:eastAsia="楷体" w:cs="楷体"/>
                <w:sz w:val="24"/>
                <w:szCs w:val="24"/>
                <w:lang w:eastAsia="zh-CN"/>
              </w:rPr>
              <w:t>质、</w:t>
            </w:r>
            <w:r>
              <w:rPr>
                <w:rFonts w:hint="eastAsia" w:ascii="楷体" w:hAnsi="楷体" w:eastAsia="楷体" w:cs="楷体"/>
                <w:sz w:val="24"/>
                <w:szCs w:val="24"/>
              </w:rPr>
              <w:t>首件样管理制度</w:t>
            </w:r>
            <w:r>
              <w:rPr>
                <w:rFonts w:hint="eastAsia" w:ascii="楷体" w:hAnsi="楷体" w:eastAsia="楷体" w:cs="楷体"/>
                <w:sz w:val="24"/>
                <w:szCs w:val="24"/>
                <w:lang w:eastAsia="zh-CN"/>
              </w:rPr>
              <w:t>、</w:t>
            </w:r>
            <w:r>
              <w:rPr>
                <w:rFonts w:hint="eastAsia" w:ascii="楷体" w:hAnsi="楷体" w:eastAsia="楷体" w:cs="楷体"/>
                <w:sz w:val="24"/>
                <w:szCs w:val="24"/>
              </w:rPr>
              <w:t>生产设备管理理制度</w:t>
            </w:r>
            <w:r>
              <w:rPr>
                <w:rFonts w:hint="eastAsia" w:ascii="楷体" w:hAnsi="楷体" w:eastAsia="楷体" w:cs="楷体"/>
                <w:sz w:val="24"/>
                <w:szCs w:val="24"/>
                <w:lang w:eastAsia="zh-CN"/>
              </w:rPr>
              <w:t>、</w:t>
            </w:r>
            <w:r>
              <w:rPr>
                <w:rFonts w:hint="eastAsia" w:ascii="楷体" w:hAnsi="楷体" w:eastAsia="楷体" w:cs="楷体"/>
                <w:sz w:val="24"/>
                <w:szCs w:val="24"/>
              </w:rPr>
              <w:t>岗位职责</w:t>
            </w:r>
            <w:r>
              <w:rPr>
                <w:rFonts w:hint="eastAsia" w:ascii="楷体" w:hAnsi="楷体" w:eastAsia="楷体" w:cs="楷体"/>
                <w:sz w:val="24"/>
                <w:szCs w:val="24"/>
                <w:lang w:eastAsia="zh-CN"/>
              </w:rPr>
              <w:t>及任职要求</w:t>
            </w:r>
            <w:r>
              <w:rPr>
                <w:rFonts w:hint="eastAsia" w:ascii="楷体" w:hAnsi="楷体" w:eastAsia="楷体" w:cs="楷体"/>
                <w:sz w:val="24"/>
                <w:szCs w:val="24"/>
              </w:rPr>
              <w:t>规定</w:t>
            </w:r>
            <w:r>
              <w:rPr>
                <w:rFonts w:hint="eastAsia" w:ascii="楷体" w:hAnsi="楷体" w:eastAsia="楷体" w:cs="楷体"/>
                <w:sz w:val="24"/>
                <w:szCs w:val="24"/>
                <w:lang w:eastAsia="zh-CN"/>
              </w:rPr>
              <w:t>、</w:t>
            </w:r>
            <w:r>
              <w:rPr>
                <w:rFonts w:hint="eastAsia" w:ascii="楷体" w:hAnsi="楷体" w:eastAsia="楷体" w:cs="楷体"/>
                <w:sz w:val="24"/>
                <w:szCs w:val="24"/>
              </w:rPr>
              <w:t>人力资源管理规定</w:t>
            </w:r>
            <w:r>
              <w:rPr>
                <w:rFonts w:hint="eastAsia" w:ascii="楷体" w:hAnsi="楷体" w:eastAsia="楷体" w:cs="楷体"/>
                <w:sz w:val="24"/>
                <w:szCs w:val="24"/>
                <w:lang w:eastAsia="zh-CN"/>
              </w:rPr>
              <w:t>、</w:t>
            </w:r>
            <w:r>
              <w:rPr>
                <w:rFonts w:hint="eastAsia" w:ascii="楷体" w:hAnsi="楷体" w:eastAsia="楷体" w:cs="楷体"/>
                <w:sz w:val="24"/>
                <w:szCs w:val="24"/>
              </w:rPr>
              <w:t>设备安全操作规程</w:t>
            </w:r>
            <w:r>
              <w:rPr>
                <w:rFonts w:hint="eastAsia" w:ascii="楷体" w:hAnsi="楷体" w:eastAsia="楷体" w:cs="楷体"/>
                <w:sz w:val="24"/>
                <w:szCs w:val="24"/>
                <w:lang w:eastAsia="zh-CN"/>
              </w:rPr>
              <w:t>、</w:t>
            </w:r>
            <w:r>
              <w:rPr>
                <w:rFonts w:hint="eastAsia" w:ascii="楷体" w:hAnsi="楷体" w:eastAsia="楷体" w:cs="楷体"/>
                <w:sz w:val="24"/>
                <w:szCs w:val="24"/>
              </w:rPr>
              <w:t>产品报废管理规定</w:t>
            </w:r>
            <w:r>
              <w:rPr>
                <w:rFonts w:hint="eastAsia" w:ascii="楷体" w:hAnsi="楷体" w:eastAsia="楷体" w:cs="楷体"/>
                <w:sz w:val="24"/>
                <w:szCs w:val="24"/>
                <w:lang w:eastAsia="zh-CN"/>
              </w:rPr>
              <w:t>、</w:t>
            </w:r>
            <w:r>
              <w:rPr>
                <w:rFonts w:hint="eastAsia" w:ascii="楷体" w:hAnsi="楷体" w:eastAsia="楷体" w:cs="楷体"/>
                <w:sz w:val="24"/>
                <w:szCs w:val="24"/>
              </w:rPr>
              <w:t>样品的管理规定</w:t>
            </w:r>
            <w:r>
              <w:rPr>
                <w:rFonts w:hint="eastAsia" w:ascii="楷体" w:hAnsi="楷体" w:eastAsia="楷体" w:cs="楷体"/>
                <w:sz w:val="24"/>
                <w:szCs w:val="24"/>
                <w:lang w:eastAsia="zh-CN"/>
              </w:rPr>
              <w:t>、客户投诉处理规定、供应商考核规定</w:t>
            </w:r>
            <w:r>
              <w:rPr>
                <w:rFonts w:hint="eastAsia" w:ascii="楷体" w:hAnsi="楷体" w:eastAsia="楷体" w:cs="楷体"/>
                <w:sz w:val="24"/>
                <w:szCs w:val="24"/>
                <w:lang w:val="en-US" w:eastAsia="zh-CN"/>
              </w:rPr>
              <w:t>等。</w:t>
            </w:r>
          </w:p>
          <w:p>
            <w:pPr>
              <w:rPr>
                <w:rFonts w:hint="eastAsia" w:ascii="楷体" w:hAnsi="楷体" w:eastAsia="楷体" w:cs="楷体"/>
                <w:sz w:val="24"/>
                <w:szCs w:val="24"/>
              </w:rPr>
            </w:pPr>
            <w:r>
              <w:rPr>
                <w:rFonts w:hint="eastAsia" w:ascii="楷体" w:hAnsi="楷体" w:eastAsia="楷体" w:cs="楷体"/>
                <w:sz w:val="24"/>
                <w:szCs w:val="24"/>
                <w:lang w:val="en-US" w:eastAsia="zh-CN"/>
              </w:rPr>
              <w:t>8、</w:t>
            </w:r>
            <w:r>
              <w:rPr>
                <w:rFonts w:hint="eastAsia" w:ascii="楷体" w:hAnsi="楷体" w:eastAsia="楷体" w:cs="楷体"/>
                <w:sz w:val="24"/>
                <w:szCs w:val="24"/>
              </w:rPr>
              <w:t>接收准则:</w:t>
            </w:r>
            <w:r>
              <w:rPr>
                <w:rFonts w:hint="eastAsia" w:ascii="楷体" w:hAnsi="楷体" w:eastAsia="楷体" w:cs="楷体"/>
                <w:sz w:val="24"/>
                <w:szCs w:val="24"/>
                <w:lang w:val="en-US" w:eastAsia="zh-CN"/>
              </w:rPr>
              <w:t>依据</w:t>
            </w:r>
            <w:r>
              <w:rPr>
                <w:rFonts w:hint="eastAsia" w:ascii="楷体" w:hAnsi="楷体" w:eastAsia="楷体" w:cs="楷体"/>
                <w:sz w:val="24"/>
                <w:szCs w:val="24"/>
              </w:rPr>
              <w:t>合同、相关标准、用户要求等进行接收，以保证交付的</w:t>
            </w:r>
            <w:r>
              <w:rPr>
                <w:rFonts w:hint="eastAsia" w:ascii="楷体" w:hAnsi="楷体" w:eastAsia="楷体" w:cs="楷体"/>
                <w:sz w:val="24"/>
                <w:szCs w:val="24"/>
                <w:lang w:val="en-US" w:eastAsia="zh-CN"/>
              </w:rPr>
              <w:t>服务</w:t>
            </w:r>
            <w:r>
              <w:rPr>
                <w:rFonts w:hint="eastAsia" w:ascii="楷体" w:hAnsi="楷体" w:eastAsia="楷体" w:cs="楷体"/>
                <w:sz w:val="24"/>
                <w:szCs w:val="24"/>
              </w:rPr>
              <w:t>满足要求</w:t>
            </w:r>
          </w:p>
          <w:p>
            <w:pPr>
              <w:rPr>
                <w:rFonts w:hint="eastAsia" w:ascii="楷体" w:hAnsi="楷体" w:eastAsia="楷体" w:cs="楷体"/>
                <w:sz w:val="24"/>
                <w:szCs w:val="24"/>
              </w:rPr>
            </w:pPr>
            <w:r>
              <w:rPr>
                <w:rFonts w:hint="eastAsia" w:ascii="楷体" w:hAnsi="楷体" w:eastAsia="楷体" w:cs="楷体"/>
                <w:sz w:val="24"/>
                <w:szCs w:val="24"/>
                <w:lang w:val="en-US" w:eastAsia="zh-CN"/>
              </w:rPr>
              <w:t>9、</w:t>
            </w:r>
            <w:r>
              <w:rPr>
                <w:rFonts w:hint="eastAsia" w:ascii="楷体" w:hAnsi="楷体" w:eastAsia="楷体" w:cs="楷体"/>
                <w:sz w:val="24"/>
                <w:szCs w:val="24"/>
              </w:rPr>
              <w:t>记录：策划有合同</w:t>
            </w:r>
            <w:r>
              <w:rPr>
                <w:rFonts w:hint="eastAsia" w:ascii="楷体" w:hAnsi="楷体" w:eastAsia="楷体" w:cs="楷体"/>
                <w:sz w:val="24"/>
                <w:szCs w:val="24"/>
                <w:lang w:val="en-US" w:eastAsia="zh-CN"/>
              </w:rPr>
              <w:t>评审</w:t>
            </w:r>
            <w:r>
              <w:rPr>
                <w:rFonts w:hint="eastAsia" w:ascii="楷体" w:hAnsi="楷体" w:eastAsia="楷体" w:cs="楷体"/>
                <w:sz w:val="24"/>
                <w:szCs w:val="24"/>
              </w:rPr>
              <w:t>、内部审核检查表、首末次会议记录、</w:t>
            </w:r>
            <w:r>
              <w:rPr>
                <w:rFonts w:hint="eastAsia" w:ascii="楷体" w:hAnsi="楷体" w:eastAsia="楷体" w:cs="楷体"/>
                <w:sz w:val="24"/>
                <w:szCs w:val="24"/>
                <w:lang w:val="en-US" w:eastAsia="zh-CN"/>
              </w:rPr>
              <w:t>生产</w:t>
            </w:r>
            <w:r>
              <w:rPr>
                <w:rFonts w:hint="eastAsia" w:ascii="楷体" w:hAnsi="楷体" w:eastAsia="楷体" w:cs="楷体"/>
                <w:sz w:val="24"/>
                <w:szCs w:val="24"/>
              </w:rPr>
              <w:t>过程记录、检验记录等，基本满足产品实现需要。</w:t>
            </w:r>
          </w:p>
          <w:p>
            <w:pPr>
              <w:rPr>
                <w:rFonts w:hint="default" w:ascii="楷体" w:hAnsi="楷体" w:eastAsia="楷体" w:cs="楷体"/>
                <w:sz w:val="24"/>
                <w:szCs w:val="24"/>
                <w:lang w:val="en-US" w:eastAsia="zh-CN"/>
              </w:rPr>
            </w:pPr>
            <w:r>
              <w:rPr>
                <w:rFonts w:hint="eastAsia" w:ascii="楷体" w:hAnsi="楷体" w:eastAsia="楷体" w:cs="楷体"/>
                <w:sz w:val="24"/>
                <w:szCs w:val="24"/>
                <w:lang w:val="en-US" w:eastAsia="zh-CN"/>
              </w:rPr>
              <w:t>提供了蜂窝铝板的产品检验报告</w:t>
            </w:r>
            <w:r>
              <w:rPr>
                <w:rFonts w:hint="default" w:ascii="楷体" w:hAnsi="楷体" w:eastAsia="楷体" w:cs="楷体"/>
                <w:sz w:val="24"/>
                <w:szCs w:val="24"/>
                <w:lang w:val="en-US" w:eastAsia="zh-CN"/>
              </w:rPr>
              <w:pict>
                <v:shape id="_x0000_i1029" o:spt="75" alt="新思维质量检验报告_00" type="#_x0000_t75" style="height:307.95pt;width:267.15pt;" filled="f" o:preferrelative="t" stroked="f" coordsize="21600,21600">
                  <v:path/>
                  <v:fill on="f" focussize="0,0"/>
                  <v:stroke on="f"/>
                  <v:imagedata r:id="rId10" o:title="新思维质量检验报告_00"/>
                  <o:lock v:ext="edit" aspectratio="t"/>
                  <w10:wrap type="none"/>
                  <w10:anchorlock/>
                </v:shape>
              </w:pict>
            </w:r>
          </w:p>
          <w:p>
            <w:pPr>
              <w:rPr>
                <w:rFonts w:ascii="楷体" w:hAnsi="楷体" w:eastAsia="楷体" w:cs="宋体"/>
                <w:sz w:val="24"/>
                <w:szCs w:val="24"/>
              </w:rPr>
            </w:pPr>
            <w:r>
              <w:rPr>
                <w:rFonts w:hint="eastAsia" w:ascii="楷体" w:hAnsi="楷体" w:eastAsia="楷体" w:cs="楷体"/>
                <w:sz w:val="24"/>
                <w:szCs w:val="24"/>
              </w:rPr>
              <w:t>目前策划基本充分。</w:t>
            </w:r>
          </w:p>
        </w:tc>
        <w:tc>
          <w:tcPr>
            <w:tcW w:w="851" w:type="dxa"/>
          </w:tcPr>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r>
              <w:rPr>
                <w:rFonts w:hint="eastAsia" w:ascii="楷体" w:hAnsi="楷体" w:eastAsia="楷体"/>
                <w:sz w:val="24"/>
                <w:szCs w:val="24"/>
                <w:lang w:val="en-US" w:eastAsia="zh-CN"/>
              </w:rPr>
              <w:t>合格</w:t>
            </w: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ascii="楷体" w:hAnsi="楷体" w:eastAsia="楷体"/>
                <w:sz w:val="24"/>
                <w:szCs w:val="24"/>
              </w:rPr>
            </w:pPr>
          </w:p>
          <w:p>
            <w:pPr>
              <w:rPr>
                <w:rFonts w:hint="eastAsia" w:ascii="楷体" w:hAnsi="楷体" w:eastAsia="楷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2160" w:type="dxa"/>
            <w:vAlign w:val="center"/>
          </w:tcPr>
          <w:p>
            <w:pPr>
              <w:spacing w:line="360" w:lineRule="auto"/>
              <w:rPr>
                <w:rFonts w:ascii="楷体" w:hAnsi="楷体" w:eastAsia="楷体"/>
                <w:b/>
                <w:sz w:val="24"/>
                <w:szCs w:val="24"/>
              </w:rPr>
            </w:pPr>
            <w:r>
              <w:rPr>
                <w:rFonts w:hint="eastAsia" w:ascii="楷体" w:hAnsi="楷体" w:eastAsia="楷体"/>
                <w:spacing w:val="-10"/>
                <w:sz w:val="24"/>
                <w:szCs w:val="24"/>
              </w:rPr>
              <w:t>产品和服务的设计和开发</w:t>
            </w:r>
          </w:p>
        </w:tc>
        <w:tc>
          <w:tcPr>
            <w:tcW w:w="960" w:type="dxa"/>
          </w:tcPr>
          <w:p>
            <w:pPr>
              <w:snapToGrid w:val="0"/>
              <w:spacing w:line="360" w:lineRule="auto"/>
              <w:rPr>
                <w:rFonts w:ascii="楷体" w:hAnsi="楷体" w:eastAsia="楷体" w:cs="宋体"/>
                <w:sz w:val="24"/>
                <w:szCs w:val="24"/>
              </w:rPr>
            </w:pPr>
            <w:r>
              <w:rPr>
                <w:rFonts w:ascii="楷体" w:hAnsi="楷体" w:eastAsia="楷体" w:cs="Arial"/>
                <w:bCs/>
                <w:sz w:val="24"/>
                <w:szCs w:val="24"/>
              </w:rPr>
              <w:t>Q8.3</w:t>
            </w:r>
          </w:p>
        </w:tc>
        <w:tc>
          <w:tcPr>
            <w:tcW w:w="10738" w:type="dxa"/>
          </w:tcPr>
          <w:p>
            <w:pPr>
              <w:tabs>
                <w:tab w:val="left" w:pos="9720"/>
                <w:tab w:val="left" w:pos="9900"/>
              </w:tabs>
              <w:spacing w:line="360" w:lineRule="auto"/>
              <w:ind w:firstLine="480" w:firstLineChars="200"/>
              <w:rPr>
                <w:rFonts w:ascii="楷体" w:hAnsi="楷体" w:eastAsia="楷体" w:cs="Arial"/>
                <w:bCs/>
                <w:sz w:val="24"/>
                <w:szCs w:val="24"/>
              </w:rPr>
            </w:pPr>
            <w:r>
              <w:rPr>
                <w:rFonts w:hint="eastAsia" w:ascii="楷体" w:hAnsi="楷体" w:eastAsia="楷体"/>
                <w:sz w:val="24"/>
                <w:szCs w:val="24"/>
              </w:rPr>
              <w:t>组织按照国标</w:t>
            </w:r>
            <w:r>
              <w:rPr>
                <w:rFonts w:ascii="楷体" w:hAnsi="楷体" w:eastAsia="楷体"/>
                <w:sz w:val="24"/>
                <w:szCs w:val="24"/>
              </w:rPr>
              <w:t>/</w:t>
            </w:r>
            <w:r>
              <w:rPr>
                <w:rFonts w:hint="eastAsia" w:ascii="楷体" w:hAnsi="楷体" w:eastAsia="楷体"/>
                <w:sz w:val="24"/>
                <w:szCs w:val="24"/>
              </w:rPr>
              <w:t>行标和顾客要求进行</w:t>
            </w:r>
            <w:r>
              <w:rPr>
                <w:rFonts w:hint="eastAsia" w:ascii="楷体" w:hAnsi="楷体" w:eastAsia="楷体"/>
                <w:sz w:val="24"/>
                <w:szCs w:val="24"/>
                <w:lang w:val="en-US" w:eastAsia="zh-CN"/>
              </w:rPr>
              <w:t>检验服务</w:t>
            </w:r>
            <w:r>
              <w:rPr>
                <w:rFonts w:hint="eastAsia" w:ascii="楷体" w:hAnsi="楷体" w:eastAsia="楷体"/>
                <w:sz w:val="24"/>
                <w:szCs w:val="24"/>
              </w:rPr>
              <w:t>，不需进行产品的设计和开发，因此对标准的</w:t>
            </w:r>
            <w:r>
              <w:rPr>
                <w:rFonts w:ascii="楷体" w:hAnsi="楷体" w:eastAsia="楷体"/>
                <w:sz w:val="24"/>
                <w:szCs w:val="24"/>
              </w:rPr>
              <w:t>8.3</w:t>
            </w:r>
            <w:r>
              <w:rPr>
                <w:rFonts w:hint="eastAsia" w:ascii="楷体" w:hAnsi="楷体" w:eastAsia="楷体"/>
                <w:sz w:val="24"/>
                <w:szCs w:val="24"/>
              </w:rPr>
              <w:t>条款不适用，且不影响组织提供满足顾客要求和适用法律法规要求的产品的能力或责任，不适用合理。</w:t>
            </w:r>
          </w:p>
        </w:tc>
        <w:tc>
          <w:tcPr>
            <w:tcW w:w="851" w:type="dxa"/>
          </w:tcPr>
          <w:p>
            <w:pPr>
              <w:spacing w:line="360" w:lineRule="auto"/>
              <w:rPr>
                <w:rFonts w:hint="eastAsia" w:ascii="楷体" w:hAnsi="楷体" w:eastAsia="楷体"/>
                <w:sz w:val="24"/>
                <w:szCs w:val="24"/>
                <w:lang w:val="en-US" w:eastAsia="zh-CN"/>
              </w:rPr>
            </w:pPr>
            <w:r>
              <w:rPr>
                <w:rFonts w:hint="eastAsia" w:ascii="楷体" w:hAnsi="楷体" w:eastAsia="楷体"/>
                <w:sz w:val="24"/>
                <w:szCs w:val="24"/>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2160" w:type="dxa"/>
          </w:tcPr>
          <w:p>
            <w:pPr>
              <w:spacing w:line="360" w:lineRule="auto"/>
              <w:rPr>
                <w:rFonts w:ascii="楷体" w:hAnsi="楷体" w:eastAsia="楷体" w:cs="宋体"/>
                <w:sz w:val="24"/>
                <w:szCs w:val="24"/>
              </w:rPr>
            </w:pPr>
            <w:r>
              <w:rPr>
                <w:rFonts w:hint="eastAsia" w:ascii="楷体" w:hAnsi="楷体" w:eastAsia="楷体"/>
                <w:bCs/>
                <w:sz w:val="24"/>
                <w:szCs w:val="24"/>
              </w:rPr>
              <w:t>生产和服务提供的控制</w:t>
            </w:r>
          </w:p>
          <w:p>
            <w:pPr>
              <w:spacing w:line="360" w:lineRule="auto"/>
              <w:rPr>
                <w:rFonts w:ascii="楷体" w:hAnsi="楷体" w:eastAsia="楷体" w:cs="宋体"/>
                <w:sz w:val="24"/>
                <w:szCs w:val="24"/>
              </w:rPr>
            </w:pPr>
          </w:p>
          <w:p>
            <w:pPr>
              <w:spacing w:line="360" w:lineRule="auto"/>
              <w:rPr>
                <w:rFonts w:ascii="楷体" w:hAnsi="楷体" w:eastAsia="楷体" w:cs="宋体"/>
                <w:sz w:val="24"/>
                <w:szCs w:val="24"/>
              </w:rPr>
            </w:pPr>
          </w:p>
          <w:p>
            <w:pPr>
              <w:spacing w:line="360" w:lineRule="auto"/>
              <w:rPr>
                <w:rFonts w:ascii="楷体" w:hAnsi="楷体" w:eastAsia="楷体" w:cs="宋体"/>
                <w:sz w:val="24"/>
                <w:szCs w:val="24"/>
              </w:rPr>
            </w:pPr>
          </w:p>
          <w:p>
            <w:pPr>
              <w:spacing w:line="360" w:lineRule="auto"/>
              <w:rPr>
                <w:rFonts w:ascii="楷体" w:hAnsi="楷体" w:eastAsia="楷体" w:cs="宋体"/>
                <w:sz w:val="24"/>
                <w:szCs w:val="24"/>
              </w:rPr>
            </w:pPr>
          </w:p>
          <w:p>
            <w:pPr>
              <w:spacing w:line="360" w:lineRule="auto"/>
              <w:rPr>
                <w:rFonts w:ascii="楷体" w:hAnsi="楷体" w:eastAsia="楷体" w:cs="宋体"/>
                <w:sz w:val="24"/>
                <w:szCs w:val="24"/>
              </w:rPr>
            </w:pPr>
          </w:p>
          <w:p>
            <w:pPr>
              <w:spacing w:line="360" w:lineRule="auto"/>
              <w:rPr>
                <w:rFonts w:ascii="楷体" w:hAnsi="楷体" w:eastAsia="楷体" w:cs="宋体"/>
                <w:sz w:val="24"/>
                <w:szCs w:val="24"/>
              </w:rPr>
            </w:pPr>
          </w:p>
          <w:p>
            <w:pPr>
              <w:spacing w:line="360" w:lineRule="auto"/>
              <w:rPr>
                <w:rFonts w:ascii="楷体" w:hAnsi="楷体" w:eastAsia="楷体" w:cs="宋体"/>
                <w:sz w:val="24"/>
                <w:szCs w:val="24"/>
              </w:rPr>
            </w:pPr>
          </w:p>
          <w:p>
            <w:pPr>
              <w:spacing w:line="360" w:lineRule="auto"/>
              <w:rPr>
                <w:rFonts w:ascii="楷体" w:hAnsi="楷体" w:eastAsia="楷体" w:cs="宋体"/>
                <w:sz w:val="24"/>
                <w:szCs w:val="24"/>
              </w:rPr>
            </w:pPr>
          </w:p>
          <w:p>
            <w:pPr>
              <w:spacing w:line="360" w:lineRule="auto"/>
              <w:rPr>
                <w:rFonts w:ascii="楷体" w:hAnsi="楷体" w:eastAsia="楷体" w:cs="宋体"/>
                <w:sz w:val="24"/>
                <w:szCs w:val="24"/>
              </w:rPr>
            </w:pPr>
          </w:p>
          <w:p>
            <w:pPr>
              <w:spacing w:line="360" w:lineRule="auto"/>
              <w:rPr>
                <w:rFonts w:ascii="楷体" w:hAnsi="楷体" w:eastAsia="楷体" w:cs="宋体"/>
                <w:sz w:val="24"/>
                <w:szCs w:val="24"/>
              </w:rPr>
            </w:pPr>
          </w:p>
          <w:p>
            <w:pPr>
              <w:spacing w:line="360" w:lineRule="auto"/>
              <w:rPr>
                <w:rFonts w:ascii="楷体" w:hAnsi="楷体" w:eastAsia="楷体" w:cs="宋体"/>
                <w:sz w:val="24"/>
                <w:szCs w:val="24"/>
              </w:rPr>
            </w:pPr>
          </w:p>
        </w:tc>
        <w:tc>
          <w:tcPr>
            <w:tcW w:w="960" w:type="dxa"/>
          </w:tcPr>
          <w:p>
            <w:pPr>
              <w:spacing w:line="360" w:lineRule="auto"/>
              <w:rPr>
                <w:rFonts w:ascii="楷体" w:hAnsi="楷体" w:eastAsia="楷体" w:cs="宋体"/>
                <w:color w:val="FF0000"/>
                <w:sz w:val="24"/>
                <w:szCs w:val="24"/>
              </w:rPr>
            </w:pPr>
            <w:r>
              <w:rPr>
                <w:rFonts w:ascii="楷体" w:hAnsi="楷体" w:eastAsia="楷体" w:cs="宋体"/>
                <w:b/>
                <w:color w:val="FF0000"/>
                <w:sz w:val="24"/>
                <w:szCs w:val="24"/>
              </w:rPr>
              <w:t>8.5.1</w:t>
            </w:r>
          </w:p>
        </w:tc>
        <w:tc>
          <w:tcPr>
            <w:tcW w:w="10738" w:type="dxa"/>
          </w:tcPr>
          <w:p>
            <w:pPr>
              <w:spacing w:line="360" w:lineRule="auto"/>
              <w:jc w:val="left"/>
              <w:rPr>
                <w:rFonts w:hint="eastAsia" w:ascii="楷体" w:hAnsi="楷体" w:eastAsia="楷体" w:cs="宋体"/>
                <w:color w:val="FF0000"/>
                <w:sz w:val="24"/>
                <w:szCs w:val="24"/>
                <w:lang w:val="en-US" w:eastAsia="zh-CN"/>
              </w:rPr>
            </w:pPr>
          </w:p>
          <w:p>
            <w:pPr>
              <w:spacing w:line="360" w:lineRule="auto"/>
              <w:ind w:firstLine="480" w:firstLineChars="200"/>
              <w:rPr>
                <w:rFonts w:ascii="楷体" w:hAnsi="楷体" w:eastAsia="楷体"/>
                <w:sz w:val="24"/>
                <w:szCs w:val="24"/>
              </w:rPr>
            </w:pPr>
            <w:r>
              <w:rPr>
                <w:rFonts w:hint="eastAsia" w:ascii="楷体" w:hAnsi="楷体" w:eastAsia="楷体"/>
                <w:sz w:val="24"/>
                <w:szCs w:val="24"/>
              </w:rPr>
              <w:t>公司规定了生产和服务的控制要求，符合企业实际和标准要求，具有可操作性。</w:t>
            </w:r>
          </w:p>
          <w:p>
            <w:pPr>
              <w:spacing w:line="360" w:lineRule="auto"/>
              <w:ind w:firstLine="352" w:firstLineChars="147"/>
              <w:rPr>
                <w:rFonts w:ascii="楷体" w:hAnsi="楷体" w:eastAsia="楷体"/>
                <w:sz w:val="24"/>
                <w:szCs w:val="24"/>
              </w:rPr>
            </w:pPr>
            <w:r>
              <w:rPr>
                <w:rFonts w:hint="eastAsia" w:ascii="楷体" w:hAnsi="楷体" w:eastAsia="楷体"/>
                <w:sz w:val="24"/>
                <w:szCs w:val="24"/>
              </w:rPr>
              <w:t>现场查看受控条件：</w:t>
            </w:r>
          </w:p>
          <w:p>
            <w:pPr>
              <w:spacing w:line="360" w:lineRule="auto"/>
              <w:ind w:firstLine="480" w:firstLineChars="200"/>
              <w:rPr>
                <w:rFonts w:ascii="楷体" w:hAnsi="楷体" w:eastAsia="楷体" w:cs="Arial"/>
                <w:sz w:val="24"/>
                <w:szCs w:val="24"/>
              </w:rPr>
            </w:pPr>
            <w:r>
              <w:rPr>
                <w:rFonts w:hint="eastAsia" w:ascii="楷体" w:hAnsi="楷体" w:eastAsia="楷体"/>
                <w:sz w:val="24"/>
                <w:szCs w:val="24"/>
              </w:rPr>
              <w:t xml:space="preserve">1) </w:t>
            </w:r>
            <w:r>
              <w:rPr>
                <w:rFonts w:hint="eastAsia" w:ascii="楷体" w:hAnsi="楷体" w:eastAsia="楷体" w:cs="Arial"/>
                <w:sz w:val="24"/>
                <w:szCs w:val="24"/>
              </w:rPr>
              <w:t>组织目前从事的是</w:t>
            </w:r>
            <w:r>
              <w:rPr>
                <w:rFonts w:hint="eastAsia" w:ascii="楷体" w:hAnsi="楷体" w:eastAsia="楷体" w:cs="Arial"/>
                <w:sz w:val="24"/>
                <w:szCs w:val="24"/>
                <w:lang w:val="en-US" w:eastAsia="zh-CN"/>
              </w:rPr>
              <w:t>蜂窝铝板</w:t>
            </w:r>
            <w:r>
              <w:rPr>
                <w:rFonts w:hint="eastAsia" w:ascii="楷体" w:hAnsi="楷体" w:eastAsia="楷体" w:cs="Arial"/>
                <w:sz w:val="24"/>
                <w:szCs w:val="24"/>
              </w:rPr>
              <w:t>的加工销售。</w:t>
            </w:r>
          </w:p>
          <w:p>
            <w:pPr>
              <w:rPr>
                <w:rFonts w:ascii="楷体" w:hAnsi="楷体" w:eastAsia="楷体"/>
                <w:sz w:val="24"/>
                <w:szCs w:val="24"/>
              </w:rPr>
            </w:pPr>
            <w:r>
              <w:rPr>
                <w:rFonts w:hint="eastAsia" w:ascii="楷体" w:hAnsi="楷体" w:eastAsia="楷体" w:cs="Arial"/>
                <w:color w:val="000000"/>
                <w:sz w:val="24"/>
                <w:szCs w:val="24"/>
              </w:rPr>
              <w:t>生产的工艺流程是：</w:t>
            </w:r>
            <w:r>
              <w:rPr>
                <w:rFonts w:hint="eastAsia"/>
                <w:sz w:val="21"/>
                <w:lang w:val="en-US" w:eastAsia="zh-CN"/>
              </w:rPr>
              <w:t xml:space="preserve">采购 </w:t>
            </w:r>
            <w:r>
              <w:rPr>
                <w:rFonts w:hint="eastAsia"/>
                <w:lang w:val="en-US" w:eastAsia="zh-CN"/>
              </w:rPr>
              <w:t>→ 蜂窝拉伸与铝板组合→  组合热压（200高温）→ 打磨切割修边→</w:t>
            </w:r>
            <w:r>
              <w:rPr>
                <w:rFonts w:hint="eastAsia"/>
              </w:rPr>
              <w:t>蜂窝岩板复合</w:t>
            </w:r>
            <w:r>
              <w:rPr>
                <w:rFonts w:hint="eastAsia"/>
                <w:lang w:val="en-US" w:eastAsia="zh-CN"/>
              </w:rPr>
              <w:t xml:space="preserve"> → </w:t>
            </w:r>
            <w:r>
              <w:rPr>
                <w:rFonts w:hint="eastAsia"/>
              </w:rPr>
              <w:t>切割打磨</w:t>
            </w:r>
            <w:r>
              <w:rPr>
                <w:rFonts w:hint="eastAsia"/>
                <w:lang w:val="en-US" w:eastAsia="zh-CN"/>
              </w:rPr>
              <w:t xml:space="preserve">→ </w:t>
            </w:r>
            <w:r>
              <w:rPr>
                <w:rFonts w:hint="eastAsia"/>
              </w:rPr>
              <w:t>成品</w:t>
            </w:r>
            <w:r>
              <w:rPr>
                <w:rFonts w:hint="eastAsia"/>
                <w:lang w:val="en-US" w:eastAsia="zh-CN"/>
              </w:rPr>
              <w:t xml:space="preserve">检验→ </w:t>
            </w:r>
            <w:r>
              <w:rPr>
                <w:rFonts w:hint="eastAsia"/>
              </w:rPr>
              <w:t>包装出货</w:t>
            </w:r>
            <w:r>
              <w:rPr>
                <w:rFonts w:hint="eastAsia" w:ascii="楷体" w:hAnsi="楷体" w:eastAsia="楷体" w:cs="Arial"/>
                <w:sz w:val="24"/>
                <w:szCs w:val="24"/>
              </w:rPr>
              <w:t>。</w:t>
            </w:r>
          </w:p>
          <w:p>
            <w:pPr>
              <w:autoSpaceDE w:val="0"/>
              <w:autoSpaceDN w:val="0"/>
              <w:adjustRightInd w:val="0"/>
              <w:spacing w:line="360" w:lineRule="auto"/>
              <w:ind w:firstLine="480" w:firstLineChars="200"/>
              <w:rPr>
                <w:rFonts w:ascii="楷体" w:hAnsi="楷体" w:eastAsia="楷体" w:cs="Arial"/>
                <w:sz w:val="24"/>
                <w:szCs w:val="24"/>
              </w:rPr>
            </w:pPr>
            <w:r>
              <w:rPr>
                <w:rFonts w:hint="eastAsia" w:ascii="楷体" w:hAnsi="楷体" w:eastAsia="楷体" w:cs="Arial"/>
                <w:sz w:val="24"/>
                <w:szCs w:val="24"/>
              </w:rPr>
              <w:t>通常依据客户的订单来确定需要生产法兰、管件的数量、规格、型号、交货期等制作相应的生产计划表，从而控制生产和销售的有序进行。</w:t>
            </w:r>
          </w:p>
          <w:p>
            <w:pPr>
              <w:autoSpaceDE w:val="0"/>
              <w:autoSpaceDN w:val="0"/>
              <w:adjustRightInd w:val="0"/>
              <w:spacing w:line="360" w:lineRule="auto"/>
              <w:ind w:firstLine="480" w:firstLineChars="200"/>
              <w:rPr>
                <w:rFonts w:ascii="楷体" w:hAnsi="楷体" w:eastAsia="楷体"/>
                <w:sz w:val="24"/>
                <w:szCs w:val="24"/>
              </w:rPr>
            </w:pPr>
            <w:r>
              <w:rPr>
                <w:rFonts w:hint="eastAsia" w:ascii="楷体" w:hAnsi="楷体" w:eastAsia="楷体"/>
                <w:sz w:val="24"/>
                <w:szCs w:val="24"/>
              </w:rPr>
              <w:t>提供了顾客的订单要求，内容包括：规格型号、数量、价格、交货期，齐全完整。</w:t>
            </w:r>
          </w:p>
          <w:p>
            <w:pPr>
              <w:spacing w:line="360" w:lineRule="auto"/>
              <w:ind w:left="267" w:leftChars="127" w:firstLine="139" w:firstLineChars="58"/>
              <w:rPr>
                <w:rFonts w:ascii="楷体" w:hAnsi="楷体" w:eastAsia="楷体" w:cs="Arial"/>
                <w:sz w:val="24"/>
                <w:szCs w:val="24"/>
              </w:rPr>
            </w:pPr>
            <w:r>
              <w:rPr>
                <w:rFonts w:hint="eastAsia" w:ascii="楷体" w:hAnsi="楷体" w:eastAsia="楷体" w:cs="Arial"/>
                <w:sz w:val="24"/>
                <w:szCs w:val="24"/>
              </w:rPr>
              <w:t>根据客户订单下发生产计划表，</w:t>
            </w:r>
            <w:r>
              <w:rPr>
                <w:rFonts w:hint="eastAsia" w:ascii="楷体" w:hAnsi="楷体" w:eastAsia="楷体"/>
                <w:sz w:val="24"/>
                <w:szCs w:val="24"/>
              </w:rPr>
              <w:t>内容：产品名称、规格、生产数量、完成日期等。同时下发产品的图纸和工艺流程卡，图纸和工艺流程卡规定了产品特性和加工要求</w:t>
            </w:r>
            <w:r>
              <w:rPr>
                <w:rFonts w:hint="eastAsia" w:ascii="楷体" w:hAnsi="楷体" w:eastAsia="楷体" w:cs="Arial"/>
                <w:sz w:val="24"/>
                <w:szCs w:val="24"/>
              </w:rPr>
              <w:t>员工的实际操作依据</w:t>
            </w:r>
            <w:r>
              <w:rPr>
                <w:rFonts w:hint="eastAsia" w:ascii="楷体" w:hAnsi="楷体" w:eastAsia="楷体"/>
                <w:sz w:val="24"/>
                <w:szCs w:val="24"/>
              </w:rPr>
              <w:t>《图纸》、《工艺卡》、《作业指导书》、《设备操作规程》</w:t>
            </w:r>
            <w:r>
              <w:rPr>
                <w:rFonts w:hint="eastAsia" w:ascii="楷体" w:hAnsi="楷体" w:eastAsia="楷体" w:cs="Arial"/>
                <w:sz w:val="24"/>
                <w:szCs w:val="24"/>
              </w:rPr>
              <w:t>、检验标准等。</w:t>
            </w:r>
          </w:p>
          <w:p>
            <w:pPr>
              <w:spacing w:line="360" w:lineRule="auto"/>
              <w:ind w:firstLine="360" w:firstLineChars="150"/>
              <w:rPr>
                <w:rFonts w:ascii="楷体" w:hAnsi="楷体" w:eastAsia="楷体"/>
                <w:sz w:val="24"/>
                <w:szCs w:val="24"/>
              </w:rPr>
            </w:pPr>
            <w:r>
              <w:rPr>
                <w:rFonts w:hint="eastAsia" w:ascii="楷体" w:hAnsi="楷体" w:eastAsia="楷体"/>
                <w:sz w:val="24"/>
                <w:szCs w:val="24"/>
              </w:rPr>
              <w:t>2）提供和配置了游标卡尺、硬度计等，监视和测量设备配置适宜，维护保养良好，能够满足质量特性测量需要。</w:t>
            </w:r>
          </w:p>
          <w:p>
            <w:pPr>
              <w:spacing w:line="360" w:lineRule="auto"/>
              <w:ind w:firstLine="360" w:firstLineChars="150"/>
              <w:rPr>
                <w:rFonts w:ascii="楷体" w:hAnsi="楷体" w:eastAsia="楷体"/>
                <w:sz w:val="24"/>
                <w:szCs w:val="24"/>
              </w:rPr>
            </w:pPr>
            <w:r>
              <w:rPr>
                <w:rFonts w:hint="eastAsia" w:ascii="楷体" w:hAnsi="楷体" w:eastAsia="楷体"/>
                <w:sz w:val="24"/>
                <w:szCs w:val="24"/>
              </w:rPr>
              <w:t>3）</w:t>
            </w:r>
            <w:r>
              <w:rPr>
                <w:rFonts w:hint="eastAsia" w:ascii="楷体" w:hAnsi="楷体" w:eastAsia="楷体" w:cs="Arial"/>
                <w:color w:val="000000"/>
                <w:sz w:val="24"/>
                <w:szCs w:val="24"/>
              </w:rPr>
              <w:t>检验活动包</w:t>
            </w:r>
            <w:r>
              <w:rPr>
                <w:rFonts w:hint="eastAsia" w:ascii="楷体" w:hAnsi="楷体" w:eastAsia="楷体"/>
                <w:sz w:val="24"/>
                <w:szCs w:val="24"/>
              </w:rPr>
              <w:t>括原材料检验、</w:t>
            </w:r>
            <w:r>
              <w:rPr>
                <w:rFonts w:hint="eastAsia" w:ascii="楷体" w:hAnsi="楷体" w:eastAsia="楷体"/>
                <w:sz w:val="24"/>
                <w:szCs w:val="24"/>
                <w:lang w:val="en-US" w:eastAsia="zh-CN"/>
              </w:rPr>
              <w:t>过程</w:t>
            </w:r>
            <w:r>
              <w:rPr>
                <w:rFonts w:hint="eastAsia" w:ascii="楷体" w:hAnsi="楷体" w:eastAsia="楷体"/>
                <w:sz w:val="24"/>
                <w:szCs w:val="24"/>
              </w:rPr>
              <w:t>检验、成品检验。</w:t>
            </w:r>
          </w:p>
          <w:p>
            <w:pPr>
              <w:spacing w:line="360" w:lineRule="auto"/>
              <w:ind w:firstLine="360" w:firstLineChars="150"/>
              <w:rPr>
                <w:rFonts w:ascii="楷体" w:hAnsi="楷体" w:eastAsia="楷体"/>
                <w:sz w:val="24"/>
                <w:szCs w:val="24"/>
              </w:rPr>
            </w:pPr>
            <w:r>
              <w:rPr>
                <w:rFonts w:hint="eastAsia" w:ascii="楷体" w:hAnsi="楷体" w:eastAsia="楷体"/>
                <w:sz w:val="24"/>
                <w:szCs w:val="24"/>
              </w:rPr>
              <w:t>4）提供和配备了</w:t>
            </w:r>
            <w:r>
              <w:rPr>
                <w:rFonts w:hint="eastAsia"/>
                <w:szCs w:val="21"/>
                <w:lang w:val="en-US" w:eastAsia="zh-CN"/>
              </w:rPr>
              <w:t>热压机</w:t>
            </w:r>
            <w:r>
              <w:rPr>
                <w:rFonts w:hint="eastAsia" w:ascii="楷体" w:hAnsi="楷体" w:eastAsia="楷体" w:cs="Arial"/>
                <w:sz w:val="24"/>
                <w:szCs w:val="24"/>
              </w:rPr>
              <w:t>、</w:t>
            </w:r>
            <w:r>
              <w:rPr>
                <w:rFonts w:hint="eastAsia"/>
                <w:szCs w:val="21"/>
                <w:lang w:val="en-US" w:eastAsia="zh-CN"/>
              </w:rPr>
              <w:t>裁切机</w:t>
            </w:r>
            <w:r>
              <w:rPr>
                <w:rFonts w:hint="eastAsia" w:ascii="楷体" w:hAnsi="楷体" w:eastAsia="楷体" w:cs="Arial"/>
                <w:sz w:val="24"/>
                <w:szCs w:val="24"/>
              </w:rPr>
              <w:t>、</w:t>
            </w:r>
            <w:r>
              <w:rPr>
                <w:rFonts w:hint="eastAsia"/>
                <w:szCs w:val="21"/>
                <w:lang w:val="en-US" w:eastAsia="zh-CN"/>
              </w:rPr>
              <w:t>打磨机</w:t>
            </w:r>
            <w:r>
              <w:rPr>
                <w:rFonts w:hint="eastAsia" w:ascii="楷体" w:hAnsi="楷体" w:eastAsia="楷体" w:cs="Arial"/>
                <w:sz w:val="24"/>
                <w:szCs w:val="24"/>
              </w:rPr>
              <w:t>、</w:t>
            </w:r>
            <w:r>
              <w:rPr>
                <w:rFonts w:hint="eastAsia"/>
                <w:szCs w:val="21"/>
                <w:lang w:val="en-US" w:eastAsia="zh-CN"/>
              </w:rPr>
              <w:t>卷板机</w:t>
            </w:r>
            <w:r>
              <w:rPr>
                <w:rFonts w:hint="eastAsia" w:ascii="楷体" w:hAnsi="楷体" w:eastAsia="楷体"/>
                <w:sz w:val="24"/>
                <w:szCs w:val="24"/>
              </w:rPr>
              <w:t>等</w:t>
            </w:r>
            <w:r>
              <w:rPr>
                <w:rFonts w:hint="eastAsia" w:ascii="楷体" w:hAnsi="楷体" w:eastAsia="楷体" w:cs="F4"/>
                <w:sz w:val="24"/>
                <w:szCs w:val="24"/>
              </w:rPr>
              <w:t>，</w:t>
            </w:r>
            <w:r>
              <w:rPr>
                <w:rFonts w:hint="eastAsia" w:ascii="楷体" w:hAnsi="楷体" w:eastAsia="楷体"/>
                <w:sz w:val="24"/>
                <w:szCs w:val="24"/>
              </w:rPr>
              <w:t>设备运转正常，维护保养良好，配置适宜于生产工艺过程。设备能按照生产流程摆放，摆放基本合理，车间通风良好，光线充足，车间内地面比较干净、整洁，有安全通道和灭火器，基础设施和环境能够满足生产需求。</w:t>
            </w:r>
          </w:p>
          <w:p>
            <w:pPr>
              <w:spacing w:line="360" w:lineRule="auto"/>
              <w:ind w:firstLine="360" w:firstLineChars="150"/>
              <w:rPr>
                <w:rFonts w:ascii="楷体" w:hAnsi="楷体" w:eastAsia="楷体"/>
                <w:sz w:val="24"/>
                <w:szCs w:val="24"/>
              </w:rPr>
            </w:pPr>
            <w:r>
              <w:rPr>
                <w:rFonts w:hint="eastAsia" w:ascii="楷体" w:hAnsi="楷体" w:eastAsia="楷体"/>
                <w:sz w:val="24"/>
                <w:szCs w:val="24"/>
              </w:rPr>
              <w:t>5）生产操作人员和技术人员、管理人员以及质检员都经过了培训，能力满足要求，特种作业人员持证上岗。</w:t>
            </w:r>
          </w:p>
          <w:p>
            <w:pPr>
              <w:spacing w:line="360" w:lineRule="auto"/>
              <w:ind w:firstLine="352" w:firstLineChars="147"/>
              <w:rPr>
                <w:rFonts w:ascii="楷体" w:hAnsi="楷体" w:eastAsia="楷体"/>
                <w:sz w:val="24"/>
                <w:szCs w:val="24"/>
              </w:rPr>
            </w:pPr>
            <w:r>
              <w:rPr>
                <w:rFonts w:hint="eastAsia" w:ascii="楷体" w:hAnsi="楷体" w:eastAsia="楷体"/>
                <w:sz w:val="24"/>
                <w:szCs w:val="24"/>
              </w:rPr>
              <w:t>6）属于机加工企业，生产过程无需确认的过程。</w:t>
            </w:r>
          </w:p>
          <w:p>
            <w:pPr>
              <w:spacing w:line="360" w:lineRule="auto"/>
              <w:ind w:firstLine="352" w:firstLineChars="147"/>
              <w:rPr>
                <w:rFonts w:ascii="楷体" w:hAnsi="楷体" w:eastAsia="楷体"/>
                <w:sz w:val="24"/>
                <w:szCs w:val="24"/>
              </w:rPr>
            </w:pPr>
            <w:r>
              <w:rPr>
                <w:rFonts w:hint="eastAsia" w:ascii="楷体" w:hAnsi="楷体" w:eastAsia="楷体"/>
                <w:sz w:val="24"/>
                <w:szCs w:val="24"/>
              </w:rPr>
              <w:t>7）提供了设备安全操作规程、作业指导书、图纸、专用模具等，规定了操作的步骤、方法、注意事项等，操作人员直接按要求进行控制，防止人为错误。</w:t>
            </w:r>
          </w:p>
          <w:p>
            <w:pPr>
              <w:spacing w:line="360" w:lineRule="auto"/>
              <w:ind w:firstLine="352" w:firstLineChars="147"/>
              <w:rPr>
                <w:rFonts w:hint="eastAsia" w:ascii="楷体" w:hAnsi="楷体" w:eastAsia="楷体"/>
                <w:sz w:val="24"/>
                <w:szCs w:val="24"/>
              </w:rPr>
            </w:pPr>
            <w:r>
              <w:rPr>
                <w:rFonts w:hint="eastAsia" w:ascii="楷体" w:hAnsi="楷体" w:eastAsia="楷体"/>
                <w:sz w:val="24"/>
                <w:szCs w:val="24"/>
              </w:rPr>
              <w:t>8)所有的产品(从原材料至成品)都必须经检验合格后方可转序、入库和交付。</w:t>
            </w:r>
            <w:r>
              <w:rPr>
                <w:rFonts w:hint="eastAsia" w:ascii="楷体" w:hAnsi="楷体" w:eastAsia="楷体" w:cs="Arial"/>
                <w:sz w:val="24"/>
                <w:szCs w:val="24"/>
              </w:rPr>
              <w:t>质检负责产品的检验和放行，产品经过测试检验合格后方可放行和交付，</w:t>
            </w:r>
            <w:r>
              <w:rPr>
                <w:rFonts w:hint="eastAsia" w:ascii="楷体" w:hAnsi="楷体" w:eastAsia="楷体" w:cs="Arial"/>
                <w:sz w:val="24"/>
                <w:szCs w:val="24"/>
                <w:lang w:val="en-US" w:eastAsia="zh-CN"/>
              </w:rPr>
              <w:t>综合管理部</w:t>
            </w:r>
            <w:r>
              <w:rPr>
                <w:rFonts w:hint="eastAsia" w:ascii="楷体" w:hAnsi="楷体" w:eastAsia="楷体" w:cs="Arial"/>
                <w:sz w:val="24"/>
                <w:szCs w:val="24"/>
              </w:rPr>
              <w:t>负责产品交付和交付后活动的实施，并负责联系售后服务。</w:t>
            </w:r>
            <w:r>
              <w:rPr>
                <w:rFonts w:hint="eastAsia" w:ascii="楷体" w:hAnsi="楷体" w:eastAsia="楷体"/>
                <w:sz w:val="24"/>
                <w:szCs w:val="24"/>
              </w:rPr>
              <w:t>发货前由供销部开具出库单(一式三份,留存一联、财务一联、客户一联)，成品库管员依据出库单发货，随货同行有产品合格证、出厂检验报告，公司负责联系货运交付到指定地点，经查出库、交付手续齐全。</w:t>
            </w:r>
          </w:p>
          <w:p>
            <w:pPr>
              <w:spacing w:line="360" w:lineRule="auto"/>
              <w:ind w:firstLine="480" w:firstLineChars="200"/>
              <w:rPr>
                <w:rFonts w:hint="default" w:ascii="楷体" w:hAnsi="楷体" w:eastAsia="楷体" w:cs="宋体"/>
                <w:color w:val="FF0000"/>
                <w:sz w:val="24"/>
                <w:szCs w:val="24"/>
                <w:lang w:val="en-US" w:eastAsia="zh-CN"/>
              </w:rPr>
            </w:pPr>
            <w:r>
              <w:rPr>
                <w:rFonts w:hint="default" w:ascii="楷体" w:hAnsi="楷体" w:eastAsia="楷体" w:cs="宋体"/>
                <w:color w:val="FF0000"/>
                <w:sz w:val="24"/>
                <w:szCs w:val="24"/>
                <w:lang w:val="en-US" w:eastAsia="zh-CN"/>
              </w:rPr>
              <w:pict>
                <v:shape id="_x0000_i1030" o:spt="75" alt="C:/Users/hb/AppData/Local/Temp/picturecompress_20211019151647/output_1.jpgoutput_1" type="#_x0000_t75" style="height:342.9pt;width:321.95pt;" filled="f" o:preferrelative="t" stroked="f" coordsize="21600,21600">
                  <v:path/>
                  <v:fill on="f" focussize="0,0"/>
                  <v:stroke on="f"/>
                  <v:imagedata r:id="rId11" o:title="output_1"/>
                  <o:lock v:ext="edit" aspectratio="t"/>
                  <w10:wrap type="none"/>
                  <w10:anchorlock/>
                </v:shape>
              </w:pict>
            </w:r>
          </w:p>
        </w:tc>
        <w:tc>
          <w:tcPr>
            <w:tcW w:w="851" w:type="dxa"/>
          </w:tcPr>
          <w:p>
            <w:pPr>
              <w:rPr>
                <w:rFonts w:hint="eastAsia" w:ascii="楷体" w:hAnsi="楷体" w:eastAsia="楷体"/>
                <w:sz w:val="24"/>
                <w:szCs w:val="24"/>
                <w:lang w:val="en-US" w:eastAsia="zh-CN"/>
              </w:rPr>
            </w:pPr>
            <w:r>
              <w:rPr>
                <w:rFonts w:hint="eastAsia" w:ascii="楷体" w:hAnsi="楷体" w:eastAsia="楷体"/>
                <w:sz w:val="24"/>
                <w:szCs w:val="24"/>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trPr>
        <w:tc>
          <w:tcPr>
            <w:tcW w:w="2160" w:type="dxa"/>
            <w:vAlign w:val="top"/>
          </w:tcPr>
          <w:p>
            <w:pPr>
              <w:spacing w:line="360" w:lineRule="auto"/>
              <w:rPr>
                <w:rFonts w:hint="eastAsia" w:ascii="楷体" w:hAnsi="楷体" w:eastAsia="楷体" w:cs="宋体"/>
                <w:bCs/>
                <w:sz w:val="24"/>
                <w:szCs w:val="24"/>
              </w:rPr>
            </w:pPr>
            <w:r>
              <w:rPr>
                <w:rFonts w:hint="eastAsia" w:ascii="楷体" w:hAnsi="楷体" w:eastAsia="楷体"/>
                <w:sz w:val="24"/>
                <w:szCs w:val="24"/>
              </w:rPr>
              <w:t>标识和可追溯</w:t>
            </w:r>
            <w:r>
              <w:rPr>
                <w:rFonts w:ascii="楷体" w:hAnsi="楷体" w:eastAsia="楷体"/>
                <w:sz w:val="24"/>
                <w:szCs w:val="24"/>
              </w:rPr>
              <w:t>/</w:t>
            </w:r>
            <w:r>
              <w:rPr>
                <w:rFonts w:hint="eastAsia" w:ascii="楷体" w:hAnsi="楷体" w:eastAsia="楷体"/>
                <w:sz w:val="24"/>
                <w:szCs w:val="24"/>
              </w:rPr>
              <w:t>产品防护</w:t>
            </w:r>
          </w:p>
        </w:tc>
        <w:tc>
          <w:tcPr>
            <w:tcW w:w="960" w:type="dxa"/>
            <w:vAlign w:val="top"/>
          </w:tcPr>
          <w:p>
            <w:pPr>
              <w:spacing w:line="360" w:lineRule="auto"/>
              <w:rPr>
                <w:rFonts w:ascii="楷体" w:hAnsi="楷体" w:eastAsia="楷体" w:cs="宋体"/>
                <w:b/>
                <w:bCs/>
                <w:sz w:val="24"/>
                <w:szCs w:val="24"/>
              </w:rPr>
            </w:pPr>
            <w:r>
              <w:rPr>
                <w:rFonts w:ascii="楷体" w:hAnsi="楷体" w:eastAsia="楷体" w:cs="宋体"/>
                <w:b/>
                <w:bCs/>
                <w:sz w:val="24"/>
                <w:szCs w:val="24"/>
              </w:rPr>
              <w:t>Q8.5.2</w:t>
            </w:r>
          </w:p>
          <w:p>
            <w:pPr>
              <w:spacing w:line="360" w:lineRule="auto"/>
              <w:rPr>
                <w:rFonts w:ascii="楷体" w:hAnsi="楷体" w:eastAsia="楷体" w:cs="宋体"/>
                <w:sz w:val="24"/>
                <w:szCs w:val="24"/>
              </w:rPr>
            </w:pPr>
            <w:r>
              <w:rPr>
                <w:rFonts w:ascii="楷体" w:hAnsi="楷体" w:eastAsia="楷体" w:cs="宋体"/>
                <w:b/>
                <w:bCs/>
                <w:sz w:val="24"/>
                <w:szCs w:val="24"/>
              </w:rPr>
              <w:t>Q8.5.4</w:t>
            </w:r>
          </w:p>
        </w:tc>
        <w:tc>
          <w:tcPr>
            <w:tcW w:w="10738" w:type="dxa"/>
            <w:vAlign w:val="top"/>
          </w:tcPr>
          <w:p>
            <w:pPr>
              <w:spacing w:line="360" w:lineRule="auto"/>
              <w:ind w:firstLine="480" w:firstLineChars="200"/>
              <w:rPr>
                <w:rFonts w:ascii="楷体" w:hAnsi="楷体" w:eastAsia="楷体"/>
                <w:sz w:val="24"/>
                <w:szCs w:val="24"/>
              </w:rPr>
            </w:pPr>
            <w:r>
              <w:rPr>
                <w:rFonts w:hint="eastAsia" w:ascii="楷体" w:hAnsi="楷体" w:eastAsia="楷体"/>
                <w:sz w:val="24"/>
                <w:szCs w:val="24"/>
              </w:rPr>
              <w:t>标识主要通过划分区域、检验记录等进行标识，状态标识分为</w:t>
            </w:r>
            <w:r>
              <w:rPr>
                <w:rFonts w:hint="eastAsia" w:ascii="楷体" w:hAnsi="楷体" w:eastAsia="楷体"/>
                <w:sz w:val="24"/>
                <w:szCs w:val="24"/>
                <w:lang w:val="en-US" w:eastAsia="zh-CN"/>
              </w:rPr>
              <w:t>已检</w:t>
            </w:r>
            <w:r>
              <w:rPr>
                <w:rFonts w:hint="eastAsia" w:ascii="楷体" w:hAnsi="楷体" w:eastAsia="楷体"/>
                <w:sz w:val="24"/>
                <w:szCs w:val="24"/>
              </w:rPr>
              <w:t>、待检等，</w:t>
            </w:r>
            <w:r>
              <w:rPr>
                <w:rFonts w:hint="eastAsia" w:ascii="楷体" w:hAnsi="楷体" w:eastAsia="楷体"/>
                <w:sz w:val="24"/>
                <w:szCs w:val="24"/>
                <w:lang w:val="en-US" w:eastAsia="zh-CN"/>
              </w:rPr>
              <w:t>检验</w:t>
            </w:r>
            <w:r>
              <w:rPr>
                <w:rFonts w:hint="eastAsia" w:ascii="楷体" w:hAnsi="楷体" w:eastAsia="楷体"/>
                <w:sz w:val="24"/>
                <w:szCs w:val="24"/>
              </w:rPr>
              <w:t>过程中和监视和测量过程中有采取适当的方式对检验状态</w:t>
            </w:r>
            <w:r>
              <w:rPr>
                <w:rFonts w:hint="eastAsia" w:ascii="楷体" w:hAnsi="楷体" w:eastAsia="楷体"/>
                <w:sz w:val="24"/>
                <w:szCs w:val="24"/>
                <w:lang w:val="en-US" w:eastAsia="zh-CN"/>
              </w:rPr>
              <w:t>标识</w:t>
            </w:r>
            <w:r>
              <w:rPr>
                <w:rFonts w:hint="eastAsia" w:ascii="楷体" w:hAnsi="楷体" w:eastAsia="楷体"/>
                <w:sz w:val="24"/>
                <w:szCs w:val="24"/>
              </w:rPr>
              <w:t>，标识确保唯一性，当有追溯性要求时，可确保在必要时进行追溯。</w:t>
            </w:r>
          </w:p>
          <w:p>
            <w:pPr>
              <w:spacing w:line="360" w:lineRule="auto"/>
              <w:ind w:firstLine="480" w:firstLineChars="200"/>
              <w:rPr>
                <w:rFonts w:ascii="楷体" w:hAnsi="楷体" w:eastAsia="楷体"/>
                <w:sz w:val="24"/>
                <w:szCs w:val="24"/>
              </w:rPr>
            </w:pPr>
            <w:r>
              <w:rPr>
                <w:rFonts w:hint="eastAsia" w:ascii="楷体" w:hAnsi="楷体" w:eastAsia="楷体"/>
                <w:sz w:val="24"/>
                <w:szCs w:val="24"/>
              </w:rPr>
              <w:t>原材料依据不同的类型和防护要求进行防护运输。</w:t>
            </w:r>
          </w:p>
          <w:p>
            <w:pPr>
              <w:spacing w:line="360" w:lineRule="auto"/>
              <w:ind w:firstLine="480" w:firstLineChars="200"/>
              <w:rPr>
                <w:rFonts w:ascii="楷体" w:hAnsi="楷体" w:eastAsia="楷体"/>
                <w:sz w:val="24"/>
                <w:szCs w:val="24"/>
              </w:rPr>
            </w:pPr>
            <w:r>
              <w:rPr>
                <w:rFonts w:hint="eastAsia" w:ascii="楷体" w:hAnsi="楷体" w:eastAsia="楷体"/>
                <w:sz w:val="24"/>
                <w:szCs w:val="24"/>
                <w:lang w:val="en-US" w:eastAsia="zh-CN"/>
              </w:rPr>
              <w:t>检验的</w:t>
            </w:r>
            <w:r>
              <w:rPr>
                <w:rFonts w:hint="eastAsia" w:ascii="楷体" w:hAnsi="楷体" w:eastAsia="楷体"/>
                <w:sz w:val="24"/>
                <w:szCs w:val="24"/>
              </w:rPr>
              <w:t>原材料分类分区放置在指定仓库、产品标识方法得当、未发现不同类型和状态产品发生混淆现象。标识和可追溯性基本符合标准要求。</w:t>
            </w:r>
          </w:p>
          <w:p>
            <w:pPr>
              <w:spacing w:line="360" w:lineRule="auto"/>
              <w:ind w:firstLine="480" w:firstLineChars="200"/>
              <w:rPr>
                <w:rFonts w:ascii="楷体" w:hAnsi="楷体" w:eastAsia="楷体"/>
                <w:sz w:val="24"/>
                <w:szCs w:val="24"/>
              </w:rPr>
            </w:pPr>
            <w:r>
              <w:rPr>
                <w:rFonts w:hint="eastAsia" w:ascii="楷体" w:hAnsi="楷体" w:eastAsia="楷体"/>
                <w:sz w:val="24"/>
                <w:szCs w:val="24"/>
                <w:lang w:val="en-US" w:eastAsia="zh-CN"/>
              </w:rPr>
              <w:t>生产</w:t>
            </w:r>
            <w:r>
              <w:rPr>
                <w:rFonts w:hint="eastAsia" w:ascii="楷体" w:hAnsi="楷体" w:eastAsia="楷体"/>
                <w:sz w:val="24"/>
                <w:szCs w:val="24"/>
              </w:rPr>
              <w:t>过程中有采取相应的措施进行防护，以确保符合要求。防护包括标识、处置、污染控制、包装、储存、运输以及保护等。</w:t>
            </w:r>
          </w:p>
          <w:p>
            <w:pPr>
              <w:spacing w:line="360" w:lineRule="auto"/>
              <w:ind w:firstLine="480" w:firstLineChars="200"/>
              <w:rPr>
                <w:rFonts w:hint="eastAsia" w:ascii="楷体" w:hAnsi="楷体" w:eastAsia="楷体" w:cs="宋体"/>
                <w:sz w:val="24"/>
                <w:szCs w:val="24"/>
              </w:rPr>
            </w:pPr>
            <w:r>
              <w:rPr>
                <w:rFonts w:hint="eastAsia" w:ascii="楷体" w:hAnsi="楷体" w:eastAsia="楷体"/>
                <w:sz w:val="24"/>
                <w:szCs w:val="24"/>
              </w:rPr>
              <w:t>基本符合要求。</w:t>
            </w:r>
          </w:p>
        </w:tc>
        <w:tc>
          <w:tcPr>
            <w:tcW w:w="851" w:type="dxa"/>
          </w:tcPr>
          <w:p>
            <w:pPr>
              <w:rPr>
                <w:rFonts w:hint="eastAsia" w:ascii="楷体" w:hAnsi="楷体" w:eastAsia="楷体"/>
                <w:sz w:val="24"/>
                <w:szCs w:val="24"/>
                <w:lang w:val="en-US" w:eastAsia="zh-CN"/>
              </w:rPr>
            </w:pPr>
            <w:r>
              <w:rPr>
                <w:rFonts w:hint="eastAsia" w:ascii="楷体" w:hAnsi="楷体" w:eastAsia="楷体"/>
                <w:sz w:val="24"/>
                <w:szCs w:val="24"/>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trPr>
        <w:tc>
          <w:tcPr>
            <w:tcW w:w="2160" w:type="dxa"/>
            <w:vAlign w:val="top"/>
          </w:tcPr>
          <w:p>
            <w:pPr>
              <w:rPr>
                <w:rFonts w:hint="eastAsia" w:ascii="楷体" w:hAnsi="楷体" w:eastAsia="楷体" w:cs="宋体"/>
                <w:bCs/>
                <w:sz w:val="24"/>
                <w:szCs w:val="24"/>
              </w:rPr>
            </w:pPr>
            <w:r>
              <w:rPr>
                <w:rFonts w:hint="eastAsia" w:ascii="楷体" w:hAnsi="楷体" w:eastAsia="楷体"/>
                <w:bCs/>
                <w:szCs w:val="24"/>
              </w:rPr>
              <w:t>产品和服务的放行</w:t>
            </w:r>
          </w:p>
        </w:tc>
        <w:tc>
          <w:tcPr>
            <w:tcW w:w="960" w:type="dxa"/>
            <w:vAlign w:val="top"/>
          </w:tcPr>
          <w:p>
            <w:pPr>
              <w:rPr>
                <w:rFonts w:ascii="楷体" w:hAnsi="楷体" w:eastAsia="楷体" w:cs="宋体"/>
                <w:sz w:val="24"/>
                <w:szCs w:val="24"/>
              </w:rPr>
            </w:pPr>
            <w:r>
              <w:rPr>
                <w:rFonts w:ascii="楷体" w:hAnsi="楷体" w:eastAsia="楷体" w:cs="宋体"/>
                <w:sz w:val="24"/>
                <w:szCs w:val="24"/>
              </w:rPr>
              <w:t>Q8.6</w:t>
            </w:r>
          </w:p>
        </w:tc>
        <w:tc>
          <w:tcPr>
            <w:tcW w:w="10738" w:type="dxa"/>
            <w:vAlign w:val="top"/>
          </w:tcPr>
          <w:p>
            <w:pPr>
              <w:ind w:firstLine="480" w:firstLineChars="200"/>
              <w:rPr>
                <w:rFonts w:ascii="楷体" w:hAnsi="楷体" w:eastAsia="楷体"/>
                <w:sz w:val="24"/>
                <w:szCs w:val="24"/>
              </w:rPr>
            </w:pPr>
            <w:r>
              <w:rPr>
                <w:rFonts w:hint="eastAsia" w:ascii="楷体" w:hAnsi="楷体" w:eastAsia="楷体"/>
                <w:sz w:val="24"/>
                <w:szCs w:val="24"/>
              </w:rPr>
              <w:t>采购</w:t>
            </w:r>
            <w:r>
              <w:rPr>
                <w:rFonts w:hint="eastAsia" w:ascii="楷体" w:hAnsi="楷体" w:eastAsia="楷体"/>
                <w:sz w:val="24"/>
                <w:szCs w:val="24"/>
                <w:lang w:val="en-US" w:eastAsia="zh-CN"/>
              </w:rPr>
              <w:t>物质</w:t>
            </w:r>
            <w:r>
              <w:rPr>
                <w:rFonts w:hint="eastAsia" w:ascii="楷体" w:hAnsi="楷体" w:eastAsia="楷体"/>
                <w:sz w:val="24"/>
                <w:szCs w:val="24"/>
              </w:rPr>
              <w:t>验收、</w:t>
            </w:r>
            <w:r>
              <w:rPr>
                <w:rFonts w:hint="eastAsia" w:ascii="楷体" w:hAnsi="楷体" w:eastAsia="楷体"/>
                <w:sz w:val="24"/>
                <w:szCs w:val="24"/>
                <w:lang w:val="en-US" w:eastAsia="zh-CN"/>
              </w:rPr>
              <w:t>检验</w:t>
            </w:r>
            <w:r>
              <w:rPr>
                <w:rFonts w:hint="eastAsia" w:ascii="楷体" w:hAnsi="楷体" w:eastAsia="楷体"/>
                <w:sz w:val="24"/>
                <w:szCs w:val="24"/>
              </w:rPr>
              <w:t>过程</w:t>
            </w:r>
            <w:r>
              <w:rPr>
                <w:rFonts w:hint="eastAsia" w:ascii="楷体" w:hAnsi="楷体" w:eastAsia="楷体"/>
                <w:sz w:val="24"/>
                <w:szCs w:val="24"/>
                <w:lang w:val="en-US" w:eastAsia="zh-CN"/>
              </w:rPr>
              <w:t>质量控制</w:t>
            </w:r>
            <w:r>
              <w:rPr>
                <w:rFonts w:hint="eastAsia" w:ascii="楷体" w:hAnsi="楷体" w:eastAsia="楷体"/>
                <w:sz w:val="24"/>
                <w:szCs w:val="24"/>
              </w:rPr>
              <w:t>、</w:t>
            </w:r>
            <w:r>
              <w:rPr>
                <w:rFonts w:hint="eastAsia" w:ascii="楷体" w:hAnsi="楷体" w:eastAsia="楷体"/>
                <w:sz w:val="24"/>
                <w:szCs w:val="24"/>
                <w:lang w:val="en-US" w:eastAsia="zh-CN"/>
              </w:rPr>
              <w:t>打印检验报告</w:t>
            </w:r>
            <w:r>
              <w:rPr>
                <w:rFonts w:hint="eastAsia" w:ascii="楷体" w:hAnsi="楷体" w:eastAsia="楷体"/>
                <w:sz w:val="24"/>
                <w:szCs w:val="24"/>
              </w:rPr>
              <w:t>等依据顾客技术要求，详见</w:t>
            </w:r>
            <w:r>
              <w:rPr>
                <w:rFonts w:ascii="楷体" w:hAnsi="楷体" w:eastAsia="楷体"/>
                <w:sz w:val="24"/>
                <w:szCs w:val="24"/>
              </w:rPr>
              <w:t>Q8.1</w:t>
            </w:r>
            <w:r>
              <w:rPr>
                <w:rFonts w:hint="eastAsia" w:ascii="楷体" w:hAnsi="楷体" w:eastAsia="楷体"/>
                <w:sz w:val="24"/>
                <w:szCs w:val="24"/>
              </w:rPr>
              <w:t>。</w:t>
            </w:r>
          </w:p>
          <w:p>
            <w:pPr>
              <w:spacing w:line="360" w:lineRule="auto"/>
              <w:ind w:firstLine="480" w:firstLineChars="200"/>
              <w:rPr>
                <w:rFonts w:hint="eastAsia" w:ascii="楷体" w:hAnsi="楷体" w:eastAsia="楷体"/>
                <w:sz w:val="24"/>
                <w:szCs w:val="24"/>
              </w:rPr>
            </w:pPr>
            <w:r>
              <w:rPr>
                <w:rFonts w:hint="eastAsia" w:ascii="楷体" w:hAnsi="楷体" w:eastAsia="楷体" w:cs="宋体"/>
                <w:bCs/>
                <w:sz w:val="24"/>
                <w:szCs w:val="24"/>
              </w:rPr>
              <w:t>一、查进货检验记录</w:t>
            </w:r>
            <w:r>
              <w:rPr>
                <w:rFonts w:ascii="楷体" w:hAnsi="楷体" w:eastAsia="楷体" w:cs="宋体"/>
                <w:bCs/>
                <w:sz w:val="24"/>
                <w:szCs w:val="24"/>
              </w:rPr>
              <w:t>:</w:t>
            </w:r>
            <w:r>
              <w:rPr>
                <w:rFonts w:ascii="楷体" w:hAnsi="楷体" w:eastAsia="楷体"/>
                <w:sz w:val="24"/>
                <w:szCs w:val="24"/>
              </w:rPr>
              <w:t>--</w:t>
            </w:r>
            <w:r>
              <w:rPr>
                <w:rFonts w:hint="eastAsia" w:ascii="楷体" w:hAnsi="楷体" w:eastAsia="楷体"/>
                <w:b/>
                <w:bCs/>
                <w:sz w:val="24"/>
                <w:szCs w:val="24"/>
              </w:rPr>
              <w:t>抽查进货检验记录</w:t>
            </w:r>
          </w:p>
          <w:p>
            <w:pPr>
              <w:spacing w:line="360" w:lineRule="auto"/>
              <w:ind w:firstLine="480" w:firstLineChars="200"/>
              <w:rPr>
                <w:rFonts w:hint="eastAsia" w:ascii="楷体" w:hAnsi="楷体" w:eastAsia="楷体"/>
                <w:sz w:val="24"/>
                <w:szCs w:val="24"/>
              </w:rPr>
            </w:pPr>
            <w:r>
              <w:rPr>
                <w:rFonts w:hint="eastAsia" w:ascii="楷体" w:hAnsi="楷体" w:eastAsia="楷体"/>
                <w:sz w:val="24"/>
                <w:szCs w:val="24"/>
              </w:rPr>
              <w:t>抽1：</w:t>
            </w:r>
          </w:p>
          <w:p>
            <w:pPr>
              <w:spacing w:line="360" w:lineRule="auto"/>
              <w:ind w:firstLine="480" w:firstLineChars="200"/>
              <w:rPr>
                <w:rFonts w:hint="default" w:ascii="楷体" w:hAnsi="楷体" w:eastAsia="楷体"/>
                <w:sz w:val="24"/>
                <w:szCs w:val="24"/>
                <w:lang w:val="en-US" w:eastAsia="zh-CN"/>
              </w:rPr>
            </w:pPr>
            <w:r>
              <w:rPr>
                <w:rFonts w:hint="eastAsia" w:ascii="楷体" w:hAnsi="楷体" w:eastAsia="楷体"/>
                <w:sz w:val="24"/>
                <w:szCs w:val="24"/>
              </w:rPr>
              <w:t>原材料(外购件)</w:t>
            </w:r>
          </w:p>
          <w:p>
            <w:pPr>
              <w:spacing w:line="360" w:lineRule="auto"/>
              <w:ind w:firstLine="480" w:firstLineChars="200"/>
              <w:rPr>
                <w:rFonts w:hint="eastAsia" w:ascii="楷体" w:hAnsi="楷体" w:eastAsia="楷体"/>
                <w:sz w:val="24"/>
                <w:szCs w:val="24"/>
              </w:rPr>
            </w:pPr>
            <w:r>
              <w:rPr>
                <w:rFonts w:hint="eastAsia" w:ascii="楷体" w:hAnsi="楷体" w:eastAsia="楷体"/>
                <w:sz w:val="24"/>
                <w:szCs w:val="24"/>
              </w:rPr>
              <w:t>产品名称</w:t>
            </w:r>
            <w:r>
              <w:rPr>
                <w:rFonts w:hint="eastAsia" w:ascii="楷体" w:hAnsi="楷体" w:eastAsia="楷体"/>
                <w:sz w:val="24"/>
                <w:szCs w:val="24"/>
                <w:lang w:eastAsia="zh-CN"/>
              </w:rPr>
              <w:t>：</w:t>
            </w:r>
            <w:r>
              <w:rPr>
                <w:rFonts w:hint="eastAsia" w:ascii="楷体" w:hAnsi="楷体" w:eastAsia="楷体"/>
                <w:sz w:val="24"/>
                <w:szCs w:val="24"/>
                <w:lang w:val="en-US" w:eastAsia="zh-CN"/>
              </w:rPr>
              <w:t>高分子黏膜</w:t>
            </w:r>
            <w:r>
              <w:rPr>
                <w:rFonts w:hint="eastAsia" w:ascii="楷体" w:hAnsi="楷体" w:eastAsia="楷体"/>
                <w:sz w:val="24"/>
                <w:szCs w:val="24"/>
              </w:rPr>
              <w:t xml:space="preserve">  </w:t>
            </w:r>
          </w:p>
          <w:p>
            <w:pPr>
              <w:spacing w:line="360" w:lineRule="auto"/>
              <w:ind w:firstLine="480" w:firstLineChars="200"/>
              <w:rPr>
                <w:rFonts w:hint="default" w:ascii="楷体" w:hAnsi="楷体" w:eastAsia="楷体"/>
                <w:sz w:val="24"/>
                <w:szCs w:val="24"/>
                <w:lang w:val="en-US" w:eastAsia="zh-CN"/>
              </w:rPr>
            </w:pPr>
            <w:r>
              <w:rPr>
                <w:rFonts w:hint="eastAsia" w:ascii="楷体" w:hAnsi="楷体" w:eastAsia="楷体"/>
                <w:sz w:val="24"/>
                <w:szCs w:val="24"/>
                <w:lang w:val="en-US" w:eastAsia="zh-CN"/>
              </w:rPr>
              <w:t>进货</w:t>
            </w:r>
            <w:r>
              <w:rPr>
                <w:rFonts w:hint="eastAsia" w:ascii="楷体" w:hAnsi="楷体" w:eastAsia="楷体"/>
                <w:sz w:val="24"/>
                <w:szCs w:val="24"/>
              </w:rPr>
              <w:t>日期</w:t>
            </w:r>
            <w:r>
              <w:rPr>
                <w:rFonts w:hint="eastAsia" w:ascii="楷体" w:hAnsi="楷体" w:eastAsia="楷体"/>
                <w:sz w:val="24"/>
                <w:szCs w:val="24"/>
              </w:rPr>
              <w:tab/>
            </w:r>
            <w:r>
              <w:rPr>
                <w:rFonts w:hint="eastAsia" w:ascii="楷体" w:hAnsi="楷体" w:eastAsia="楷体"/>
                <w:sz w:val="24"/>
                <w:szCs w:val="24"/>
              </w:rPr>
              <w:t>20</w:t>
            </w:r>
            <w:r>
              <w:rPr>
                <w:rFonts w:hint="eastAsia" w:ascii="楷体" w:hAnsi="楷体" w:eastAsia="楷体"/>
                <w:sz w:val="24"/>
                <w:szCs w:val="24"/>
                <w:lang w:val="en-US" w:eastAsia="zh-CN"/>
              </w:rPr>
              <w:t>21</w:t>
            </w:r>
            <w:r>
              <w:rPr>
                <w:rFonts w:hint="eastAsia" w:ascii="楷体" w:hAnsi="楷体" w:eastAsia="楷体"/>
                <w:sz w:val="24"/>
                <w:szCs w:val="24"/>
              </w:rPr>
              <w:t>.</w:t>
            </w:r>
            <w:r>
              <w:rPr>
                <w:rFonts w:hint="eastAsia" w:ascii="楷体" w:hAnsi="楷体" w:eastAsia="楷体"/>
                <w:sz w:val="24"/>
                <w:szCs w:val="24"/>
                <w:lang w:val="en-US" w:eastAsia="zh-CN"/>
              </w:rPr>
              <w:t>8.21</w:t>
            </w:r>
          </w:p>
          <w:p>
            <w:pPr>
              <w:spacing w:line="360" w:lineRule="auto"/>
              <w:ind w:firstLine="480" w:firstLineChars="200"/>
              <w:rPr>
                <w:rFonts w:hint="default" w:ascii="楷体" w:hAnsi="楷体" w:eastAsia="楷体"/>
                <w:sz w:val="24"/>
                <w:szCs w:val="24"/>
                <w:lang w:val="en-US" w:eastAsia="zh-CN"/>
              </w:rPr>
            </w:pPr>
            <w:r>
              <w:rPr>
                <w:rFonts w:hint="eastAsia" w:ascii="楷体" w:hAnsi="楷体" w:eastAsia="楷体"/>
                <w:sz w:val="24"/>
                <w:szCs w:val="24"/>
              </w:rPr>
              <w:t>检验项目</w:t>
            </w:r>
            <w:r>
              <w:rPr>
                <w:rFonts w:hint="eastAsia" w:ascii="楷体" w:hAnsi="楷体" w:eastAsia="楷体"/>
                <w:sz w:val="24"/>
                <w:szCs w:val="24"/>
                <w:lang w:eastAsia="zh-CN"/>
              </w:rPr>
              <w:t>：</w:t>
            </w:r>
            <w:r>
              <w:rPr>
                <w:rFonts w:hint="eastAsia" w:ascii="楷体" w:hAnsi="楷体" w:eastAsia="楷体"/>
                <w:sz w:val="24"/>
                <w:szCs w:val="24"/>
                <w:lang w:val="en-US" w:eastAsia="zh-CN"/>
              </w:rPr>
              <w:t>数量、外观、包装，验收人：黄耀</w:t>
            </w:r>
          </w:p>
          <w:p>
            <w:pPr>
              <w:pStyle w:val="2"/>
              <w:rPr>
                <w:rFonts w:hint="default"/>
                <w:lang w:val="en-US" w:eastAsia="zh-CN"/>
              </w:rPr>
            </w:pPr>
            <w:r>
              <w:rPr>
                <w:rFonts w:hint="default"/>
                <w:lang w:val="en-US" w:eastAsia="zh-CN"/>
              </w:rPr>
              <w:pict>
                <v:shape id="_x0000_i1031" o:spt="75" alt="C:/Users/hb/AppData/Local/Temp/picturecompress_20211019141153/output_1.jpgoutput_1" type="#_x0000_t75" style="height:178.8pt;width:524.15pt;" filled="f" o:preferrelative="t" stroked="f" coordsize="21600,21600">
                  <v:path/>
                  <v:fill on="f" focussize="0,0"/>
                  <v:stroke on="f"/>
                  <v:imagedata r:id="rId12" o:title="output_1"/>
                  <o:lock v:ext="edit" aspectratio="t"/>
                  <w10:wrap type="none"/>
                  <w10:anchorlock/>
                </v:shape>
              </w:pict>
            </w:r>
          </w:p>
          <w:p>
            <w:pPr>
              <w:ind w:left="-315" w:leftChars="-150" w:firstLine="720" w:firstLineChars="300"/>
              <w:rPr>
                <w:rFonts w:hint="eastAsia" w:ascii="楷体" w:hAnsi="楷体" w:eastAsia="楷体"/>
                <w:sz w:val="24"/>
                <w:szCs w:val="24"/>
                <w:lang w:val="en-US" w:eastAsia="zh-CN"/>
              </w:rPr>
            </w:pPr>
            <w:r>
              <w:rPr>
                <w:rFonts w:hint="eastAsia" w:ascii="楷体" w:hAnsi="楷体" w:eastAsia="楷体"/>
                <w:sz w:val="24"/>
                <w:szCs w:val="24"/>
                <w:lang w:val="en-US" w:eastAsia="zh-CN"/>
              </w:rPr>
              <w:t>抽2：</w:t>
            </w:r>
          </w:p>
          <w:p>
            <w:pPr>
              <w:ind w:left="-315" w:leftChars="-150" w:firstLine="720" w:firstLineChars="300"/>
              <w:rPr>
                <w:rFonts w:hint="eastAsia" w:ascii="楷体" w:hAnsi="楷体" w:eastAsia="楷体"/>
                <w:sz w:val="24"/>
                <w:szCs w:val="24"/>
                <w:lang w:val="en-US" w:eastAsia="zh-CN"/>
              </w:rPr>
            </w:pPr>
            <w:r>
              <w:rPr>
                <w:rFonts w:hint="eastAsia" w:ascii="楷体" w:hAnsi="楷体" w:eastAsia="楷体"/>
                <w:sz w:val="24"/>
                <w:szCs w:val="24"/>
                <w:lang w:val="en-US" w:eastAsia="zh-CN"/>
              </w:rPr>
              <w:t>原材料(外购件) 检验记录</w:t>
            </w:r>
          </w:p>
          <w:p>
            <w:pPr>
              <w:ind w:left="-315" w:leftChars="-150" w:firstLine="720" w:firstLineChars="300"/>
              <w:rPr>
                <w:rFonts w:ascii="楷体" w:hAnsi="楷体" w:eastAsia="楷体"/>
                <w:color w:val="FF0000"/>
                <w:sz w:val="24"/>
                <w:szCs w:val="24"/>
              </w:rPr>
            </w:pPr>
            <w:r>
              <w:rPr>
                <w:rFonts w:hint="eastAsia" w:ascii="楷体" w:hAnsi="楷体" w:eastAsia="楷体"/>
                <w:sz w:val="24"/>
                <w:szCs w:val="24"/>
                <w:lang w:val="en-US" w:eastAsia="zh-CN"/>
              </w:rPr>
              <w:t>产品名称</w:t>
            </w:r>
            <w:r>
              <w:rPr>
                <w:rFonts w:hint="eastAsia" w:ascii="楷体" w:hAnsi="楷体" w:eastAsia="楷体"/>
                <w:sz w:val="24"/>
                <w:szCs w:val="24"/>
                <w:lang w:val="en-US" w:eastAsia="zh-CN"/>
              </w:rPr>
              <w:tab/>
            </w:r>
            <w:r>
              <w:rPr>
                <w:rFonts w:hint="eastAsia" w:ascii="楷体" w:hAnsi="楷体" w:eastAsia="楷体"/>
                <w:sz w:val="24"/>
                <w:szCs w:val="24"/>
                <w:lang w:val="en-US" w:eastAsia="zh-CN"/>
              </w:rPr>
              <w:t>铝卷</w:t>
            </w:r>
            <w:r>
              <w:rPr>
                <w:rFonts w:hint="eastAsia" w:ascii="楷体" w:hAnsi="楷体" w:eastAsia="楷体"/>
                <w:sz w:val="24"/>
                <w:szCs w:val="24"/>
                <w:lang w:val="en-US" w:eastAsia="zh-CN"/>
              </w:rPr>
              <w:tab/>
            </w:r>
            <w:r>
              <w:rPr>
                <w:rFonts w:ascii="楷体" w:hAnsi="楷体" w:eastAsia="楷体"/>
                <w:color w:val="FF0000"/>
                <w:sz w:val="24"/>
                <w:szCs w:val="24"/>
              </w:rPr>
              <w:t xml:space="preserve">    </w:t>
            </w:r>
          </w:p>
          <w:p>
            <w:pPr>
              <w:ind w:left="-315" w:leftChars="-150" w:firstLine="720" w:firstLineChars="300"/>
              <w:rPr>
                <w:rFonts w:hint="eastAsia" w:ascii="楷体" w:hAnsi="楷体" w:eastAsia="楷体"/>
                <w:sz w:val="24"/>
                <w:szCs w:val="24"/>
                <w:lang w:val="en-US" w:eastAsia="zh-CN"/>
              </w:rPr>
            </w:pPr>
            <w:r>
              <w:rPr>
                <w:rFonts w:hint="eastAsia" w:ascii="楷体" w:hAnsi="楷体" w:eastAsia="楷体"/>
                <w:sz w:val="24"/>
                <w:szCs w:val="24"/>
                <w:lang w:val="en-US" w:eastAsia="zh-CN"/>
              </w:rPr>
              <w:t>进货日期：2021.6.10</w:t>
            </w:r>
          </w:p>
          <w:p>
            <w:pPr>
              <w:ind w:left="-315" w:leftChars="-150" w:firstLine="720" w:firstLineChars="300"/>
              <w:rPr>
                <w:rFonts w:hint="default" w:ascii="楷体" w:hAnsi="楷体" w:eastAsia="楷体"/>
                <w:sz w:val="24"/>
                <w:szCs w:val="24"/>
                <w:lang w:val="en-US" w:eastAsia="zh-CN"/>
              </w:rPr>
            </w:pPr>
            <w:r>
              <w:rPr>
                <w:rFonts w:hint="eastAsia" w:ascii="楷体" w:hAnsi="楷体" w:eastAsia="楷体"/>
                <w:sz w:val="24"/>
                <w:szCs w:val="24"/>
              </w:rPr>
              <w:t>检验项目</w:t>
            </w:r>
            <w:r>
              <w:rPr>
                <w:rFonts w:hint="eastAsia" w:ascii="楷体" w:hAnsi="楷体" w:eastAsia="楷体"/>
                <w:sz w:val="24"/>
                <w:szCs w:val="24"/>
                <w:lang w:eastAsia="zh-CN"/>
              </w:rPr>
              <w:t>：</w:t>
            </w:r>
            <w:r>
              <w:rPr>
                <w:rFonts w:hint="eastAsia" w:ascii="楷体" w:hAnsi="楷体" w:eastAsia="楷体"/>
                <w:sz w:val="24"/>
                <w:szCs w:val="24"/>
                <w:lang w:val="en-US" w:eastAsia="zh-CN"/>
              </w:rPr>
              <w:t>数量、外观、包装，验收人：黄耀</w:t>
            </w:r>
          </w:p>
          <w:p>
            <w:pPr>
              <w:ind w:left="-315" w:leftChars="-150" w:firstLine="723" w:firstLineChars="300"/>
              <w:rPr>
                <w:rFonts w:hint="eastAsia" w:ascii="楷体" w:hAnsi="楷体" w:eastAsia="楷体"/>
                <w:b/>
                <w:bCs/>
                <w:sz w:val="24"/>
                <w:szCs w:val="24"/>
              </w:rPr>
            </w:pPr>
            <w:r>
              <w:rPr>
                <w:rFonts w:hint="eastAsia" w:ascii="楷体" w:hAnsi="楷体" w:eastAsia="楷体"/>
                <w:b/>
                <w:bCs/>
                <w:color w:val="FF0000"/>
                <w:sz w:val="24"/>
                <w:szCs w:val="24"/>
                <w:lang w:val="en-US" w:eastAsia="zh-CN"/>
              </w:rPr>
              <w:t xml:space="preserve">      </w:t>
            </w:r>
            <w:r>
              <w:rPr>
                <w:rFonts w:hint="eastAsia" w:ascii="楷体" w:hAnsi="楷体" w:eastAsia="楷体"/>
                <w:b/>
                <w:bCs/>
                <w:sz w:val="24"/>
                <w:szCs w:val="24"/>
              </w:rPr>
              <w:pict>
                <v:shape id="_x0000_i1032" o:spt="75" alt="C:/Users/hb/AppData/Local/Temp/picturecompress_20211019142121/output_1.jpgoutput_1" type="#_x0000_t75" style="height:215.75pt;width:454.85pt;" filled="f" o:preferrelative="t" stroked="f" coordsize="21600,21600">
                  <v:path/>
                  <v:fill on="f" focussize="0,0"/>
                  <v:stroke on="f"/>
                  <v:imagedata r:id="rId13" o:title="output_1"/>
                  <o:lock v:ext="edit" aspectratio="t"/>
                  <w10:wrap type="none"/>
                  <w10:anchorlock/>
                </v:shape>
              </w:pict>
            </w:r>
          </w:p>
          <w:p>
            <w:pPr>
              <w:ind w:left="-315" w:leftChars="-150" w:firstLine="723" w:firstLineChars="300"/>
              <w:rPr>
                <w:rFonts w:hint="eastAsia" w:ascii="楷体" w:hAnsi="楷体" w:eastAsia="楷体"/>
                <w:sz w:val="24"/>
                <w:szCs w:val="24"/>
                <w:lang w:eastAsia="zh-CN"/>
              </w:rPr>
            </w:pPr>
            <w:r>
              <w:rPr>
                <w:rFonts w:hint="eastAsia" w:ascii="楷体" w:hAnsi="楷体" w:eastAsia="楷体"/>
                <w:b/>
                <w:bCs/>
                <w:sz w:val="24"/>
                <w:szCs w:val="24"/>
              </w:rPr>
              <w:t>抽</w:t>
            </w:r>
            <w:r>
              <w:rPr>
                <w:rFonts w:hint="eastAsia" w:ascii="楷体" w:hAnsi="楷体" w:eastAsia="楷体"/>
                <w:b/>
                <w:bCs/>
                <w:sz w:val="24"/>
                <w:szCs w:val="24"/>
                <w:lang w:val="en-US" w:eastAsia="zh-CN"/>
              </w:rPr>
              <w:t>3</w:t>
            </w:r>
            <w:r>
              <w:rPr>
                <w:rFonts w:hint="eastAsia" w:ascii="楷体" w:hAnsi="楷体" w:eastAsia="楷体"/>
                <w:b/>
                <w:bCs/>
                <w:sz w:val="24"/>
                <w:szCs w:val="24"/>
              </w:rPr>
              <w:t>：</w:t>
            </w:r>
            <w:r>
              <w:rPr>
                <w:rFonts w:hint="eastAsia" w:ascii="楷体" w:hAnsi="楷体" w:eastAsia="楷体"/>
                <w:sz w:val="24"/>
                <w:szCs w:val="24"/>
                <w:lang w:eastAsia="zh-CN"/>
              </w:rPr>
              <w:pict>
                <v:shape id="_x0000_i1033" o:spt="75" alt="C:/Users/hb/AppData/Local/Temp/picturecompress_20211019141216/output_1.jpgoutput_1" type="#_x0000_t75" style="height:185.55pt;width:458.6pt;" filled="f" o:preferrelative="t" stroked="f" coordsize="21600,21600">
                  <v:path/>
                  <v:fill on="f" focussize="0,0"/>
                  <v:stroke on="f"/>
                  <v:imagedata r:id="rId14" o:title="output_1"/>
                  <o:lock v:ext="edit" aspectratio="t"/>
                  <w10:wrap type="none"/>
                  <w10:anchorlock/>
                </v:shape>
              </w:pict>
            </w:r>
          </w:p>
          <w:p>
            <w:pPr>
              <w:ind w:left="-315" w:leftChars="-150" w:firstLine="720" w:firstLineChars="300"/>
              <w:rPr>
                <w:rFonts w:ascii="楷体" w:hAnsi="楷体" w:eastAsia="楷体"/>
                <w:sz w:val="24"/>
                <w:szCs w:val="24"/>
              </w:rPr>
            </w:pPr>
            <w:r>
              <w:rPr>
                <w:rFonts w:hint="eastAsia" w:ascii="楷体" w:hAnsi="楷体" w:eastAsia="楷体"/>
                <w:sz w:val="24"/>
                <w:szCs w:val="24"/>
              </w:rPr>
              <w:t>原材料</w:t>
            </w:r>
            <w:r>
              <w:rPr>
                <w:rFonts w:ascii="楷体" w:hAnsi="楷体" w:eastAsia="楷体"/>
                <w:sz w:val="24"/>
                <w:szCs w:val="24"/>
              </w:rPr>
              <w:t>(</w:t>
            </w:r>
            <w:r>
              <w:rPr>
                <w:rFonts w:hint="eastAsia" w:ascii="楷体" w:hAnsi="楷体" w:eastAsia="楷体"/>
                <w:sz w:val="24"/>
                <w:szCs w:val="24"/>
              </w:rPr>
              <w:t>外购件</w:t>
            </w:r>
            <w:r>
              <w:rPr>
                <w:rFonts w:ascii="楷体" w:hAnsi="楷体" w:eastAsia="楷体"/>
                <w:sz w:val="24"/>
                <w:szCs w:val="24"/>
              </w:rPr>
              <w:t xml:space="preserve">) </w:t>
            </w:r>
            <w:r>
              <w:rPr>
                <w:rFonts w:hint="eastAsia" w:ascii="楷体" w:hAnsi="楷体" w:eastAsia="楷体"/>
                <w:sz w:val="24"/>
                <w:szCs w:val="24"/>
              </w:rPr>
              <w:t>检验记录</w:t>
            </w:r>
          </w:p>
          <w:p>
            <w:pPr>
              <w:ind w:left="-315" w:leftChars="-150" w:firstLine="720" w:firstLineChars="300"/>
              <w:rPr>
                <w:rFonts w:ascii="楷体" w:hAnsi="楷体" w:eastAsia="楷体"/>
                <w:sz w:val="24"/>
                <w:szCs w:val="24"/>
              </w:rPr>
            </w:pPr>
            <w:r>
              <w:rPr>
                <w:rFonts w:hint="eastAsia" w:ascii="楷体" w:hAnsi="楷体" w:eastAsia="楷体"/>
                <w:sz w:val="24"/>
                <w:szCs w:val="24"/>
              </w:rPr>
              <w:t>产品名称</w:t>
            </w:r>
            <w:r>
              <w:rPr>
                <w:rFonts w:ascii="楷体" w:hAnsi="楷体" w:eastAsia="楷体"/>
                <w:sz w:val="24"/>
                <w:szCs w:val="24"/>
              </w:rPr>
              <w:tab/>
            </w:r>
            <w:r>
              <w:rPr>
                <w:rFonts w:hint="eastAsia" w:ascii="楷体" w:hAnsi="楷体" w:eastAsia="楷体"/>
                <w:sz w:val="24"/>
                <w:szCs w:val="24"/>
                <w:lang w:val="en-US" w:eastAsia="zh-CN"/>
              </w:rPr>
              <w:t>铝卷</w:t>
            </w:r>
            <w:r>
              <w:rPr>
                <w:rFonts w:ascii="楷体" w:hAnsi="楷体" w:eastAsia="楷体"/>
                <w:sz w:val="24"/>
                <w:szCs w:val="24"/>
              </w:rPr>
              <w:tab/>
            </w:r>
            <w:r>
              <w:rPr>
                <w:rFonts w:ascii="楷体" w:hAnsi="楷体" w:eastAsia="楷体"/>
                <w:sz w:val="24"/>
                <w:szCs w:val="24"/>
              </w:rPr>
              <w:t xml:space="preserve">    </w:t>
            </w:r>
          </w:p>
          <w:p>
            <w:pPr>
              <w:ind w:left="-315" w:leftChars="-150" w:firstLine="720" w:firstLineChars="300"/>
              <w:rPr>
                <w:rFonts w:hint="default" w:ascii="楷体" w:hAnsi="楷体" w:eastAsia="楷体"/>
                <w:sz w:val="24"/>
                <w:szCs w:val="24"/>
                <w:lang w:val="en-US" w:eastAsia="zh-CN"/>
              </w:rPr>
            </w:pPr>
            <w:r>
              <w:rPr>
                <w:rFonts w:hint="eastAsia" w:ascii="楷体" w:hAnsi="楷体" w:eastAsia="楷体"/>
                <w:sz w:val="24"/>
                <w:szCs w:val="24"/>
                <w:lang w:val="en-US" w:eastAsia="zh-CN"/>
              </w:rPr>
              <w:t>进货日期：2021.9.16</w:t>
            </w:r>
          </w:p>
          <w:p>
            <w:pPr>
              <w:ind w:left="-315" w:leftChars="-150" w:firstLine="720" w:firstLineChars="300"/>
              <w:rPr>
                <w:rFonts w:hint="eastAsia" w:ascii="楷体" w:hAnsi="楷体" w:eastAsia="楷体"/>
                <w:sz w:val="24"/>
                <w:szCs w:val="24"/>
                <w:lang w:val="en-US" w:eastAsia="zh-CN"/>
              </w:rPr>
            </w:pPr>
            <w:r>
              <w:rPr>
                <w:rFonts w:hint="eastAsia" w:ascii="楷体" w:hAnsi="楷体" w:eastAsia="楷体"/>
                <w:sz w:val="24"/>
                <w:szCs w:val="24"/>
              </w:rPr>
              <w:t>检验项目</w:t>
            </w:r>
            <w:r>
              <w:rPr>
                <w:rFonts w:hint="eastAsia" w:ascii="楷体" w:hAnsi="楷体" w:eastAsia="楷体"/>
                <w:sz w:val="24"/>
                <w:szCs w:val="24"/>
                <w:lang w:eastAsia="zh-CN"/>
              </w:rPr>
              <w:t>：</w:t>
            </w:r>
            <w:r>
              <w:rPr>
                <w:rFonts w:hint="eastAsia" w:ascii="楷体" w:hAnsi="楷体" w:eastAsia="楷体"/>
                <w:sz w:val="24"/>
                <w:szCs w:val="24"/>
                <w:lang w:val="en-US" w:eastAsia="zh-CN"/>
              </w:rPr>
              <w:t>数量、外观、包装，验收人：郑毛毛</w:t>
            </w:r>
          </w:p>
          <w:p>
            <w:pPr>
              <w:rPr>
                <w:rFonts w:ascii="楷体" w:hAnsi="楷体" w:eastAsia="楷体"/>
                <w:sz w:val="24"/>
                <w:szCs w:val="24"/>
              </w:rPr>
            </w:pPr>
            <w:r>
              <w:rPr>
                <w:rFonts w:hint="eastAsia" w:ascii="楷体" w:hAnsi="楷体" w:eastAsia="楷体"/>
                <w:sz w:val="24"/>
                <w:szCs w:val="24"/>
              </w:rPr>
              <w:t>原材料经</w:t>
            </w:r>
            <w:r>
              <w:rPr>
                <w:rFonts w:hint="eastAsia" w:ascii="楷体" w:hAnsi="楷体" w:eastAsia="楷体"/>
                <w:sz w:val="24"/>
                <w:szCs w:val="24"/>
                <w:lang w:val="en-US" w:eastAsia="zh-CN"/>
              </w:rPr>
              <w:t>验收后</w:t>
            </w:r>
            <w:r>
              <w:rPr>
                <w:rFonts w:hint="eastAsia" w:ascii="楷体" w:hAnsi="楷体" w:eastAsia="楷体"/>
                <w:sz w:val="24"/>
                <w:szCs w:val="24"/>
              </w:rPr>
              <w:t>，由库管验收签字，存放在指定</w:t>
            </w:r>
            <w:r>
              <w:rPr>
                <w:rFonts w:hint="eastAsia" w:ascii="楷体" w:hAnsi="楷体" w:eastAsia="楷体"/>
                <w:sz w:val="24"/>
                <w:szCs w:val="24"/>
                <w:lang w:val="en-US" w:eastAsia="zh-CN"/>
              </w:rPr>
              <w:t>地点</w:t>
            </w:r>
            <w:r>
              <w:rPr>
                <w:rFonts w:hint="eastAsia" w:ascii="楷体" w:hAnsi="楷体" w:eastAsia="楷体"/>
                <w:sz w:val="24"/>
                <w:szCs w:val="24"/>
              </w:rPr>
              <w:t>。</w:t>
            </w:r>
          </w:p>
          <w:p>
            <w:pPr>
              <w:ind w:left="-315" w:leftChars="-150" w:firstLine="720" w:firstLineChars="300"/>
              <w:rPr>
                <w:rFonts w:ascii="楷体" w:hAnsi="楷体" w:eastAsia="楷体"/>
                <w:sz w:val="24"/>
                <w:szCs w:val="24"/>
              </w:rPr>
            </w:pPr>
          </w:p>
          <w:p>
            <w:pPr>
              <w:numPr>
                <w:ilvl w:val="0"/>
                <w:numId w:val="5"/>
              </w:numPr>
              <w:rPr>
                <w:rFonts w:hint="eastAsia" w:ascii="楷体" w:hAnsi="楷体" w:eastAsia="楷体"/>
                <w:b/>
                <w:sz w:val="24"/>
                <w:szCs w:val="24"/>
                <w:lang w:val="en-US" w:eastAsia="zh-CN"/>
              </w:rPr>
            </w:pPr>
            <w:r>
              <w:rPr>
                <w:rFonts w:hint="eastAsia" w:ascii="楷体" w:hAnsi="楷体" w:eastAsia="楷体"/>
                <w:b/>
                <w:sz w:val="24"/>
                <w:szCs w:val="24"/>
              </w:rPr>
              <w:t>抽查出厂的</w:t>
            </w:r>
            <w:r>
              <w:rPr>
                <w:rFonts w:hint="eastAsia" w:ascii="楷体" w:hAnsi="楷体" w:eastAsia="楷体"/>
                <w:b/>
                <w:sz w:val="24"/>
                <w:szCs w:val="24"/>
                <w:lang w:val="en-US" w:eastAsia="zh-CN"/>
              </w:rPr>
              <w:t>质量证书</w:t>
            </w:r>
          </w:p>
          <w:p>
            <w:pPr>
              <w:widowControl w:val="0"/>
              <w:numPr>
                <w:ilvl w:val="0"/>
                <w:numId w:val="0"/>
              </w:numPr>
              <w:jc w:val="both"/>
              <w:rPr>
                <w:rFonts w:hint="eastAsia" w:ascii="楷体" w:hAnsi="楷体" w:eastAsia="楷体"/>
                <w:b/>
                <w:sz w:val="24"/>
                <w:szCs w:val="24"/>
                <w:lang w:val="en-US" w:eastAsia="zh-CN"/>
              </w:rPr>
            </w:pPr>
          </w:p>
          <w:p>
            <w:pPr>
              <w:widowControl w:val="0"/>
              <w:numPr>
                <w:ilvl w:val="0"/>
                <w:numId w:val="0"/>
              </w:numPr>
              <w:jc w:val="both"/>
              <w:rPr>
                <w:rFonts w:hint="eastAsia" w:ascii="楷体" w:hAnsi="楷体" w:eastAsia="楷体"/>
                <w:b/>
                <w:sz w:val="24"/>
                <w:szCs w:val="24"/>
                <w:lang w:val="en-US" w:eastAsia="zh-CN"/>
              </w:rPr>
            </w:pPr>
            <w:r>
              <w:rPr>
                <w:rFonts w:hint="eastAsia" w:ascii="楷体" w:hAnsi="楷体" w:eastAsia="楷体"/>
                <w:b/>
                <w:sz w:val="24"/>
                <w:szCs w:val="24"/>
                <w:lang w:val="en-US" w:eastAsia="zh-CN"/>
              </w:rPr>
              <w:pict>
                <v:shape id="_x0000_i1034" o:spt="75" alt="微信图片_20211019135407" type="#_x0000_t75" style="height:246.05pt;width:487.7pt;" filled="f" o:preferrelative="t" stroked="f" coordsize="21600,21600">
                  <v:path/>
                  <v:fill on="f" focussize="0,0"/>
                  <v:stroke on="f"/>
                  <v:imagedata r:id="rId15" o:title="微信图片_20211019135407"/>
                  <o:lock v:ext="edit" aspectratio="t"/>
                  <w10:wrap type="none"/>
                  <w10:anchorlock/>
                </v:shape>
              </w:pict>
            </w:r>
          </w:p>
          <w:p>
            <w:pPr>
              <w:widowControl w:val="0"/>
              <w:numPr>
                <w:ilvl w:val="0"/>
                <w:numId w:val="0"/>
              </w:numPr>
              <w:jc w:val="both"/>
              <w:rPr>
                <w:rFonts w:hint="eastAsia" w:ascii="楷体" w:hAnsi="楷体" w:eastAsia="楷体"/>
                <w:b/>
                <w:sz w:val="24"/>
                <w:szCs w:val="24"/>
                <w:lang w:val="en-US" w:eastAsia="zh-CN"/>
              </w:rPr>
            </w:pPr>
          </w:p>
          <w:p>
            <w:pPr>
              <w:rPr>
                <w:rFonts w:ascii="楷体" w:hAnsi="楷体" w:eastAsia="楷体"/>
                <w:sz w:val="24"/>
                <w:szCs w:val="24"/>
              </w:rPr>
            </w:pPr>
            <w:r>
              <w:rPr>
                <w:rFonts w:hint="eastAsia" w:ascii="楷体" w:hAnsi="楷体" w:eastAsia="楷体"/>
                <w:sz w:val="24"/>
                <w:szCs w:val="24"/>
              </w:rPr>
              <w:t>检验结果：符合</w:t>
            </w:r>
            <w:r>
              <w:rPr>
                <w:rFonts w:hint="eastAsia" w:ascii="楷体" w:hAnsi="楷体" w:eastAsia="楷体"/>
                <w:sz w:val="24"/>
                <w:szCs w:val="24"/>
                <w:lang w:val="en-US" w:eastAsia="zh-CN"/>
              </w:rPr>
              <w:t>相关标准的</w:t>
            </w:r>
            <w:r>
              <w:rPr>
                <w:rFonts w:hint="eastAsia" w:ascii="楷体" w:hAnsi="楷体" w:eastAsia="楷体"/>
                <w:sz w:val="24"/>
                <w:szCs w:val="24"/>
              </w:rPr>
              <w:t>要求</w:t>
            </w:r>
          </w:p>
          <w:p>
            <w:pPr>
              <w:spacing w:line="360" w:lineRule="auto"/>
              <w:ind w:firstLine="480" w:firstLineChars="200"/>
              <w:rPr>
                <w:rFonts w:hint="eastAsia" w:ascii="楷体" w:hAnsi="楷体" w:eastAsia="楷体" w:cs="宋体"/>
                <w:sz w:val="24"/>
                <w:szCs w:val="24"/>
              </w:rPr>
            </w:pPr>
            <w:r>
              <w:rPr>
                <w:rFonts w:hint="eastAsia" w:ascii="楷体" w:hAnsi="楷体" w:eastAsia="楷体" w:cs="宋体"/>
                <w:sz w:val="24"/>
                <w:szCs w:val="24"/>
              </w:rPr>
              <w:t>采购进货检验中发现的不合格品，由</w:t>
            </w:r>
            <w:r>
              <w:rPr>
                <w:rFonts w:hint="eastAsia" w:ascii="楷体" w:hAnsi="楷体" w:eastAsia="楷体" w:cs="宋体"/>
                <w:sz w:val="24"/>
                <w:szCs w:val="24"/>
                <w:lang w:val="en-US" w:eastAsia="zh-CN"/>
              </w:rPr>
              <w:t>综合管理</w:t>
            </w:r>
            <w:r>
              <w:rPr>
                <w:rFonts w:hint="eastAsia" w:ascii="楷体" w:hAnsi="楷体" w:eastAsia="楷体" w:cs="宋体"/>
                <w:sz w:val="24"/>
                <w:szCs w:val="24"/>
              </w:rPr>
              <w:t>部负责退回供应商，目前，公司的供应商比较稳定，产品质量达到公司的质量要求，未出现采购不合格的情况。</w:t>
            </w:r>
          </w:p>
          <w:p>
            <w:pPr>
              <w:numPr>
                <w:ilvl w:val="0"/>
                <w:numId w:val="5"/>
              </w:numPr>
              <w:spacing w:line="360" w:lineRule="auto"/>
              <w:ind w:left="0" w:leftChars="0" w:firstLine="0" w:firstLineChars="0"/>
              <w:rPr>
                <w:rFonts w:hint="eastAsia" w:ascii="楷体" w:hAnsi="楷体" w:eastAsia="楷体" w:cs="宋体"/>
                <w:sz w:val="24"/>
                <w:szCs w:val="24"/>
                <w:lang w:val="en-US" w:eastAsia="zh-CN"/>
              </w:rPr>
            </w:pPr>
            <w:r>
              <w:rPr>
                <w:rFonts w:hint="eastAsia" w:ascii="楷体" w:hAnsi="楷体" w:eastAsia="楷体" w:cs="宋体"/>
                <w:sz w:val="24"/>
                <w:szCs w:val="24"/>
                <w:lang w:val="en-US" w:eastAsia="zh-CN"/>
              </w:rPr>
              <w:t>过程控制：制订了2021年生产过程的质量监控计划，通过有计划地开展检验结果监控活动以保证检验结果的质量，方法和实施时间：对每个批次的样品采用内部质量监控的方法实施质量监控；</w:t>
            </w:r>
          </w:p>
          <w:p>
            <w:pPr>
              <w:pStyle w:val="2"/>
              <w:numPr>
                <w:ilvl w:val="0"/>
                <w:numId w:val="0"/>
              </w:numPr>
              <w:ind w:leftChars="0"/>
              <w:jc w:val="both"/>
              <w:rPr>
                <w:rFonts w:hint="eastAsia" w:ascii="楷体" w:hAnsi="楷体" w:eastAsia="楷体"/>
                <w:sz w:val="24"/>
                <w:szCs w:val="24"/>
                <w:lang w:val="en-US" w:eastAsia="zh-CN"/>
              </w:rPr>
            </w:pPr>
            <w:r>
              <w:rPr>
                <w:rFonts w:hint="default"/>
                <w:lang w:val="en-US" w:eastAsia="zh-CN"/>
              </w:rPr>
              <w:pict>
                <v:shape id="_x0000_i1035" o:spt="75" alt="微信图片_20211019094647" type="#_x0000_t75" style="height:360.75pt;width:270.4pt;" filled="f" o:preferrelative="t" stroked="f" coordsize="21600,21600">
                  <v:path/>
                  <v:fill on="f" focussize="0,0"/>
                  <v:stroke on="f"/>
                  <v:imagedata r:id="rId16" o:title="微信图片_20211019094647"/>
                  <o:lock v:ext="edit" aspectratio="t"/>
                  <w10:wrap type="none"/>
                  <w10:anchorlock/>
                </v:shape>
              </w:pict>
            </w:r>
            <w:r>
              <w:rPr>
                <w:rFonts w:hint="default"/>
                <w:lang w:val="en-US" w:eastAsia="zh-CN"/>
              </w:rPr>
              <w:pict>
                <v:shape id="_x0000_i1036" o:spt="75" alt="微信图片_20211019094632" type="#_x0000_t75" style="height:364.65pt;width:253.6pt;" filled="f" o:preferrelative="t" stroked="f" coordsize="21600,21600">
                  <v:path/>
                  <v:fill on="f" focussize="0,0"/>
                  <v:stroke on="f"/>
                  <v:imagedata r:id="rId17" o:title="微信图片_20211019094632"/>
                  <o:lock v:ext="edit" aspectratio="t"/>
                  <w10:wrap type="none"/>
                  <w10:anchorlock/>
                </v:shape>
              </w:pict>
            </w:r>
            <w:r>
              <w:rPr>
                <w:rFonts w:hint="default"/>
                <w:lang w:val="en-US" w:eastAsia="zh-CN"/>
              </w:rPr>
              <w:pict>
                <v:shape id="_x0000_i1037" o:spt="75" alt="C:/Users/hb/AppData/Local/Temp/picturecompress_20211019143753/output_1.jpgoutput_1" type="#_x0000_t75" style="height:346.75pt;width:273.2pt;" filled="f" o:preferrelative="t" stroked="f" coordsize="21600,21600">
                  <v:path/>
                  <v:fill on="f" focussize="0,0"/>
                  <v:stroke on="f"/>
                  <v:imagedata r:id="rId18" o:title="output_1"/>
                  <o:lock v:ext="edit" aspectratio="t"/>
                  <w10:wrap type="none"/>
                  <w10:anchorlock/>
                </v:shape>
              </w:pict>
            </w:r>
          </w:p>
          <w:p>
            <w:pPr>
              <w:spacing w:line="360" w:lineRule="auto"/>
              <w:rPr>
                <w:rFonts w:hint="default" w:ascii="楷体" w:hAnsi="楷体" w:eastAsia="楷体"/>
                <w:sz w:val="24"/>
                <w:szCs w:val="24"/>
                <w:lang w:val="en-US" w:eastAsia="zh-CN"/>
              </w:rPr>
            </w:pPr>
            <w:r>
              <w:rPr>
                <w:rFonts w:hint="eastAsia" w:ascii="楷体" w:hAnsi="楷体" w:eastAsia="楷体"/>
                <w:sz w:val="24"/>
                <w:szCs w:val="24"/>
                <w:lang w:val="en-US" w:eastAsia="zh-CN"/>
              </w:rPr>
              <w:t>结果合格。</w:t>
            </w:r>
          </w:p>
          <w:p>
            <w:pPr>
              <w:ind w:firstLine="480" w:firstLineChars="200"/>
              <w:rPr>
                <w:rFonts w:hint="eastAsia" w:ascii="楷体" w:hAnsi="楷体" w:eastAsia="楷体" w:cs="宋体"/>
                <w:sz w:val="24"/>
                <w:szCs w:val="24"/>
              </w:rPr>
            </w:pPr>
            <w:r>
              <w:rPr>
                <w:rFonts w:hint="eastAsia" w:ascii="楷体" w:hAnsi="楷体" w:eastAsia="楷体" w:cs="Arial"/>
                <w:sz w:val="24"/>
                <w:szCs w:val="24"/>
              </w:rPr>
              <w:t>公司产品的</w:t>
            </w:r>
            <w:r>
              <w:rPr>
                <w:rFonts w:hint="eastAsia" w:ascii="楷体" w:hAnsi="楷体" w:eastAsia="楷体" w:cs="Arial"/>
                <w:sz w:val="24"/>
                <w:szCs w:val="24"/>
                <w:lang w:val="en-US" w:eastAsia="zh-CN"/>
              </w:rPr>
              <w:t>放行</w:t>
            </w:r>
            <w:r>
              <w:rPr>
                <w:rFonts w:hint="eastAsia" w:ascii="楷体" w:hAnsi="楷体" w:eastAsia="楷体" w:cs="Arial"/>
                <w:sz w:val="24"/>
                <w:szCs w:val="24"/>
              </w:rPr>
              <w:t>控制基本符合规定要求。</w:t>
            </w:r>
          </w:p>
        </w:tc>
        <w:tc>
          <w:tcPr>
            <w:tcW w:w="851" w:type="dxa"/>
          </w:tcPr>
          <w:p>
            <w:pPr>
              <w:rPr>
                <w:rFonts w:ascii="楷体" w:hAnsi="楷体" w:eastAsia="楷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trPr>
        <w:tc>
          <w:tcPr>
            <w:tcW w:w="2160" w:type="dxa"/>
            <w:vAlign w:val="top"/>
          </w:tcPr>
          <w:p>
            <w:pPr>
              <w:rPr>
                <w:rFonts w:hint="eastAsia" w:ascii="楷体" w:hAnsi="楷体" w:eastAsia="楷体" w:cs="宋体"/>
                <w:bCs/>
                <w:sz w:val="24"/>
                <w:szCs w:val="24"/>
              </w:rPr>
            </w:pPr>
            <w:r>
              <w:rPr>
                <w:rFonts w:hint="eastAsia" w:ascii="楷体" w:hAnsi="楷体" w:eastAsia="楷体" w:cs="楷体"/>
                <w:color w:val="FF0000"/>
                <w:sz w:val="24"/>
                <w:szCs w:val="24"/>
              </w:rPr>
              <w:t>不合格</w:t>
            </w:r>
            <w:r>
              <w:rPr>
                <w:rFonts w:hint="eastAsia" w:ascii="楷体" w:hAnsi="楷体" w:eastAsia="楷体" w:cs="楷体"/>
                <w:sz w:val="24"/>
                <w:szCs w:val="24"/>
              </w:rPr>
              <w:t>输出的控制</w:t>
            </w:r>
          </w:p>
        </w:tc>
        <w:tc>
          <w:tcPr>
            <w:tcW w:w="960" w:type="dxa"/>
            <w:vAlign w:val="top"/>
          </w:tcPr>
          <w:p>
            <w:pPr>
              <w:rPr>
                <w:rFonts w:ascii="楷体" w:hAnsi="楷体" w:eastAsia="楷体" w:cs="宋体"/>
                <w:sz w:val="24"/>
                <w:szCs w:val="24"/>
              </w:rPr>
            </w:pPr>
            <w:r>
              <w:rPr>
                <w:rFonts w:ascii="楷体" w:hAnsi="楷体" w:eastAsia="楷体" w:cs="楷体"/>
                <w:sz w:val="24"/>
                <w:szCs w:val="24"/>
              </w:rPr>
              <w:t>Q8.7</w:t>
            </w:r>
          </w:p>
        </w:tc>
        <w:tc>
          <w:tcPr>
            <w:tcW w:w="10738" w:type="dxa"/>
            <w:vAlign w:val="top"/>
          </w:tcPr>
          <w:p>
            <w:pPr>
              <w:spacing w:line="360" w:lineRule="auto"/>
              <w:ind w:firstLine="480" w:firstLineChars="200"/>
              <w:rPr>
                <w:rFonts w:hint="default" w:ascii="楷体" w:hAnsi="楷体" w:eastAsia="楷体" w:cs="楷体"/>
                <w:sz w:val="24"/>
                <w:szCs w:val="24"/>
                <w:lang w:val="en-US" w:eastAsia="zh-CN"/>
              </w:rPr>
            </w:pPr>
            <w:r>
              <w:rPr>
                <w:rFonts w:hint="eastAsia" w:ascii="楷体" w:hAnsi="楷体" w:eastAsia="楷体" w:cs="楷体"/>
                <w:sz w:val="24"/>
                <w:szCs w:val="24"/>
              </w:rPr>
              <w:t>提供的《不合格品</w:t>
            </w:r>
            <w:r>
              <w:rPr>
                <w:rFonts w:hint="eastAsia" w:ascii="楷体" w:hAnsi="楷体" w:eastAsia="楷体" w:cs="楷体"/>
                <w:sz w:val="24"/>
                <w:szCs w:val="24"/>
                <w:lang w:val="en-US" w:eastAsia="zh-CN"/>
              </w:rPr>
              <w:t>管控</w:t>
            </w:r>
            <w:r>
              <w:rPr>
                <w:rFonts w:hint="eastAsia" w:ascii="楷体" w:hAnsi="楷体" w:eastAsia="楷体" w:cs="楷体"/>
                <w:sz w:val="24"/>
                <w:szCs w:val="24"/>
              </w:rPr>
              <w:t>程序》中规定了对不合格品的标识、记录、隔离、记录和处置的控制要求。采购检验中发现的不合格，要求做好相应的标识，并及时通知采购人员作退</w:t>
            </w:r>
            <w:r>
              <w:rPr>
                <w:rFonts w:ascii="楷体" w:hAnsi="楷体" w:eastAsia="楷体" w:cs="楷体"/>
                <w:sz w:val="24"/>
                <w:szCs w:val="24"/>
              </w:rPr>
              <w:t>/</w:t>
            </w:r>
            <w:r>
              <w:rPr>
                <w:rFonts w:hint="eastAsia" w:ascii="楷体" w:hAnsi="楷体" w:eastAsia="楷体" w:cs="楷体"/>
                <w:sz w:val="24"/>
                <w:szCs w:val="24"/>
              </w:rPr>
              <w:t>换货处理，</w:t>
            </w:r>
            <w:r>
              <w:rPr>
                <w:rFonts w:hint="eastAsia" w:ascii="楷体" w:hAnsi="楷体" w:eastAsia="楷体" w:cs="楷体"/>
                <w:sz w:val="24"/>
                <w:szCs w:val="24"/>
                <w:lang w:val="en-US" w:eastAsia="zh-CN"/>
              </w:rPr>
              <w:t>生产</w:t>
            </w:r>
            <w:r>
              <w:rPr>
                <w:rFonts w:hint="eastAsia" w:ascii="楷体" w:hAnsi="楷体" w:eastAsia="楷体" w:cs="楷体"/>
                <w:sz w:val="24"/>
                <w:szCs w:val="24"/>
              </w:rPr>
              <w:t>过程和</w:t>
            </w:r>
            <w:r>
              <w:rPr>
                <w:rFonts w:hint="eastAsia" w:ascii="楷体" w:hAnsi="楷体" w:eastAsia="楷体" w:cs="楷体"/>
                <w:sz w:val="24"/>
                <w:szCs w:val="24"/>
                <w:lang w:val="en-US" w:eastAsia="zh-CN"/>
              </w:rPr>
              <w:t>成品检验</w:t>
            </w:r>
            <w:r>
              <w:rPr>
                <w:rFonts w:hint="eastAsia" w:ascii="楷体" w:hAnsi="楷体" w:eastAsia="楷体" w:cs="楷体"/>
                <w:sz w:val="24"/>
                <w:szCs w:val="24"/>
              </w:rPr>
              <w:t>过程中发现的少量不合格品作报废处理，批量的不合格品要求填写“不合格品判定处理单”，记录不合格品名称、规格</w:t>
            </w:r>
            <w:r>
              <w:rPr>
                <w:rFonts w:ascii="楷体" w:hAnsi="楷体" w:eastAsia="楷体" w:cs="楷体"/>
                <w:sz w:val="24"/>
                <w:szCs w:val="24"/>
              </w:rPr>
              <w:t>/</w:t>
            </w:r>
            <w:r>
              <w:rPr>
                <w:rFonts w:hint="eastAsia" w:ascii="楷体" w:hAnsi="楷体" w:eastAsia="楷体" w:cs="楷体"/>
                <w:sz w:val="24"/>
                <w:szCs w:val="24"/>
              </w:rPr>
              <w:t>型号、数量、不合格事实、</w:t>
            </w:r>
            <w:r>
              <w:rPr>
                <w:rFonts w:hint="eastAsia" w:ascii="楷体" w:hAnsi="楷体" w:eastAsia="楷体" w:cs="楷体"/>
                <w:sz w:val="24"/>
                <w:szCs w:val="24"/>
                <w:lang w:val="en-US" w:eastAsia="zh-CN"/>
              </w:rPr>
              <w:t>分析原因、采取解决方案、</w:t>
            </w:r>
            <w:r>
              <w:rPr>
                <w:rFonts w:hint="eastAsia" w:ascii="楷体" w:hAnsi="楷体" w:eastAsia="楷体" w:cs="楷体"/>
                <w:sz w:val="24"/>
                <w:szCs w:val="24"/>
              </w:rPr>
              <w:t>评审处置措施，验证结果等。</w:t>
            </w:r>
            <w:r>
              <w:rPr>
                <w:rFonts w:hint="eastAsia" w:ascii="楷体" w:hAnsi="楷体" w:eastAsia="楷体" w:cs="楷体"/>
                <w:sz w:val="24"/>
                <w:szCs w:val="24"/>
                <w:lang w:val="en-US" w:eastAsia="zh-CN"/>
              </w:rPr>
              <w:t>由于工艺简单，目前还未发生不合格输出。</w:t>
            </w:r>
          </w:p>
          <w:p>
            <w:pPr>
              <w:ind w:firstLine="480" w:firstLineChars="200"/>
              <w:rPr>
                <w:rFonts w:hint="eastAsia" w:ascii="楷体" w:hAnsi="楷体" w:eastAsia="楷体" w:cs="宋体"/>
                <w:sz w:val="24"/>
                <w:szCs w:val="24"/>
              </w:rPr>
            </w:pPr>
          </w:p>
        </w:tc>
        <w:tc>
          <w:tcPr>
            <w:tcW w:w="851" w:type="dxa"/>
          </w:tcPr>
          <w:p>
            <w:pPr>
              <w:rPr>
                <w:rFonts w:hint="eastAsia" w:ascii="楷体" w:hAnsi="楷体" w:eastAsia="楷体"/>
                <w:sz w:val="24"/>
                <w:szCs w:val="24"/>
                <w:lang w:val="en-US" w:eastAsia="zh-CN"/>
              </w:rPr>
            </w:pPr>
            <w:r>
              <w:rPr>
                <w:rFonts w:hint="eastAsia" w:ascii="楷体" w:hAnsi="楷体" w:eastAsia="楷体"/>
                <w:color w:val="FF0000"/>
                <w:sz w:val="24"/>
                <w:szCs w:val="24"/>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trPr>
        <w:tc>
          <w:tcPr>
            <w:tcW w:w="2160" w:type="dxa"/>
          </w:tcPr>
          <w:p>
            <w:pPr>
              <w:rPr>
                <w:rFonts w:ascii="楷体" w:hAnsi="楷体" w:eastAsia="楷体" w:cs="宋体"/>
                <w:sz w:val="24"/>
                <w:szCs w:val="24"/>
              </w:rPr>
            </w:pPr>
            <w:r>
              <w:rPr>
                <w:rFonts w:hint="eastAsia" w:ascii="楷体" w:hAnsi="楷体" w:eastAsia="楷体" w:cs="宋体"/>
                <w:bCs/>
                <w:sz w:val="24"/>
                <w:szCs w:val="24"/>
              </w:rPr>
              <w:t>环境和职业健康安全运行控制</w:t>
            </w:r>
          </w:p>
        </w:tc>
        <w:tc>
          <w:tcPr>
            <w:tcW w:w="960" w:type="dxa"/>
          </w:tcPr>
          <w:p>
            <w:pPr>
              <w:rPr>
                <w:rFonts w:ascii="楷体" w:hAnsi="楷体" w:eastAsia="楷体" w:cs="宋体"/>
                <w:b/>
                <w:sz w:val="24"/>
                <w:szCs w:val="24"/>
              </w:rPr>
            </w:pPr>
            <w:r>
              <w:rPr>
                <w:rFonts w:hint="eastAsia" w:ascii="楷体" w:hAnsi="楷体" w:eastAsia="楷体" w:cs="宋体"/>
                <w:b/>
                <w:sz w:val="24"/>
                <w:szCs w:val="24"/>
                <w:lang w:eastAsia="zh-CN"/>
              </w:rPr>
              <w:t>EO</w:t>
            </w:r>
            <w:r>
              <w:rPr>
                <w:rFonts w:ascii="楷体" w:hAnsi="楷体" w:eastAsia="楷体" w:cs="宋体"/>
                <w:b/>
                <w:sz w:val="24"/>
                <w:szCs w:val="24"/>
              </w:rPr>
              <w:t>8.1</w:t>
            </w:r>
          </w:p>
          <w:p>
            <w:pPr>
              <w:rPr>
                <w:rFonts w:ascii="楷体" w:hAnsi="楷体" w:eastAsia="楷体" w:cs="宋体"/>
                <w:b/>
                <w:sz w:val="24"/>
                <w:szCs w:val="24"/>
              </w:rPr>
            </w:pPr>
          </w:p>
          <w:p>
            <w:pPr>
              <w:rPr>
                <w:rFonts w:ascii="楷体" w:hAnsi="楷体" w:eastAsia="楷体" w:cs="宋体"/>
                <w:sz w:val="24"/>
                <w:szCs w:val="24"/>
              </w:rPr>
            </w:pPr>
          </w:p>
        </w:tc>
        <w:tc>
          <w:tcPr>
            <w:tcW w:w="10738" w:type="dxa"/>
          </w:tcPr>
          <w:p>
            <w:pPr>
              <w:spacing w:line="360" w:lineRule="auto"/>
              <w:ind w:firstLine="421"/>
              <w:rPr>
                <w:rFonts w:ascii="楷体" w:hAnsi="楷体" w:eastAsia="楷体" w:cs="宋体"/>
                <w:sz w:val="24"/>
                <w:szCs w:val="24"/>
              </w:rPr>
            </w:pPr>
            <w:r>
              <w:rPr>
                <w:rFonts w:hint="eastAsia" w:ascii="楷体" w:hAnsi="楷体" w:eastAsia="楷体" w:cs="宋体"/>
                <w:sz w:val="24"/>
                <w:szCs w:val="24"/>
              </w:rPr>
              <w:t>编制与环境、安全体系运行控制有关的文件有</w:t>
            </w:r>
            <w:r>
              <w:rPr>
                <w:rFonts w:hint="eastAsia" w:ascii="楷体" w:hAnsi="楷体" w:eastAsia="楷体" w:cs="楷体"/>
                <w:sz w:val="24"/>
                <w:szCs w:val="24"/>
              </w:rPr>
              <w:t>运行控制程序</w:t>
            </w:r>
            <w:r>
              <w:rPr>
                <w:rFonts w:hint="eastAsia" w:ascii="楷体" w:hAnsi="楷体" w:eastAsia="楷体" w:cs="楷体"/>
                <w:sz w:val="24"/>
                <w:szCs w:val="24"/>
                <w:lang w:val="en-US" w:eastAsia="zh-CN"/>
              </w:rPr>
              <w:t>及制度：</w:t>
            </w:r>
            <w:r>
              <w:rPr>
                <w:rFonts w:hint="eastAsia" w:ascii="楷体" w:hAnsi="楷体" w:eastAsia="楷体" w:cs="楷体"/>
                <w:sz w:val="24"/>
                <w:szCs w:val="24"/>
              </w:rPr>
              <w:t>消防安全控制程序、应急准备和响应控制程序</w:t>
            </w:r>
            <w:r>
              <w:rPr>
                <w:rFonts w:hint="eastAsia" w:ascii="楷体" w:hAnsi="楷体" w:eastAsia="楷体" w:cs="楷体"/>
                <w:sz w:val="24"/>
                <w:szCs w:val="24"/>
                <w:lang w:eastAsia="zh-CN"/>
              </w:rPr>
              <w:t>、</w:t>
            </w:r>
            <w:r>
              <w:rPr>
                <w:rFonts w:hint="eastAsia" w:ascii="楷体" w:hAnsi="楷体" w:eastAsia="楷体" w:cs="楷体"/>
                <w:sz w:val="24"/>
                <w:szCs w:val="24"/>
              </w:rPr>
              <w:t>环境职业健康安全监视和测量程序、环境职业健康安全监视和测量程序</w:t>
            </w:r>
            <w:r>
              <w:rPr>
                <w:rFonts w:hint="eastAsia" w:ascii="楷体" w:hAnsi="楷体" w:eastAsia="楷体" w:cs="楷体"/>
                <w:sz w:val="24"/>
                <w:szCs w:val="24"/>
                <w:lang w:eastAsia="zh-CN"/>
              </w:rPr>
              <w:t>、</w:t>
            </w:r>
            <w:r>
              <w:rPr>
                <w:rFonts w:hint="eastAsia" w:ascii="楷体" w:hAnsi="楷体" w:eastAsia="楷体" w:cs="楷体"/>
                <w:sz w:val="24"/>
                <w:szCs w:val="24"/>
              </w:rPr>
              <w:t>安全责任制、环保、安全投入保障制度、急救箱管理制度、安全教育制度、环保、安全会议管理制度、职工安全守则、特种设备管理制度</w:t>
            </w:r>
            <w:r>
              <w:rPr>
                <w:rFonts w:hint="eastAsia" w:ascii="楷体" w:hAnsi="楷体" w:eastAsia="楷体" w:cs="楷体"/>
                <w:sz w:val="24"/>
                <w:szCs w:val="24"/>
                <w:lang w:eastAsia="zh-CN"/>
              </w:rPr>
              <w:t>、</w:t>
            </w:r>
            <w:r>
              <w:rPr>
                <w:rFonts w:hint="eastAsia" w:ascii="楷体" w:hAnsi="楷体" w:eastAsia="楷体" w:cs="楷体"/>
                <w:sz w:val="24"/>
                <w:szCs w:val="24"/>
              </w:rPr>
              <w:t>固废物管理制度</w:t>
            </w:r>
            <w:r>
              <w:rPr>
                <w:rFonts w:hint="eastAsia" w:ascii="楷体" w:hAnsi="楷体" w:eastAsia="楷体" w:cs="楷体"/>
                <w:sz w:val="24"/>
                <w:szCs w:val="24"/>
                <w:lang w:eastAsia="zh-CN"/>
              </w:rPr>
              <w:t>、</w:t>
            </w:r>
            <w:r>
              <w:rPr>
                <w:rFonts w:hint="eastAsia" w:ascii="楷体" w:hAnsi="楷体" w:eastAsia="楷体" w:cs="楷体"/>
                <w:sz w:val="24"/>
                <w:szCs w:val="24"/>
              </w:rPr>
              <w:t>能源资源管理制度</w:t>
            </w:r>
            <w:r>
              <w:rPr>
                <w:rFonts w:hint="eastAsia" w:ascii="楷体" w:hAnsi="楷体" w:eastAsia="楷体" w:cs="楷体"/>
                <w:sz w:val="24"/>
                <w:szCs w:val="24"/>
                <w:lang w:eastAsia="zh-CN"/>
              </w:rPr>
              <w:t>、</w:t>
            </w:r>
            <w:r>
              <w:rPr>
                <w:rFonts w:hint="eastAsia" w:ascii="楷体" w:hAnsi="楷体" w:eastAsia="楷体" w:cs="楷体"/>
                <w:sz w:val="24"/>
                <w:szCs w:val="24"/>
              </w:rPr>
              <w:t>消防安全管理制度</w:t>
            </w:r>
            <w:r>
              <w:rPr>
                <w:rFonts w:hint="eastAsia" w:ascii="楷体" w:hAnsi="楷体" w:eastAsia="楷体" w:cs="楷体"/>
                <w:sz w:val="24"/>
                <w:szCs w:val="24"/>
                <w:lang w:eastAsia="zh-CN"/>
              </w:rPr>
              <w:t>、</w:t>
            </w:r>
            <w:r>
              <w:rPr>
                <w:rFonts w:hint="eastAsia" w:ascii="楷体" w:hAnsi="楷体" w:eastAsia="楷体" w:cs="楷体"/>
                <w:sz w:val="24"/>
                <w:szCs w:val="24"/>
              </w:rPr>
              <w:t>装卸、搬运工安全操作规程等</w:t>
            </w:r>
            <w:r>
              <w:rPr>
                <w:rFonts w:hint="eastAsia" w:ascii="楷体" w:hAnsi="楷体" w:eastAsia="楷体" w:cs="宋体"/>
                <w:sz w:val="24"/>
                <w:szCs w:val="24"/>
              </w:rPr>
              <w:t>。</w:t>
            </w:r>
          </w:p>
          <w:p>
            <w:pPr>
              <w:jc w:val="center"/>
              <w:rPr>
                <w:rFonts w:ascii="楷体" w:hAnsi="楷体" w:eastAsia="楷体" w:cs="宋体"/>
                <w:sz w:val="24"/>
                <w:szCs w:val="24"/>
              </w:rPr>
            </w:pPr>
            <w:r>
              <w:rPr>
                <w:rFonts w:hint="eastAsia" w:ascii="楷体" w:hAnsi="楷体" w:eastAsia="楷体" w:cs="宋体"/>
                <w:sz w:val="24"/>
                <w:szCs w:val="24"/>
              </w:rPr>
              <w:t>提供了</w:t>
            </w:r>
            <w:r>
              <w:rPr>
                <w:rFonts w:ascii="楷体" w:hAnsi="楷体" w:eastAsia="楷体" w:cs="宋体"/>
                <w:sz w:val="24"/>
                <w:szCs w:val="24"/>
              </w:rPr>
              <w:t xml:space="preserve"> </w:t>
            </w:r>
            <w:r>
              <w:rPr>
                <w:rFonts w:hint="eastAsia" w:ascii="楷体" w:hAnsi="楷体" w:eastAsia="楷体" w:cs="宋体"/>
                <w:sz w:val="24"/>
                <w:szCs w:val="24"/>
              </w:rPr>
              <w:t>《</w:t>
            </w:r>
            <w:r>
              <w:rPr>
                <w:rFonts w:hint="eastAsia" w:ascii="楷体" w:hAnsi="楷体" w:eastAsia="楷体"/>
                <w:bCs/>
                <w:sz w:val="24"/>
                <w:szCs w:val="24"/>
              </w:rPr>
              <w:t>环境目标、指标</w:t>
            </w:r>
            <w:r>
              <w:rPr>
                <w:rFonts w:ascii="楷体" w:hAnsi="楷体" w:eastAsia="楷体"/>
                <w:bCs/>
                <w:sz w:val="24"/>
                <w:szCs w:val="24"/>
              </w:rPr>
              <w:t>/</w:t>
            </w:r>
            <w:r>
              <w:rPr>
                <w:rFonts w:hint="eastAsia" w:ascii="楷体" w:hAnsi="楷体" w:eastAsia="楷体"/>
                <w:bCs/>
                <w:sz w:val="24"/>
                <w:szCs w:val="24"/>
              </w:rPr>
              <w:t>职业健康安全目标与管理方案及</w:t>
            </w:r>
            <w:r>
              <w:rPr>
                <w:rFonts w:hint="eastAsia" w:ascii="楷体" w:hAnsi="楷体" w:eastAsia="楷体"/>
                <w:bCs/>
                <w:sz w:val="24"/>
                <w:szCs w:val="24"/>
                <w:lang w:val="en-US" w:eastAsia="zh-CN"/>
              </w:rPr>
              <w:t>完成统计表》</w:t>
            </w:r>
            <w:r>
              <w:rPr>
                <w:rFonts w:hint="eastAsia" w:ascii="楷体" w:hAnsi="楷体" w:eastAsia="楷体" w:cs="宋体"/>
                <w:sz w:val="24"/>
                <w:szCs w:val="24"/>
              </w:rPr>
              <w:t>，</w:t>
            </w:r>
            <w:r>
              <w:rPr>
                <w:rFonts w:ascii="楷体" w:hAnsi="楷体" w:eastAsia="楷体" w:cs="宋体"/>
                <w:sz w:val="24"/>
                <w:szCs w:val="24"/>
              </w:rPr>
              <w:t xml:space="preserve"> </w:t>
            </w:r>
            <w:r>
              <w:rPr>
                <w:rFonts w:hint="eastAsia" w:ascii="楷体" w:hAnsi="楷体" w:eastAsia="楷体" w:cs="宋体"/>
                <w:sz w:val="24"/>
                <w:szCs w:val="24"/>
              </w:rPr>
              <w:t>管理方案内容包括如下：环境安全目标、环境安全指标、管理措施、完成时间、责任部门等内容。具有一定的可操作性。</w:t>
            </w:r>
          </w:p>
          <w:p>
            <w:pPr>
              <w:spacing w:line="360" w:lineRule="auto"/>
              <w:rPr>
                <w:rFonts w:ascii="楷体" w:hAnsi="楷体" w:eastAsia="楷体"/>
                <w:sz w:val="24"/>
                <w:szCs w:val="24"/>
              </w:rPr>
            </w:pPr>
            <w:r>
              <w:rPr>
                <w:rFonts w:hint="eastAsia" w:ascii="楷体" w:hAnsi="楷体" w:eastAsia="楷体" w:cs="宋体"/>
                <w:sz w:val="24"/>
                <w:szCs w:val="24"/>
                <w:lang w:val="en-US" w:eastAsia="zh-CN"/>
              </w:rPr>
              <w:t>一、</w:t>
            </w:r>
            <w:r>
              <w:rPr>
                <w:rFonts w:hint="eastAsia" w:ascii="楷体" w:hAnsi="楷体" w:eastAsia="楷体" w:cs="宋体"/>
                <w:sz w:val="24"/>
                <w:szCs w:val="24"/>
              </w:rPr>
              <w:t>对</w:t>
            </w:r>
            <w:r>
              <w:rPr>
                <w:rFonts w:hint="eastAsia" w:ascii="楷体" w:hAnsi="楷体" w:eastAsia="楷体"/>
                <w:sz w:val="24"/>
                <w:szCs w:val="24"/>
              </w:rPr>
              <w:t>固体废弃物分类处置。</w:t>
            </w:r>
            <w:r>
              <w:rPr>
                <w:rFonts w:ascii="楷体" w:hAnsi="楷体" w:eastAsia="楷体" w:cs="宋体"/>
                <w:sz w:val="24"/>
                <w:szCs w:val="24"/>
              </w:rPr>
              <w:t xml:space="preserve"> </w:t>
            </w:r>
            <w:r>
              <w:rPr>
                <w:rFonts w:hint="eastAsia" w:ascii="楷体" w:hAnsi="楷体" w:eastAsia="楷体" w:cs="宋体"/>
                <w:sz w:val="24"/>
                <w:szCs w:val="24"/>
              </w:rPr>
              <w:t>采取措施如下：</w:t>
            </w:r>
            <w:r>
              <w:rPr>
                <w:rFonts w:ascii="楷体" w:hAnsi="楷体" w:eastAsia="楷体"/>
                <w:sz w:val="24"/>
                <w:szCs w:val="24"/>
              </w:rPr>
              <w:t>1</w:t>
            </w:r>
            <w:r>
              <w:rPr>
                <w:rFonts w:hint="eastAsia" w:ascii="楷体" w:hAnsi="楷体" w:eastAsia="楷体"/>
                <w:sz w:val="24"/>
                <w:szCs w:val="24"/>
              </w:rPr>
              <w:t>、</w:t>
            </w:r>
            <w:r>
              <w:rPr>
                <w:rFonts w:ascii="楷体" w:hAnsi="楷体" w:eastAsia="楷体"/>
                <w:sz w:val="24"/>
                <w:szCs w:val="24"/>
              </w:rPr>
              <w:t xml:space="preserve"> </w:t>
            </w:r>
            <w:r>
              <w:rPr>
                <w:rFonts w:hint="eastAsia" w:ascii="楷体" w:hAnsi="楷体" w:eastAsia="楷体"/>
                <w:sz w:val="24"/>
                <w:szCs w:val="24"/>
              </w:rPr>
              <w:t>对全体员工进行关于固体废弃物分类要求的培训；</w:t>
            </w:r>
          </w:p>
          <w:p>
            <w:pPr>
              <w:tabs>
                <w:tab w:val="center" w:pos="4535"/>
                <w:tab w:val="left" w:pos="7128"/>
              </w:tabs>
              <w:adjustRightInd w:val="0"/>
              <w:spacing w:line="360" w:lineRule="auto"/>
              <w:textAlignment w:val="baseline"/>
              <w:rPr>
                <w:rFonts w:ascii="楷体" w:hAnsi="楷体" w:eastAsia="楷体"/>
                <w:sz w:val="24"/>
                <w:szCs w:val="24"/>
              </w:rPr>
            </w:pPr>
            <w:r>
              <w:rPr>
                <w:rFonts w:ascii="楷体" w:hAnsi="楷体" w:eastAsia="楷体"/>
                <w:sz w:val="24"/>
                <w:szCs w:val="24"/>
              </w:rPr>
              <w:t>2</w:t>
            </w:r>
            <w:r>
              <w:rPr>
                <w:rFonts w:hint="eastAsia" w:ascii="楷体" w:hAnsi="楷体" w:eastAsia="楷体"/>
                <w:sz w:val="24"/>
                <w:szCs w:val="24"/>
              </w:rPr>
              <w:t>、固体废弃物排放管理规定加强固体废弃物管理。</w:t>
            </w:r>
          </w:p>
          <w:p>
            <w:pPr>
              <w:tabs>
                <w:tab w:val="center" w:pos="4535"/>
                <w:tab w:val="left" w:pos="7128"/>
              </w:tabs>
              <w:adjustRightInd w:val="0"/>
              <w:spacing w:line="360" w:lineRule="auto"/>
              <w:textAlignment w:val="baseline"/>
              <w:rPr>
                <w:rFonts w:ascii="楷体" w:hAnsi="楷体" w:eastAsia="楷体"/>
                <w:sz w:val="24"/>
                <w:szCs w:val="24"/>
              </w:rPr>
            </w:pPr>
            <w:r>
              <w:rPr>
                <w:rFonts w:ascii="楷体" w:hAnsi="楷体" w:eastAsia="楷体"/>
                <w:sz w:val="24"/>
                <w:szCs w:val="24"/>
              </w:rPr>
              <w:t>3</w:t>
            </w:r>
            <w:r>
              <w:rPr>
                <w:rFonts w:hint="eastAsia" w:ascii="楷体" w:hAnsi="楷体" w:eastAsia="楷体"/>
                <w:sz w:val="24"/>
                <w:szCs w:val="24"/>
              </w:rPr>
              <w:t>、危险固体废弃物实现分类管理：</w:t>
            </w:r>
          </w:p>
          <w:p>
            <w:pPr>
              <w:tabs>
                <w:tab w:val="center" w:pos="4535"/>
                <w:tab w:val="left" w:pos="7128"/>
              </w:tabs>
              <w:adjustRightInd w:val="0"/>
              <w:spacing w:line="360" w:lineRule="auto"/>
              <w:textAlignment w:val="baseline"/>
              <w:rPr>
                <w:rFonts w:ascii="楷体" w:hAnsi="楷体" w:eastAsia="楷体"/>
                <w:sz w:val="24"/>
                <w:szCs w:val="24"/>
              </w:rPr>
            </w:pPr>
            <w:r>
              <w:rPr>
                <w:rFonts w:hint="eastAsia" w:ascii="楷体" w:hAnsi="楷体" w:eastAsia="楷体"/>
                <w:sz w:val="24"/>
                <w:szCs w:val="24"/>
              </w:rPr>
              <w:t>（</w:t>
            </w:r>
            <w:r>
              <w:rPr>
                <w:rFonts w:ascii="楷体" w:hAnsi="楷体" w:eastAsia="楷体"/>
                <w:sz w:val="24"/>
                <w:szCs w:val="24"/>
              </w:rPr>
              <w:t>1</w:t>
            </w:r>
            <w:r>
              <w:rPr>
                <w:rFonts w:hint="eastAsia" w:ascii="楷体" w:hAnsi="楷体" w:eastAsia="楷体"/>
                <w:sz w:val="24"/>
                <w:szCs w:val="24"/>
              </w:rPr>
              <w:t>）建立一般固体废弃物的分类标准及管理规定；</w:t>
            </w:r>
          </w:p>
          <w:p>
            <w:pPr>
              <w:tabs>
                <w:tab w:val="center" w:pos="4535"/>
                <w:tab w:val="left" w:pos="7128"/>
              </w:tabs>
              <w:adjustRightInd w:val="0"/>
              <w:spacing w:line="360" w:lineRule="auto"/>
              <w:textAlignment w:val="baseline"/>
              <w:rPr>
                <w:rFonts w:hint="default" w:ascii="楷体" w:hAnsi="楷体" w:eastAsia="楷体"/>
                <w:sz w:val="24"/>
                <w:szCs w:val="24"/>
                <w:lang w:val="en-US" w:eastAsia="zh-CN"/>
              </w:rPr>
            </w:pPr>
            <w:r>
              <w:rPr>
                <w:rFonts w:hint="eastAsia" w:ascii="楷体" w:hAnsi="楷体" w:eastAsia="楷体"/>
                <w:sz w:val="24"/>
                <w:szCs w:val="24"/>
              </w:rPr>
              <w:t>（</w:t>
            </w:r>
            <w:r>
              <w:rPr>
                <w:rFonts w:ascii="楷体" w:hAnsi="楷体" w:eastAsia="楷体"/>
                <w:sz w:val="24"/>
                <w:szCs w:val="24"/>
              </w:rPr>
              <w:t>2</w:t>
            </w:r>
            <w:r>
              <w:rPr>
                <w:rFonts w:hint="eastAsia" w:ascii="楷体" w:hAnsi="楷体" w:eastAsia="楷体"/>
                <w:sz w:val="24"/>
                <w:szCs w:val="24"/>
              </w:rPr>
              <w:t>）不可回收利用的、应及应分类推放、明确标识、到达一定数量后送环卫部门处置或按其指定的方法进行处置；</w:t>
            </w:r>
            <w:r>
              <w:rPr>
                <w:rFonts w:hint="eastAsia" w:ascii="楷体" w:hAnsi="楷体" w:eastAsia="楷体"/>
                <w:sz w:val="24"/>
                <w:szCs w:val="24"/>
                <w:lang w:val="en-US" w:eastAsia="zh-CN"/>
              </w:rPr>
              <w:t>符合要求。</w:t>
            </w:r>
          </w:p>
          <w:p>
            <w:pPr>
              <w:spacing w:line="400" w:lineRule="exact"/>
              <w:rPr>
                <w:rFonts w:ascii="楷体" w:hAnsi="楷体" w:eastAsia="楷体" w:cs="宋体"/>
                <w:sz w:val="24"/>
                <w:szCs w:val="24"/>
              </w:rPr>
            </w:pPr>
            <w:r>
              <w:rPr>
                <w:rFonts w:hint="eastAsia" w:ascii="楷体" w:hAnsi="楷体" w:eastAsia="楷体"/>
                <w:sz w:val="24"/>
                <w:szCs w:val="24"/>
                <w:lang w:eastAsia="zh-CN"/>
              </w:rPr>
              <w:t>（</w:t>
            </w:r>
            <w:r>
              <w:rPr>
                <w:rFonts w:hint="eastAsia" w:ascii="楷体" w:hAnsi="楷体" w:eastAsia="楷体"/>
                <w:sz w:val="24"/>
                <w:szCs w:val="24"/>
                <w:lang w:val="en-US" w:eastAsia="zh-CN"/>
              </w:rPr>
              <w:t>3</w:t>
            </w:r>
            <w:r>
              <w:rPr>
                <w:rFonts w:hint="eastAsia" w:ascii="楷体" w:hAnsi="楷体" w:eastAsia="楷体"/>
                <w:sz w:val="24"/>
                <w:szCs w:val="24"/>
                <w:lang w:eastAsia="zh-CN"/>
              </w:rPr>
              <w:t>）</w:t>
            </w:r>
            <w:r>
              <w:rPr>
                <w:rFonts w:hint="eastAsia" w:ascii="楷体" w:hAnsi="楷体" w:eastAsia="楷体"/>
                <w:sz w:val="24"/>
                <w:szCs w:val="24"/>
              </w:rPr>
              <w:t>预</w:t>
            </w:r>
            <w:r>
              <w:rPr>
                <w:rFonts w:hint="eastAsia" w:ascii="楷体" w:hAnsi="楷体" w:eastAsia="楷体" w:cs="Times New Roman"/>
                <w:sz w:val="24"/>
                <w:szCs w:val="24"/>
              </w:rPr>
              <w:t>计费用</w:t>
            </w:r>
            <w:r>
              <w:rPr>
                <w:rFonts w:hint="eastAsia" w:ascii="楷体" w:hAnsi="楷体" w:eastAsia="楷体" w:cs="Times New Roman"/>
                <w:sz w:val="24"/>
                <w:szCs w:val="24"/>
                <w:lang w:val="en-US" w:eastAsia="zh-CN"/>
              </w:rPr>
              <w:t>10000</w:t>
            </w:r>
            <w:r>
              <w:rPr>
                <w:rFonts w:hint="eastAsia" w:ascii="楷体" w:hAnsi="楷体" w:eastAsia="楷体" w:cs="Times New Roman"/>
                <w:sz w:val="24"/>
                <w:szCs w:val="24"/>
              </w:rPr>
              <w:t>元。</w:t>
            </w:r>
            <w:r>
              <w:rPr>
                <w:rFonts w:hint="eastAsia" w:ascii="楷体" w:hAnsi="楷体" w:eastAsia="楷体" w:cs="宋体"/>
                <w:sz w:val="24"/>
                <w:szCs w:val="24"/>
              </w:rPr>
              <w:t>完成情况：符合要求。</w:t>
            </w:r>
          </w:p>
          <w:p>
            <w:pPr>
              <w:tabs>
                <w:tab w:val="center" w:pos="4535"/>
                <w:tab w:val="left" w:pos="7128"/>
              </w:tabs>
              <w:adjustRightInd w:val="0"/>
              <w:spacing w:line="360" w:lineRule="auto"/>
              <w:textAlignment w:val="baseline"/>
              <w:rPr>
                <w:rFonts w:ascii="楷体" w:hAnsi="楷体" w:eastAsia="楷体"/>
                <w:sz w:val="24"/>
                <w:szCs w:val="24"/>
              </w:rPr>
            </w:pPr>
            <w:r>
              <w:rPr>
                <w:rFonts w:hint="eastAsia" w:ascii="楷体" w:hAnsi="楷体" w:eastAsia="楷体" w:cs="宋体"/>
                <w:sz w:val="24"/>
                <w:szCs w:val="24"/>
                <w:lang w:val="en-US" w:eastAsia="zh-CN"/>
              </w:rPr>
              <w:t>二</w:t>
            </w:r>
            <w:r>
              <w:rPr>
                <w:rFonts w:hint="eastAsia" w:ascii="楷体" w:hAnsi="楷体" w:eastAsia="楷体" w:cs="宋体"/>
                <w:sz w:val="24"/>
                <w:szCs w:val="24"/>
              </w:rPr>
              <w:t>、对火灾采取措施如下：</w:t>
            </w:r>
            <w:r>
              <w:rPr>
                <w:rFonts w:ascii="楷体" w:hAnsi="楷体" w:eastAsia="楷体"/>
                <w:sz w:val="24"/>
                <w:szCs w:val="24"/>
              </w:rPr>
              <w:t>1</w:t>
            </w:r>
            <w:r>
              <w:rPr>
                <w:rFonts w:hint="eastAsia" w:ascii="楷体" w:hAnsi="楷体" w:eastAsia="楷体"/>
                <w:sz w:val="24"/>
                <w:szCs w:val="24"/>
              </w:rPr>
              <w:t>、制定火灾应急预案，并进行演练；</w:t>
            </w:r>
          </w:p>
          <w:p>
            <w:pPr>
              <w:tabs>
                <w:tab w:val="center" w:pos="4535"/>
                <w:tab w:val="left" w:pos="7128"/>
              </w:tabs>
              <w:adjustRightInd w:val="0"/>
              <w:spacing w:line="360" w:lineRule="auto"/>
              <w:textAlignment w:val="baseline"/>
              <w:rPr>
                <w:rFonts w:ascii="楷体" w:hAnsi="楷体" w:eastAsia="楷体"/>
                <w:sz w:val="24"/>
                <w:szCs w:val="24"/>
              </w:rPr>
            </w:pPr>
            <w:r>
              <w:rPr>
                <w:rFonts w:ascii="楷体" w:hAnsi="楷体" w:eastAsia="楷体"/>
                <w:sz w:val="24"/>
                <w:szCs w:val="24"/>
              </w:rPr>
              <w:t>2</w:t>
            </w:r>
            <w:r>
              <w:rPr>
                <w:rFonts w:hint="eastAsia" w:ascii="楷体" w:hAnsi="楷体" w:eastAsia="楷体"/>
                <w:sz w:val="24"/>
                <w:szCs w:val="24"/>
              </w:rPr>
              <w:t>、按照年度培训计划对管理人员和操作人员进行火灾消防应急演习培训，提高人员安全防火应急措施知识；</w:t>
            </w:r>
          </w:p>
          <w:p>
            <w:pPr>
              <w:tabs>
                <w:tab w:val="center" w:pos="4535"/>
                <w:tab w:val="left" w:pos="7128"/>
              </w:tabs>
              <w:adjustRightInd w:val="0"/>
              <w:spacing w:line="360" w:lineRule="auto"/>
              <w:textAlignment w:val="baseline"/>
              <w:rPr>
                <w:rFonts w:ascii="楷体" w:hAnsi="楷体" w:eastAsia="楷体"/>
                <w:sz w:val="24"/>
                <w:szCs w:val="24"/>
              </w:rPr>
            </w:pPr>
            <w:r>
              <w:rPr>
                <w:rFonts w:ascii="楷体" w:hAnsi="楷体" w:eastAsia="楷体"/>
                <w:sz w:val="24"/>
                <w:szCs w:val="24"/>
              </w:rPr>
              <w:t>3</w:t>
            </w:r>
            <w:r>
              <w:rPr>
                <w:rFonts w:hint="eastAsia" w:ascii="楷体" w:hAnsi="楷体" w:eastAsia="楷体"/>
                <w:sz w:val="24"/>
                <w:szCs w:val="24"/>
              </w:rPr>
              <w:t>、公司各部门配备灭火器并悬挂履历卡；</w:t>
            </w:r>
            <w:r>
              <w:rPr>
                <w:rFonts w:hint="eastAsia" w:ascii="楷体" w:hAnsi="楷体" w:eastAsia="楷体"/>
                <w:color w:val="auto"/>
                <w:sz w:val="24"/>
                <w:szCs w:val="24"/>
              </w:rPr>
              <w:t>每一个月检查一次配备的灭火器，</w:t>
            </w:r>
            <w:r>
              <w:rPr>
                <w:rFonts w:hint="eastAsia" w:ascii="楷体" w:hAnsi="楷体" w:eastAsia="楷体"/>
                <w:sz w:val="24"/>
                <w:szCs w:val="24"/>
              </w:rPr>
              <w:t>对不合格的及时更换确保发生火灾事故时能有效控制；</w:t>
            </w:r>
          </w:p>
          <w:p>
            <w:pPr>
              <w:spacing w:line="400" w:lineRule="exact"/>
              <w:rPr>
                <w:rFonts w:ascii="楷体" w:hAnsi="楷体" w:eastAsia="楷体"/>
                <w:sz w:val="24"/>
                <w:szCs w:val="24"/>
              </w:rPr>
            </w:pPr>
            <w:r>
              <w:rPr>
                <w:rFonts w:ascii="楷体" w:hAnsi="楷体" w:eastAsia="楷体"/>
                <w:sz w:val="24"/>
                <w:szCs w:val="24"/>
              </w:rPr>
              <w:t>4</w:t>
            </w:r>
            <w:r>
              <w:rPr>
                <w:rFonts w:hint="eastAsia" w:ascii="楷体" w:hAnsi="楷体" w:eastAsia="楷体"/>
                <w:sz w:val="24"/>
                <w:szCs w:val="24"/>
              </w:rPr>
              <w:t>、预计费用</w:t>
            </w:r>
            <w:r>
              <w:rPr>
                <w:rFonts w:hint="eastAsia" w:ascii="楷体" w:hAnsi="楷体" w:eastAsia="楷体"/>
                <w:sz w:val="24"/>
                <w:szCs w:val="24"/>
                <w:lang w:val="en-US" w:eastAsia="zh-CN"/>
              </w:rPr>
              <w:t>7</w:t>
            </w:r>
            <w:r>
              <w:rPr>
                <w:rFonts w:hint="eastAsia" w:ascii="楷体" w:hAnsi="楷体" w:eastAsia="楷体"/>
                <w:sz w:val="24"/>
                <w:szCs w:val="24"/>
              </w:rPr>
              <w:t>千元。</w:t>
            </w:r>
            <w:r>
              <w:rPr>
                <w:rFonts w:hint="eastAsia" w:ascii="楷体" w:hAnsi="楷体" w:eastAsia="楷体" w:cs="宋体"/>
                <w:sz w:val="24"/>
                <w:szCs w:val="24"/>
              </w:rPr>
              <w:t>完成情况：于</w:t>
            </w:r>
            <w:r>
              <w:rPr>
                <w:rFonts w:hint="eastAsia" w:ascii="楷体" w:hAnsi="楷体" w:eastAsia="楷体" w:cs="宋体"/>
                <w:sz w:val="24"/>
                <w:szCs w:val="24"/>
                <w:lang w:val="en-US" w:eastAsia="zh-CN"/>
              </w:rPr>
              <w:t>2021</w:t>
            </w:r>
            <w:r>
              <w:rPr>
                <w:rFonts w:hint="eastAsia" w:ascii="楷体" w:hAnsi="楷体" w:eastAsia="楷体" w:cs="宋体"/>
                <w:sz w:val="24"/>
                <w:szCs w:val="24"/>
              </w:rPr>
              <w:t>年</w:t>
            </w:r>
            <w:r>
              <w:rPr>
                <w:rFonts w:hint="eastAsia" w:ascii="楷体" w:hAnsi="楷体" w:eastAsia="楷体" w:cs="宋体"/>
                <w:sz w:val="24"/>
                <w:szCs w:val="24"/>
                <w:lang w:val="en-US" w:eastAsia="zh-CN"/>
              </w:rPr>
              <w:t>9</w:t>
            </w:r>
            <w:r>
              <w:rPr>
                <w:rFonts w:hint="eastAsia" w:ascii="楷体" w:hAnsi="楷体" w:eastAsia="楷体" w:cs="宋体"/>
                <w:sz w:val="24"/>
                <w:szCs w:val="24"/>
              </w:rPr>
              <w:t>月</w:t>
            </w:r>
            <w:r>
              <w:rPr>
                <w:rFonts w:hint="eastAsia" w:ascii="楷体" w:hAnsi="楷体" w:eastAsia="楷体" w:cs="宋体"/>
                <w:sz w:val="24"/>
                <w:szCs w:val="24"/>
                <w:lang w:val="en-US" w:eastAsia="zh-CN"/>
              </w:rPr>
              <w:t>30</w:t>
            </w:r>
            <w:r>
              <w:rPr>
                <w:rFonts w:hint="eastAsia" w:ascii="楷体" w:hAnsi="楷体" w:eastAsia="楷体" w:cs="宋体"/>
                <w:sz w:val="24"/>
                <w:szCs w:val="24"/>
              </w:rPr>
              <w:t>日对</w:t>
            </w:r>
            <w:r>
              <w:rPr>
                <w:rFonts w:hint="eastAsia" w:ascii="楷体" w:hAnsi="楷体" w:eastAsia="楷体" w:cs="宋体"/>
                <w:sz w:val="24"/>
                <w:szCs w:val="24"/>
                <w:lang w:val="en-US" w:eastAsia="zh-CN"/>
              </w:rPr>
              <w:t>公司消防</w:t>
            </w:r>
            <w:r>
              <w:rPr>
                <w:rFonts w:hint="eastAsia" w:ascii="楷体" w:hAnsi="楷体" w:eastAsia="楷体" w:cs="宋体"/>
                <w:sz w:val="24"/>
                <w:szCs w:val="24"/>
              </w:rPr>
              <w:t>控制检查，符合要求。</w:t>
            </w:r>
          </w:p>
          <w:p>
            <w:pPr>
              <w:spacing w:line="240" w:lineRule="atLeast"/>
              <w:jc w:val="left"/>
              <w:rPr>
                <w:rFonts w:ascii="楷体" w:hAnsi="楷体" w:eastAsia="楷体"/>
                <w:sz w:val="24"/>
                <w:szCs w:val="24"/>
              </w:rPr>
            </w:pPr>
            <w:r>
              <w:rPr>
                <w:rFonts w:hint="eastAsia" w:ascii="楷体" w:hAnsi="楷体" w:eastAsia="楷体" w:cs="宋体"/>
                <w:sz w:val="24"/>
                <w:szCs w:val="24"/>
                <w:lang w:val="en-US" w:eastAsia="zh-CN"/>
              </w:rPr>
              <w:t>三</w:t>
            </w:r>
            <w:r>
              <w:rPr>
                <w:rFonts w:hint="eastAsia" w:ascii="楷体" w:hAnsi="楷体" w:eastAsia="楷体" w:cs="宋体"/>
                <w:sz w:val="24"/>
                <w:szCs w:val="24"/>
              </w:rPr>
              <w:t>、对触电采取措施如下：</w:t>
            </w:r>
            <w:r>
              <w:rPr>
                <w:rFonts w:ascii="楷体" w:hAnsi="楷体" w:eastAsia="楷体"/>
                <w:sz w:val="24"/>
                <w:szCs w:val="24"/>
              </w:rPr>
              <w:t>1</w:t>
            </w:r>
            <w:r>
              <w:rPr>
                <w:rFonts w:hint="eastAsia" w:ascii="楷体" w:hAnsi="楷体" w:eastAsia="楷体"/>
                <w:sz w:val="24"/>
                <w:szCs w:val="24"/>
              </w:rPr>
              <w:t>、认真贯彻执行</w:t>
            </w:r>
            <w:r>
              <w:rPr>
                <w:rFonts w:hint="eastAsia" w:ascii="楷体" w:hAnsi="楷体" w:eastAsia="楷体" w:cs="Times New Roman"/>
                <w:sz w:val="24"/>
                <w:szCs w:val="24"/>
                <w:lang w:eastAsia="zh-CN"/>
              </w:rPr>
              <w:t>（</w:t>
            </w:r>
            <w:r>
              <w:rPr>
                <w:rFonts w:hint="eastAsia" w:ascii="楷体" w:hAnsi="楷体" w:eastAsia="楷体" w:cs="Times New Roman"/>
                <w:sz w:val="24"/>
                <w:szCs w:val="24"/>
                <w:lang w:val="en-US" w:eastAsia="zh-CN"/>
              </w:rPr>
              <w:t>防</w:t>
            </w:r>
            <w:r>
              <w:rPr>
                <w:rFonts w:hint="eastAsia" w:ascii="楷体" w:hAnsi="楷体" w:eastAsia="楷体" w:cs="Times New Roman"/>
                <w:sz w:val="24"/>
                <w:szCs w:val="24"/>
              </w:rPr>
              <w:t>碰触电源插座，电线裸露等；办公生产用电，电线裸露、短路等，</w:t>
            </w:r>
            <w:r>
              <w:rPr>
                <w:rFonts w:hint="eastAsia" w:ascii="楷体" w:hAnsi="楷体" w:eastAsia="楷体" w:cs="Times New Roman"/>
                <w:sz w:val="24"/>
                <w:szCs w:val="24"/>
                <w:lang w:val="en-US" w:eastAsia="zh-CN"/>
              </w:rPr>
              <w:t>加强</w:t>
            </w:r>
            <w:r>
              <w:rPr>
                <w:rFonts w:hint="eastAsia" w:ascii="楷体" w:hAnsi="楷体" w:eastAsia="楷体" w:cs="Times New Roman"/>
                <w:sz w:val="24"/>
                <w:szCs w:val="24"/>
              </w:rPr>
              <w:t>用电安全，防止触电。用电系统专人负责，建立管理制度，非电工不得操作；下班后或临时停电后及时拉闸；多台用电设备不得串接在同一备用开关上；线路老化，保护软管破损的及时包扎或更</w:t>
            </w:r>
            <w:r>
              <w:rPr>
                <w:rFonts w:hint="eastAsia" w:ascii="楷体" w:hAnsi="楷体" w:eastAsia="楷体" w:cs="宋体"/>
                <w:sz w:val="24"/>
                <w:szCs w:val="24"/>
              </w:rPr>
              <w:t>换</w:t>
            </w:r>
            <w:r>
              <w:rPr>
                <w:rFonts w:hint="eastAsia" w:ascii="楷体" w:hAnsi="楷体" w:eastAsia="楷体" w:cs="宋体"/>
                <w:sz w:val="24"/>
                <w:szCs w:val="24"/>
                <w:lang w:eastAsia="zh-CN"/>
              </w:rPr>
              <w:t>；</w:t>
            </w:r>
            <w:r>
              <w:rPr>
                <w:rFonts w:hint="eastAsia" w:ascii="楷体" w:hAnsi="楷体" w:eastAsia="楷体" w:cs="宋体"/>
                <w:sz w:val="24"/>
                <w:szCs w:val="24"/>
              </w:rPr>
              <w:t>设备按时进行保养、检修，设备不带病作业</w:t>
            </w:r>
            <w:r>
              <w:rPr>
                <w:rFonts w:hint="eastAsia" w:ascii="楷体" w:hAnsi="楷体" w:eastAsia="楷体" w:cs="宋体"/>
                <w:sz w:val="24"/>
                <w:szCs w:val="24"/>
                <w:lang w:eastAsia="zh-CN"/>
              </w:rPr>
              <w:t>；</w:t>
            </w:r>
            <w:r>
              <w:rPr>
                <w:rFonts w:hint="eastAsia" w:ascii="楷体" w:hAnsi="楷体" w:eastAsia="楷体" w:cs="宋体"/>
                <w:sz w:val="24"/>
                <w:szCs w:val="24"/>
                <w:lang w:val="en-US" w:eastAsia="zh-CN"/>
              </w:rPr>
              <w:t>作业区应距离普通电线1m以上，高压电线2.5m以上，设置安全措施，定期检查；作业前，检查刀具，安全防护装置的完好程度，以及安装牢固程度。</w:t>
            </w:r>
            <w:r>
              <w:rPr>
                <w:rFonts w:hint="eastAsia" w:ascii="楷体" w:hAnsi="楷体" w:eastAsia="楷体" w:cs="宋体"/>
                <w:sz w:val="24"/>
                <w:szCs w:val="24"/>
              </w:rPr>
              <w:t>）</w:t>
            </w:r>
          </w:p>
          <w:p>
            <w:pPr>
              <w:tabs>
                <w:tab w:val="center" w:pos="4535"/>
                <w:tab w:val="left" w:pos="7128"/>
              </w:tabs>
              <w:adjustRightInd w:val="0"/>
              <w:spacing w:line="360" w:lineRule="auto"/>
              <w:textAlignment w:val="baseline"/>
              <w:rPr>
                <w:rFonts w:hint="eastAsia" w:ascii="楷体" w:hAnsi="楷体" w:eastAsia="楷体"/>
                <w:color w:val="auto"/>
                <w:sz w:val="24"/>
                <w:szCs w:val="24"/>
                <w:lang w:val="en-US" w:eastAsia="zh-CN"/>
              </w:rPr>
            </w:pPr>
            <w:r>
              <w:rPr>
                <w:rFonts w:ascii="楷体" w:hAnsi="楷体" w:eastAsia="楷体"/>
                <w:sz w:val="24"/>
                <w:szCs w:val="24"/>
              </w:rPr>
              <w:t>2</w:t>
            </w:r>
            <w:r>
              <w:rPr>
                <w:rFonts w:hint="eastAsia" w:ascii="楷体" w:hAnsi="楷体" w:eastAsia="楷体"/>
                <w:sz w:val="24"/>
                <w:szCs w:val="24"/>
              </w:rPr>
              <w:t>、特种作业人员，应遵守《特种人员安全技术考核管理规则》中的各项规定。经培训合格、持证上岗。</w:t>
            </w:r>
            <w:r>
              <w:rPr>
                <w:rFonts w:hint="eastAsia" w:ascii="楷体" w:hAnsi="楷体" w:eastAsia="楷体"/>
                <w:sz w:val="24"/>
                <w:szCs w:val="24"/>
                <w:lang w:val="en-US" w:eastAsia="zh-CN"/>
              </w:rPr>
              <w:t>提供电工操作证：张顺星</w:t>
            </w:r>
            <w:r>
              <w:rPr>
                <w:rFonts w:hint="eastAsia" w:ascii="楷体" w:hAnsi="楷体" w:eastAsia="楷体"/>
                <w:color w:val="auto"/>
                <w:sz w:val="24"/>
                <w:szCs w:val="24"/>
                <w:lang w:val="en-US" w:eastAsia="zh-CN"/>
              </w:rPr>
              <w:t>，证号：T352623197612025315，有效期限：2024.1.6；</w:t>
            </w:r>
          </w:p>
          <w:p>
            <w:pPr>
              <w:pStyle w:val="2"/>
              <w:rPr>
                <w:rFonts w:hint="default"/>
                <w:lang w:val="en-US" w:eastAsia="zh-CN"/>
              </w:rPr>
            </w:pPr>
            <w:r>
              <w:rPr>
                <w:rFonts w:hint="default"/>
                <w:lang w:val="en-US" w:eastAsia="zh-CN"/>
              </w:rPr>
              <w:pict>
                <v:shape id="_x0000_i1038" o:spt="75" alt="ff716cf51658669828cb2cd57c44d9b" type="#_x0000_t75" style="height:180.55pt;width:398.7pt;" filled="f" o:preferrelative="t" stroked="f" coordsize="21600,21600">
                  <v:path/>
                  <v:fill on="f" focussize="0,0"/>
                  <v:stroke on="f"/>
                  <v:imagedata r:id="rId19" o:title="ff716cf51658669828cb2cd57c44d9b"/>
                  <o:lock v:ext="edit" aspectratio="t"/>
                  <w10:wrap type="none"/>
                  <w10:anchorlock/>
                </v:shape>
              </w:pict>
            </w:r>
          </w:p>
          <w:p>
            <w:pPr>
              <w:rPr>
                <w:rFonts w:hint="eastAsia"/>
                <w:lang w:val="en-US" w:eastAsia="zh-CN"/>
              </w:rPr>
            </w:pPr>
            <w:r>
              <w:rPr>
                <w:rFonts w:hint="eastAsia"/>
                <w:lang w:val="en-US" w:eastAsia="zh-CN"/>
              </w:rPr>
              <w:t>叉车操作证：詹景谦，证书编号:ZZZJJJ20210803BJ1045,有效期：2027年8月。</w:t>
            </w:r>
          </w:p>
          <w:p>
            <w:pPr>
              <w:pStyle w:val="2"/>
              <w:rPr>
                <w:rFonts w:hint="default"/>
                <w:lang w:val="en-US" w:eastAsia="zh-CN"/>
              </w:rPr>
            </w:pPr>
            <w:r>
              <w:rPr>
                <w:rFonts w:hint="default"/>
                <w:lang w:val="en-US" w:eastAsia="zh-CN"/>
              </w:rPr>
              <w:pict>
                <v:shape id="_x0000_i1039" o:spt="75" alt="叉车证" type="#_x0000_t75" style="height:212.45pt;width:484.9pt;" filled="f" o:preferrelative="t" stroked="f" coordsize="21600,21600">
                  <v:path/>
                  <v:fill on="f" focussize="0,0"/>
                  <v:stroke on="f"/>
                  <v:imagedata r:id="rId20" o:title="叉车证"/>
                  <o:lock v:ext="edit" aspectratio="t"/>
                  <w10:wrap type="none"/>
                  <w10:anchorlock/>
                </v:shape>
              </w:pict>
            </w:r>
          </w:p>
          <w:p>
            <w:pPr>
              <w:tabs>
                <w:tab w:val="center" w:pos="4535"/>
                <w:tab w:val="left" w:pos="7128"/>
              </w:tabs>
              <w:adjustRightInd w:val="0"/>
              <w:spacing w:line="360" w:lineRule="auto"/>
              <w:textAlignment w:val="baseline"/>
              <w:rPr>
                <w:rFonts w:ascii="楷体" w:hAnsi="楷体" w:eastAsia="楷体"/>
                <w:sz w:val="24"/>
                <w:szCs w:val="24"/>
              </w:rPr>
            </w:pPr>
            <w:r>
              <w:rPr>
                <w:rFonts w:ascii="楷体" w:hAnsi="楷体" w:eastAsia="楷体"/>
                <w:sz w:val="24"/>
                <w:szCs w:val="24"/>
              </w:rPr>
              <w:t>3</w:t>
            </w:r>
            <w:r>
              <w:rPr>
                <w:rFonts w:hint="eastAsia" w:ascii="楷体" w:hAnsi="楷体" w:eastAsia="楷体"/>
                <w:sz w:val="24"/>
                <w:szCs w:val="24"/>
              </w:rPr>
              <w:t>、加强带电设备的防护和检查，采用保护接地和保护接零并安装漏电保护器等。</w:t>
            </w:r>
          </w:p>
          <w:p>
            <w:pPr>
              <w:tabs>
                <w:tab w:val="center" w:pos="4535"/>
                <w:tab w:val="left" w:pos="7128"/>
              </w:tabs>
              <w:adjustRightInd w:val="0"/>
              <w:spacing w:line="360" w:lineRule="auto"/>
              <w:textAlignment w:val="baseline"/>
              <w:rPr>
                <w:rFonts w:ascii="楷体" w:hAnsi="楷体" w:eastAsia="楷体"/>
                <w:sz w:val="24"/>
                <w:szCs w:val="24"/>
              </w:rPr>
            </w:pPr>
            <w:r>
              <w:rPr>
                <w:rFonts w:ascii="楷体" w:hAnsi="楷体" w:eastAsia="楷体"/>
                <w:sz w:val="24"/>
                <w:szCs w:val="24"/>
              </w:rPr>
              <w:t>4</w:t>
            </w:r>
            <w:r>
              <w:rPr>
                <w:rFonts w:hint="eastAsia" w:ascii="楷体" w:hAnsi="楷体" w:eastAsia="楷体"/>
                <w:sz w:val="24"/>
                <w:szCs w:val="24"/>
              </w:rPr>
              <w:t>、检修作业保护应采用（文字、数字、符号、色彩）的警告牌警告其它人员正在检修，并穿戴好自已的绝缘鞋、手套等防护用品。</w:t>
            </w:r>
          </w:p>
          <w:p>
            <w:pPr>
              <w:tabs>
                <w:tab w:val="center" w:pos="4535"/>
                <w:tab w:val="left" w:pos="7128"/>
              </w:tabs>
              <w:adjustRightInd w:val="0"/>
              <w:spacing w:line="360" w:lineRule="auto"/>
              <w:textAlignment w:val="baseline"/>
              <w:rPr>
                <w:rFonts w:ascii="楷体" w:hAnsi="楷体" w:eastAsia="楷体"/>
                <w:sz w:val="24"/>
                <w:szCs w:val="24"/>
              </w:rPr>
            </w:pPr>
            <w:r>
              <w:rPr>
                <w:rFonts w:ascii="楷体" w:hAnsi="楷体" w:eastAsia="楷体"/>
                <w:sz w:val="24"/>
                <w:szCs w:val="24"/>
              </w:rPr>
              <w:t>5</w:t>
            </w:r>
            <w:r>
              <w:rPr>
                <w:rFonts w:hint="eastAsia" w:ascii="楷体" w:hAnsi="楷体" w:eastAsia="楷体"/>
                <w:sz w:val="24"/>
                <w:szCs w:val="24"/>
              </w:rPr>
              <w:t>、临时用电应有可靠的接地或防零措施。</w:t>
            </w:r>
          </w:p>
          <w:p>
            <w:pPr>
              <w:spacing w:line="360" w:lineRule="auto"/>
              <w:rPr>
                <w:rFonts w:ascii="楷体" w:hAnsi="楷体" w:eastAsia="楷体" w:cs="宋体"/>
                <w:sz w:val="24"/>
                <w:szCs w:val="24"/>
              </w:rPr>
            </w:pPr>
            <w:r>
              <w:rPr>
                <w:rFonts w:ascii="楷体" w:hAnsi="楷体" w:eastAsia="楷体"/>
                <w:sz w:val="24"/>
                <w:szCs w:val="24"/>
              </w:rPr>
              <w:t>6</w:t>
            </w:r>
            <w:r>
              <w:rPr>
                <w:rFonts w:hint="eastAsia" w:ascii="楷体" w:hAnsi="楷体" w:eastAsia="楷体"/>
                <w:sz w:val="24"/>
                <w:szCs w:val="24"/>
              </w:rPr>
              <w:t>、预计费用</w:t>
            </w:r>
            <w:r>
              <w:rPr>
                <w:rFonts w:hint="eastAsia" w:ascii="楷体" w:hAnsi="楷体" w:eastAsia="楷体"/>
                <w:sz w:val="24"/>
                <w:szCs w:val="24"/>
                <w:lang w:val="en-US" w:eastAsia="zh-CN"/>
              </w:rPr>
              <w:t>3</w:t>
            </w:r>
            <w:r>
              <w:rPr>
                <w:rFonts w:hint="eastAsia" w:ascii="楷体" w:hAnsi="楷体" w:eastAsia="楷体"/>
                <w:sz w:val="24"/>
                <w:szCs w:val="24"/>
              </w:rPr>
              <w:t>千元。</w:t>
            </w:r>
            <w:r>
              <w:rPr>
                <w:rFonts w:hint="eastAsia" w:ascii="楷体" w:hAnsi="楷体" w:eastAsia="楷体" w:cs="宋体"/>
                <w:sz w:val="24"/>
                <w:szCs w:val="24"/>
              </w:rPr>
              <w:t>完成情况：于</w:t>
            </w:r>
            <w:r>
              <w:rPr>
                <w:rFonts w:hint="eastAsia" w:ascii="楷体" w:hAnsi="楷体" w:eastAsia="楷体" w:cs="宋体"/>
                <w:sz w:val="24"/>
                <w:szCs w:val="24"/>
                <w:lang w:val="en-US" w:eastAsia="zh-CN"/>
              </w:rPr>
              <w:t>2021</w:t>
            </w:r>
            <w:r>
              <w:rPr>
                <w:rFonts w:hint="eastAsia" w:ascii="楷体" w:hAnsi="楷体" w:eastAsia="楷体" w:cs="宋体"/>
                <w:sz w:val="24"/>
                <w:szCs w:val="24"/>
              </w:rPr>
              <w:t>年</w:t>
            </w:r>
            <w:r>
              <w:rPr>
                <w:rFonts w:hint="eastAsia" w:ascii="楷体" w:hAnsi="楷体" w:eastAsia="楷体" w:cs="宋体"/>
                <w:sz w:val="24"/>
                <w:szCs w:val="24"/>
                <w:lang w:val="en-US" w:eastAsia="zh-CN"/>
              </w:rPr>
              <w:t>9</w:t>
            </w:r>
            <w:r>
              <w:rPr>
                <w:rFonts w:hint="eastAsia" w:ascii="楷体" w:hAnsi="楷体" w:eastAsia="楷体" w:cs="宋体"/>
                <w:sz w:val="24"/>
                <w:szCs w:val="24"/>
              </w:rPr>
              <w:t>月</w:t>
            </w:r>
            <w:r>
              <w:rPr>
                <w:rFonts w:hint="eastAsia" w:ascii="楷体" w:hAnsi="楷体" w:eastAsia="楷体" w:cs="宋体"/>
                <w:sz w:val="24"/>
                <w:szCs w:val="24"/>
                <w:lang w:val="en-US" w:eastAsia="zh-CN"/>
              </w:rPr>
              <w:t>30</w:t>
            </w:r>
            <w:r>
              <w:rPr>
                <w:rFonts w:hint="eastAsia" w:ascii="楷体" w:hAnsi="楷体" w:eastAsia="楷体" w:cs="宋体"/>
                <w:sz w:val="24"/>
                <w:szCs w:val="24"/>
              </w:rPr>
              <w:t>日对</w:t>
            </w:r>
            <w:r>
              <w:rPr>
                <w:rFonts w:hint="eastAsia" w:ascii="楷体" w:hAnsi="楷体" w:eastAsia="楷体" w:cs="宋体"/>
                <w:sz w:val="24"/>
                <w:szCs w:val="24"/>
                <w:lang w:val="en-US" w:eastAsia="zh-CN"/>
              </w:rPr>
              <w:t>公司用电</w:t>
            </w:r>
            <w:r>
              <w:rPr>
                <w:rFonts w:hint="eastAsia" w:ascii="楷体" w:hAnsi="楷体" w:eastAsia="楷体" w:cs="宋体"/>
                <w:sz w:val="24"/>
                <w:szCs w:val="24"/>
              </w:rPr>
              <w:t>控制检查，符合要求。</w:t>
            </w:r>
          </w:p>
          <w:p>
            <w:pPr>
              <w:spacing w:line="360" w:lineRule="auto"/>
              <w:rPr>
                <w:rFonts w:ascii="楷体" w:hAnsi="楷体" w:eastAsia="楷体" w:cs="宋体"/>
                <w:sz w:val="24"/>
                <w:szCs w:val="24"/>
              </w:rPr>
            </w:pPr>
            <w:r>
              <w:rPr>
                <w:rFonts w:hint="eastAsia" w:ascii="楷体" w:hAnsi="楷体" w:eastAsia="楷体" w:cs="宋体"/>
                <w:sz w:val="24"/>
                <w:szCs w:val="24"/>
                <w:lang w:val="en-US" w:eastAsia="zh-CN"/>
              </w:rPr>
              <w:t>四</w:t>
            </w:r>
            <w:r>
              <w:rPr>
                <w:rFonts w:hint="eastAsia" w:ascii="楷体" w:hAnsi="楷体" w:eastAsia="楷体" w:cs="宋体"/>
                <w:sz w:val="24"/>
                <w:szCs w:val="24"/>
              </w:rPr>
              <w:t>、现场运行控制：</w:t>
            </w:r>
          </w:p>
          <w:p>
            <w:pPr>
              <w:spacing w:line="360" w:lineRule="auto"/>
              <w:ind w:firstLine="480" w:firstLineChars="200"/>
              <w:rPr>
                <w:rFonts w:hint="eastAsia" w:ascii="楷体" w:hAnsi="楷体" w:eastAsia="楷体" w:cs="Arial"/>
                <w:sz w:val="24"/>
                <w:szCs w:val="24"/>
              </w:rPr>
            </w:pPr>
            <w:r>
              <w:rPr>
                <w:rFonts w:hint="eastAsia" w:ascii="楷体" w:hAnsi="楷体" w:eastAsia="楷体" w:cs="Arial"/>
                <w:sz w:val="24"/>
                <w:szCs w:val="24"/>
              </w:rPr>
              <w:t>现场巡视办公及</w:t>
            </w:r>
            <w:r>
              <w:rPr>
                <w:rFonts w:hint="eastAsia" w:ascii="楷体" w:hAnsi="楷体" w:eastAsia="楷体" w:cs="Arial"/>
                <w:sz w:val="24"/>
                <w:szCs w:val="24"/>
                <w:lang w:val="en-US" w:eastAsia="zh-CN"/>
              </w:rPr>
              <w:t>生产</w:t>
            </w:r>
            <w:r>
              <w:rPr>
                <w:rFonts w:hint="eastAsia" w:ascii="楷体" w:hAnsi="楷体" w:eastAsia="楷体" w:cs="Arial"/>
                <w:sz w:val="24"/>
                <w:szCs w:val="24"/>
              </w:rPr>
              <w:t>区域配备有灭火器多个，各</w:t>
            </w:r>
            <w:r>
              <w:rPr>
                <w:rFonts w:hint="eastAsia" w:ascii="楷体" w:hAnsi="楷体" w:eastAsia="楷体" w:cs="Arial"/>
                <w:sz w:val="24"/>
                <w:szCs w:val="24"/>
                <w:lang w:val="en-US" w:eastAsia="zh-CN"/>
              </w:rPr>
              <w:t>检验室</w:t>
            </w:r>
            <w:r>
              <w:rPr>
                <w:rFonts w:hint="eastAsia" w:ascii="楷体" w:hAnsi="楷体" w:eastAsia="楷体" w:cs="Arial"/>
                <w:sz w:val="24"/>
                <w:szCs w:val="24"/>
              </w:rPr>
              <w:t>均配有灭火器。</w:t>
            </w:r>
          </w:p>
          <w:p>
            <w:pPr>
              <w:spacing w:line="360" w:lineRule="auto"/>
              <w:ind w:firstLine="360" w:firstLineChars="150"/>
              <w:rPr>
                <w:rFonts w:ascii="楷体" w:hAnsi="楷体" w:eastAsia="楷体"/>
                <w:sz w:val="24"/>
                <w:szCs w:val="24"/>
              </w:rPr>
            </w:pPr>
            <w:r>
              <w:rPr>
                <w:rFonts w:hint="eastAsia" w:ascii="楷体" w:hAnsi="楷体" w:eastAsia="楷体"/>
                <w:sz w:val="24"/>
                <w:szCs w:val="24"/>
              </w:rPr>
              <w:t>现场查看各工序设备运转正常，人员操作方法合理，并佩带相应的防护措施，如耳塞、口罩、手套等。操作人员穿戴有工作衣、工作鞋等安全防护用品。</w:t>
            </w:r>
          </w:p>
          <w:p>
            <w:pPr>
              <w:spacing w:line="360" w:lineRule="auto"/>
              <w:ind w:firstLine="360" w:firstLineChars="150"/>
              <w:rPr>
                <w:rFonts w:ascii="楷体" w:hAnsi="楷体" w:eastAsia="楷体"/>
                <w:sz w:val="24"/>
                <w:szCs w:val="24"/>
              </w:rPr>
            </w:pPr>
            <w:r>
              <w:rPr>
                <w:rFonts w:hint="eastAsia" w:ascii="楷体" w:hAnsi="楷体" w:eastAsia="楷体"/>
                <w:sz w:val="24"/>
                <w:szCs w:val="24"/>
              </w:rPr>
              <w:t>各</w:t>
            </w:r>
            <w:r>
              <w:rPr>
                <w:rFonts w:hint="eastAsia" w:ascii="楷体" w:hAnsi="楷体" w:eastAsia="楷体"/>
                <w:sz w:val="24"/>
                <w:szCs w:val="24"/>
                <w:lang w:val="en-US" w:eastAsia="zh-CN"/>
              </w:rPr>
              <w:t>生产区域</w:t>
            </w:r>
            <w:r>
              <w:rPr>
                <w:rFonts w:hint="eastAsia" w:ascii="楷体" w:hAnsi="楷体" w:eastAsia="楷体"/>
                <w:sz w:val="24"/>
                <w:szCs w:val="24"/>
              </w:rPr>
              <w:t>安全设施设有提示说明，方便取用，未发现遮挡消防设施和挤占消防通道的情况。</w:t>
            </w:r>
          </w:p>
          <w:p>
            <w:pPr>
              <w:spacing w:line="360" w:lineRule="auto"/>
              <w:ind w:firstLine="421"/>
              <w:rPr>
                <w:rFonts w:ascii="楷体" w:hAnsi="楷体" w:eastAsia="楷体" w:cs="宋体"/>
                <w:sz w:val="24"/>
                <w:szCs w:val="24"/>
              </w:rPr>
            </w:pPr>
            <w:r>
              <w:rPr>
                <w:rFonts w:hint="eastAsia" w:ascii="楷体" w:hAnsi="楷体" w:eastAsia="楷体" w:cs="宋体"/>
                <w:sz w:val="24"/>
                <w:szCs w:val="24"/>
                <w:lang w:val="en-US" w:eastAsia="zh-CN"/>
              </w:rPr>
              <w:t>生产车间</w:t>
            </w:r>
            <w:r>
              <w:rPr>
                <w:rFonts w:hint="eastAsia" w:ascii="楷体" w:hAnsi="楷体" w:eastAsia="楷体" w:cs="宋体"/>
                <w:sz w:val="24"/>
                <w:szCs w:val="24"/>
              </w:rPr>
              <w:t>操作选用低噪声的设备和工具，同时加强设备的检查和维保，确保</w:t>
            </w:r>
            <w:r>
              <w:rPr>
                <w:rFonts w:hint="eastAsia" w:ascii="楷体" w:hAnsi="楷体" w:eastAsia="楷体" w:cs="宋体"/>
                <w:sz w:val="24"/>
                <w:szCs w:val="24"/>
                <w:lang w:val="en-US" w:eastAsia="zh-CN"/>
              </w:rPr>
              <w:t>检验</w:t>
            </w:r>
            <w:r>
              <w:rPr>
                <w:rFonts w:hint="eastAsia" w:ascii="楷体" w:hAnsi="楷体" w:eastAsia="楷体" w:cs="宋体"/>
                <w:sz w:val="24"/>
                <w:szCs w:val="24"/>
              </w:rPr>
              <w:t>设备在正常工况下运行，噪声</w:t>
            </w:r>
            <w:r>
              <w:rPr>
                <w:rFonts w:hint="eastAsia" w:ascii="楷体" w:hAnsi="楷体" w:eastAsia="楷体" w:cs="宋体"/>
                <w:sz w:val="24"/>
                <w:szCs w:val="24"/>
                <w:lang w:val="en-US" w:eastAsia="zh-CN"/>
              </w:rPr>
              <w:t>影响不大</w:t>
            </w:r>
            <w:r>
              <w:rPr>
                <w:rFonts w:hint="eastAsia" w:ascii="楷体" w:hAnsi="楷体" w:eastAsia="楷体" w:cs="宋体"/>
                <w:sz w:val="24"/>
                <w:szCs w:val="24"/>
              </w:rPr>
              <w:t>。</w:t>
            </w:r>
          </w:p>
          <w:p>
            <w:pPr>
              <w:spacing w:line="360" w:lineRule="auto"/>
              <w:ind w:firstLine="360" w:firstLineChars="150"/>
              <w:rPr>
                <w:rFonts w:hint="eastAsia" w:ascii="楷体" w:hAnsi="楷体" w:eastAsia="楷体" w:cs="Arial"/>
                <w:sz w:val="24"/>
                <w:szCs w:val="24"/>
                <w:lang w:val="en-US" w:eastAsia="zh-CN"/>
              </w:rPr>
            </w:pPr>
            <w:r>
              <w:rPr>
                <w:rFonts w:hint="eastAsia" w:ascii="楷体" w:hAnsi="楷体" w:eastAsia="楷体"/>
                <w:sz w:val="24"/>
                <w:szCs w:val="24"/>
                <w:lang w:val="en-US" w:eastAsia="zh-CN"/>
              </w:rPr>
              <w:t>生产车间</w:t>
            </w:r>
            <w:r>
              <w:rPr>
                <w:rFonts w:hint="eastAsia" w:ascii="楷体" w:hAnsi="楷体" w:eastAsia="楷体"/>
                <w:sz w:val="24"/>
                <w:szCs w:val="24"/>
              </w:rPr>
              <w:t>内现场电线布线合理，电线均处于完好状态，设备有接地及保护装置，控制柜及漏电保护器状态良好</w:t>
            </w:r>
            <w:r>
              <w:rPr>
                <w:rFonts w:hint="eastAsia" w:ascii="楷体" w:hAnsi="楷体" w:eastAsia="楷体" w:cs="Arial"/>
                <w:sz w:val="24"/>
                <w:szCs w:val="24"/>
              </w:rPr>
              <w:t>。</w:t>
            </w:r>
            <w:r>
              <w:rPr>
                <w:rFonts w:hint="eastAsia" w:ascii="楷体" w:hAnsi="楷体" w:eastAsia="楷体" w:cs="Arial"/>
                <w:sz w:val="24"/>
                <w:szCs w:val="24"/>
                <w:lang w:val="en-US" w:eastAsia="zh-CN"/>
              </w:rPr>
              <w:t>安全、环保、消防日常检查记录。</w:t>
            </w:r>
          </w:p>
          <w:p>
            <w:pPr>
              <w:spacing w:line="360" w:lineRule="auto"/>
              <w:ind w:firstLine="360" w:firstLineChars="150"/>
              <w:rPr>
                <w:rFonts w:hint="default" w:ascii="楷体" w:hAnsi="楷体" w:eastAsia="楷体" w:cs="Times New Roman"/>
                <w:sz w:val="24"/>
                <w:szCs w:val="24"/>
                <w:lang w:val="en-US" w:eastAsia="zh-CN"/>
              </w:rPr>
            </w:pPr>
            <w:r>
              <w:rPr>
                <w:rFonts w:hint="eastAsia" w:ascii="楷体" w:hAnsi="楷体" w:eastAsia="楷体" w:cs="Arial"/>
                <w:sz w:val="24"/>
                <w:szCs w:val="24"/>
                <w:lang w:val="en-US" w:eastAsia="zh-CN"/>
              </w:rPr>
              <w:t>提供安全、内务管理监督检查记录，每月检查一次，内容覆盖照明、空调、灭火器等，检查人：</w:t>
            </w:r>
            <w:r>
              <w:rPr>
                <w:rFonts w:hint="eastAsia" w:ascii="楷体" w:hAnsi="楷体" w:eastAsia="楷体" w:cs="Times New Roman"/>
                <w:sz w:val="24"/>
                <w:szCs w:val="24"/>
                <w:lang w:eastAsia="zh-CN"/>
              </w:rPr>
              <w:t>詹艳飞</w:t>
            </w:r>
            <w:r>
              <w:rPr>
                <w:rFonts w:hint="eastAsia" w:ascii="楷体" w:hAnsi="楷体" w:eastAsia="楷体" w:cs="Times New Roman"/>
                <w:sz w:val="24"/>
                <w:szCs w:val="24"/>
                <w:lang w:val="en-US" w:eastAsia="zh-CN"/>
              </w:rPr>
              <w:t>。</w:t>
            </w:r>
            <w:r>
              <w:rPr>
                <w:rFonts w:hint="default" w:ascii="楷体" w:hAnsi="楷体" w:eastAsia="楷体" w:cs="Times New Roman"/>
                <w:sz w:val="24"/>
                <w:szCs w:val="24"/>
                <w:lang w:val="en-US" w:eastAsia="zh-CN"/>
              </w:rPr>
              <w:pict>
                <v:shape id="_x0000_i1040" o:spt="75" alt="微信图片_20211017220111" type="#_x0000_t75" style="height:250.5pt;width:448.5pt;" filled="f" o:preferrelative="t" stroked="f" coordsize="21600,21600">
                  <v:path/>
                  <v:fill on="f" focussize="0,0"/>
                  <v:stroke on="f"/>
                  <v:imagedata r:id="rId21" o:title="微信图片_20211017220111"/>
                  <o:lock v:ext="edit" aspectratio="t"/>
                  <w10:wrap type="none"/>
                  <w10:anchorlock/>
                </v:shape>
              </w:pict>
            </w:r>
          </w:p>
          <w:p>
            <w:pPr>
              <w:spacing w:line="360" w:lineRule="auto"/>
              <w:ind w:firstLine="360" w:firstLineChars="150"/>
              <w:rPr>
                <w:rFonts w:ascii="楷体" w:hAnsi="楷体" w:eastAsia="楷体" w:cs="宋体"/>
                <w:sz w:val="24"/>
                <w:szCs w:val="24"/>
              </w:rPr>
            </w:pPr>
            <w:r>
              <w:rPr>
                <w:rFonts w:hint="eastAsia" w:ascii="楷体" w:hAnsi="楷体" w:eastAsia="楷体" w:cs="Times New Roman"/>
                <w:sz w:val="24"/>
                <w:szCs w:val="24"/>
              </w:rPr>
              <w:t>现场在环保</w:t>
            </w:r>
            <w:r>
              <w:rPr>
                <w:rFonts w:hint="eastAsia" w:ascii="楷体" w:hAnsi="楷体" w:eastAsia="楷体" w:cs="宋体"/>
                <w:sz w:val="24"/>
                <w:szCs w:val="24"/>
              </w:rPr>
              <w:t>和职业健康安全防护方面的控制管理基本有效。</w:t>
            </w:r>
          </w:p>
        </w:tc>
        <w:tc>
          <w:tcPr>
            <w:tcW w:w="851" w:type="dxa"/>
          </w:tcPr>
          <w:p>
            <w:pPr>
              <w:rPr>
                <w:rFonts w:hint="eastAsia" w:ascii="楷体" w:hAnsi="楷体" w:eastAsia="楷体"/>
                <w:sz w:val="24"/>
                <w:szCs w:val="24"/>
                <w:lang w:val="en-US" w:eastAsia="zh-CN"/>
              </w:rPr>
            </w:pPr>
            <w:r>
              <w:rPr>
                <w:rFonts w:hint="eastAsia" w:ascii="楷体" w:hAnsi="楷体" w:eastAsia="楷体"/>
                <w:sz w:val="24"/>
                <w:szCs w:val="24"/>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0" w:type="dxa"/>
          </w:tcPr>
          <w:p>
            <w:pPr>
              <w:rPr>
                <w:rFonts w:ascii="楷体" w:hAnsi="楷体" w:eastAsia="楷体" w:cs="宋体"/>
                <w:sz w:val="24"/>
                <w:szCs w:val="24"/>
              </w:rPr>
            </w:pPr>
            <w:r>
              <w:rPr>
                <w:rFonts w:hint="eastAsia" w:ascii="楷体" w:hAnsi="楷体" w:eastAsia="楷体" w:cs="宋体"/>
                <w:bCs/>
                <w:sz w:val="24"/>
                <w:szCs w:val="24"/>
              </w:rPr>
              <w:t>应急准备和响应</w:t>
            </w:r>
          </w:p>
        </w:tc>
        <w:tc>
          <w:tcPr>
            <w:tcW w:w="960" w:type="dxa"/>
          </w:tcPr>
          <w:p>
            <w:pPr>
              <w:rPr>
                <w:rFonts w:ascii="楷体" w:hAnsi="楷体" w:eastAsia="楷体" w:cs="宋体"/>
                <w:b/>
                <w:sz w:val="24"/>
                <w:szCs w:val="24"/>
              </w:rPr>
            </w:pPr>
            <w:r>
              <w:rPr>
                <w:rFonts w:hint="eastAsia" w:ascii="楷体" w:hAnsi="楷体" w:eastAsia="楷体" w:cs="宋体"/>
                <w:b/>
                <w:sz w:val="24"/>
                <w:szCs w:val="24"/>
                <w:lang w:eastAsia="zh-CN"/>
              </w:rPr>
              <w:t>EO</w:t>
            </w:r>
            <w:r>
              <w:rPr>
                <w:rFonts w:ascii="楷体" w:hAnsi="楷体" w:eastAsia="楷体" w:cs="宋体"/>
                <w:b/>
                <w:sz w:val="24"/>
                <w:szCs w:val="24"/>
              </w:rPr>
              <w:t>8.2</w:t>
            </w:r>
          </w:p>
          <w:p>
            <w:pPr>
              <w:rPr>
                <w:rFonts w:ascii="楷体" w:hAnsi="楷体" w:eastAsia="楷体" w:cs="宋体"/>
                <w:sz w:val="24"/>
                <w:szCs w:val="24"/>
              </w:rPr>
            </w:pPr>
          </w:p>
        </w:tc>
        <w:tc>
          <w:tcPr>
            <w:tcW w:w="10738" w:type="dxa"/>
          </w:tcPr>
          <w:p>
            <w:pPr>
              <w:ind w:firstLine="240" w:firstLineChars="100"/>
              <w:rPr>
                <w:rFonts w:ascii="楷体" w:hAnsi="楷体" w:eastAsia="楷体" w:cs="宋体"/>
                <w:bCs/>
                <w:sz w:val="24"/>
                <w:szCs w:val="24"/>
              </w:rPr>
            </w:pPr>
            <w:r>
              <w:rPr>
                <w:rFonts w:hint="eastAsia" w:ascii="楷体" w:hAnsi="楷体" w:eastAsia="楷体" w:cs="宋体"/>
                <w:bCs/>
                <w:sz w:val="24"/>
                <w:szCs w:val="24"/>
              </w:rPr>
              <w:t>负责人介绍，公司制定《应急准备和响应控制程序》、《应急救援预案》等，包括：火灾、</w:t>
            </w:r>
            <w:r>
              <w:rPr>
                <w:rFonts w:hint="eastAsia" w:ascii="楷体" w:hAnsi="楷体" w:eastAsia="楷体" w:cs="宋体"/>
                <w:bCs/>
                <w:sz w:val="24"/>
                <w:szCs w:val="24"/>
                <w:lang w:val="en-US" w:eastAsia="zh-CN"/>
              </w:rPr>
              <w:t>触电</w:t>
            </w:r>
            <w:r>
              <w:rPr>
                <w:rFonts w:hint="eastAsia" w:ascii="楷体" w:hAnsi="楷体" w:eastAsia="楷体" w:cs="宋体"/>
                <w:bCs/>
                <w:sz w:val="24"/>
                <w:szCs w:val="24"/>
              </w:rPr>
              <w:t>应急预案、机械伤害应急预案等</w:t>
            </w:r>
          </w:p>
          <w:p>
            <w:pPr>
              <w:rPr>
                <w:rFonts w:ascii="楷体" w:hAnsi="楷体" w:eastAsia="楷体" w:cs="宋体"/>
                <w:bCs/>
                <w:sz w:val="24"/>
                <w:szCs w:val="24"/>
              </w:rPr>
            </w:pPr>
            <w:r>
              <w:rPr>
                <w:rFonts w:hint="eastAsia" w:ascii="楷体" w:hAnsi="楷体" w:eastAsia="楷体" w:cs="宋体"/>
                <w:bCs/>
                <w:sz w:val="24"/>
                <w:szCs w:val="24"/>
              </w:rPr>
              <w:t>见：《</w:t>
            </w:r>
            <w:r>
              <w:rPr>
                <w:rFonts w:hint="eastAsia" w:ascii="楷体" w:hAnsi="楷体" w:eastAsia="楷体" w:cs="宋体"/>
                <w:bCs/>
                <w:sz w:val="24"/>
                <w:szCs w:val="24"/>
                <w:lang w:val="en-US" w:eastAsia="zh-CN"/>
              </w:rPr>
              <w:t>消防应急</w:t>
            </w:r>
            <w:r>
              <w:rPr>
                <w:rFonts w:hint="eastAsia" w:ascii="楷体" w:hAnsi="楷体" w:eastAsia="楷体" w:cs="宋体"/>
                <w:bCs/>
                <w:sz w:val="24"/>
                <w:szCs w:val="24"/>
              </w:rPr>
              <w:t>演练记录》</w:t>
            </w:r>
          </w:p>
          <w:p>
            <w:pPr>
              <w:ind w:firstLine="480" w:firstLineChars="200"/>
              <w:rPr>
                <w:rFonts w:ascii="楷体" w:hAnsi="楷体" w:eastAsia="楷体" w:cs="宋体"/>
                <w:bCs/>
                <w:sz w:val="24"/>
                <w:szCs w:val="24"/>
              </w:rPr>
            </w:pPr>
            <w:r>
              <w:rPr>
                <w:rFonts w:hint="eastAsia" w:ascii="楷体" w:hAnsi="楷体" w:eastAsia="楷体" w:cs="宋体"/>
                <w:bCs/>
                <w:sz w:val="24"/>
                <w:szCs w:val="24"/>
              </w:rPr>
              <w:t>演练时间</w:t>
            </w:r>
            <w:r>
              <w:rPr>
                <w:rFonts w:ascii="楷体" w:hAnsi="楷体" w:eastAsia="楷体" w:cs="宋体"/>
                <w:bCs/>
                <w:sz w:val="24"/>
                <w:szCs w:val="24"/>
              </w:rPr>
              <w:t xml:space="preserve"> </w:t>
            </w:r>
            <w:r>
              <w:rPr>
                <w:rFonts w:hint="eastAsia" w:ascii="楷体" w:hAnsi="楷体" w:eastAsia="楷体" w:cs="宋体"/>
                <w:bCs/>
                <w:sz w:val="24"/>
                <w:szCs w:val="24"/>
              </w:rPr>
              <w:t>：2021年8月5日</w:t>
            </w:r>
          </w:p>
          <w:p>
            <w:pPr>
              <w:ind w:firstLine="480" w:firstLineChars="200"/>
              <w:rPr>
                <w:rFonts w:hint="eastAsia"/>
                <w:sz w:val="24"/>
              </w:rPr>
            </w:pPr>
            <w:r>
              <w:rPr>
                <w:rFonts w:hint="eastAsia" w:ascii="楷体" w:hAnsi="楷体" w:eastAsia="楷体" w:cs="宋体"/>
                <w:bCs/>
                <w:sz w:val="24"/>
                <w:szCs w:val="24"/>
              </w:rPr>
              <w:t>演练地点：</w:t>
            </w:r>
            <w:r>
              <w:rPr>
                <w:rFonts w:hint="eastAsia"/>
                <w:sz w:val="24"/>
              </w:rPr>
              <w:t>生产车间外广场</w:t>
            </w:r>
          </w:p>
          <w:p>
            <w:pPr>
              <w:ind w:firstLine="480" w:firstLineChars="200"/>
              <w:rPr>
                <w:rFonts w:hint="default" w:ascii="楷体" w:hAnsi="楷体" w:eastAsia="楷体" w:cs="宋体"/>
                <w:bCs/>
                <w:sz w:val="24"/>
                <w:szCs w:val="24"/>
                <w:lang w:val="en-US" w:eastAsia="zh-CN"/>
              </w:rPr>
            </w:pPr>
            <w:r>
              <w:rPr>
                <w:rFonts w:hint="eastAsia" w:ascii="楷体" w:hAnsi="楷体" w:eastAsia="楷体" w:cs="宋体"/>
                <w:bCs/>
                <w:sz w:val="24"/>
                <w:szCs w:val="24"/>
              </w:rPr>
              <w:t>演练部门：全体部门</w:t>
            </w:r>
            <w:r>
              <w:rPr>
                <w:rFonts w:hint="eastAsia" w:ascii="楷体" w:hAnsi="楷体" w:eastAsia="楷体" w:cs="宋体"/>
                <w:bCs/>
                <w:sz w:val="24"/>
                <w:szCs w:val="24"/>
                <w:lang w:val="en-US" w:eastAsia="zh-CN"/>
              </w:rPr>
              <w:t>和员工</w:t>
            </w:r>
          </w:p>
          <w:p>
            <w:pPr>
              <w:ind w:firstLine="480" w:firstLineChars="200"/>
              <w:rPr>
                <w:rFonts w:hint="default" w:ascii="楷体" w:hAnsi="楷体" w:eastAsia="楷体" w:cs="宋体"/>
                <w:bCs/>
                <w:sz w:val="24"/>
                <w:szCs w:val="24"/>
                <w:lang w:val="en-US" w:eastAsia="zh-CN"/>
              </w:rPr>
            </w:pPr>
            <w:r>
              <w:rPr>
                <w:rFonts w:hint="eastAsia" w:ascii="楷体" w:hAnsi="楷体" w:eastAsia="楷体" w:cs="宋体"/>
                <w:bCs/>
                <w:sz w:val="24"/>
                <w:szCs w:val="24"/>
              </w:rPr>
              <w:t>演练总指挥：</w:t>
            </w:r>
            <w:r>
              <w:rPr>
                <w:rFonts w:hint="eastAsia"/>
                <w:sz w:val="24"/>
              </w:rPr>
              <w:t>詹艳飞</w:t>
            </w:r>
          </w:p>
          <w:p>
            <w:pPr>
              <w:ind w:firstLine="480" w:firstLineChars="200"/>
              <w:rPr>
                <w:rFonts w:ascii="楷体" w:hAnsi="楷体" w:eastAsia="楷体" w:cs="宋体"/>
                <w:bCs/>
                <w:sz w:val="24"/>
                <w:szCs w:val="24"/>
              </w:rPr>
            </w:pPr>
            <w:r>
              <w:rPr>
                <w:rFonts w:hint="eastAsia" w:ascii="楷体" w:hAnsi="楷体" w:eastAsia="楷体" w:cs="宋体"/>
                <w:bCs/>
                <w:sz w:val="24"/>
                <w:szCs w:val="24"/>
              </w:rPr>
              <w:t>参加人员</w:t>
            </w:r>
            <w:r>
              <w:rPr>
                <w:rFonts w:hint="eastAsia"/>
                <w:sz w:val="24"/>
              </w:rPr>
              <w:t>全体员工</w:t>
            </w:r>
            <w:r>
              <w:rPr>
                <w:rFonts w:hint="eastAsia" w:ascii="楷体" w:hAnsi="楷体" w:eastAsia="楷体" w:cs="宋体"/>
                <w:bCs/>
                <w:sz w:val="24"/>
                <w:szCs w:val="24"/>
              </w:rPr>
              <w:t>。过程记录详细。</w:t>
            </w:r>
          </w:p>
          <w:p>
            <w:pPr>
              <w:pStyle w:val="13"/>
              <w:ind w:firstLine="520" w:firstLineChars="200"/>
              <w:rPr>
                <w:rFonts w:hint="eastAsia" w:ascii="楷体" w:hAnsi="楷体" w:eastAsia="楷体" w:cs="宋体"/>
                <w:sz w:val="24"/>
                <w:szCs w:val="24"/>
              </w:rPr>
            </w:pPr>
            <w:r>
              <w:rPr>
                <w:rFonts w:hint="eastAsia" w:ascii="楷体" w:hAnsi="楷体" w:eastAsia="楷体" w:cs="宋体"/>
                <w:sz w:val="24"/>
                <w:szCs w:val="24"/>
              </w:rPr>
              <w:t>演练中不但讲解了</w:t>
            </w:r>
            <w:r>
              <w:rPr>
                <w:rFonts w:hint="eastAsia" w:ascii="楷体" w:hAnsi="楷体" w:eastAsia="楷体" w:cs="宋体"/>
                <w:sz w:val="24"/>
                <w:szCs w:val="24"/>
                <w:lang w:val="en-US" w:eastAsia="zh-CN"/>
              </w:rPr>
              <w:t>火灾</w:t>
            </w:r>
            <w:r>
              <w:rPr>
                <w:rFonts w:hint="eastAsia" w:ascii="楷体" w:hAnsi="楷体" w:eastAsia="楷体" w:cs="宋体"/>
                <w:sz w:val="24"/>
                <w:szCs w:val="24"/>
              </w:rPr>
              <w:t>发生后的处理流程，包括汇报机制，通知医院，疏导交通保证救援通道畅通，实施抢救等，并在演练结束后进行了总结，应急预案有可操作性，应急人员基本掌握该方案，能够应对突发事件。</w:t>
            </w:r>
          </w:p>
          <w:p>
            <w:pPr>
              <w:spacing w:line="360" w:lineRule="auto"/>
              <w:ind w:firstLine="600" w:firstLineChars="250"/>
              <w:rPr>
                <w:rFonts w:ascii="楷体" w:hAnsi="楷体" w:eastAsia="楷体" w:cs="宋体"/>
                <w:sz w:val="24"/>
                <w:szCs w:val="24"/>
              </w:rPr>
            </w:pPr>
            <w:r>
              <w:rPr>
                <w:rFonts w:hint="eastAsia" w:ascii="楷体" w:hAnsi="楷体" w:eastAsia="楷体" w:cs="楷体"/>
                <w:sz w:val="24"/>
                <w:szCs w:val="24"/>
              </w:rPr>
              <w:t>针对近期</w:t>
            </w:r>
            <w:r>
              <w:rPr>
                <w:rFonts w:hint="eastAsia" w:ascii="楷体" w:hAnsi="楷体" w:eastAsia="楷体" w:cs="楷体"/>
                <w:sz w:val="24"/>
                <w:szCs w:val="24"/>
                <w:lang w:val="en-US" w:eastAsia="zh-CN"/>
              </w:rPr>
              <w:t>反复</w:t>
            </w:r>
            <w:r>
              <w:rPr>
                <w:rFonts w:hint="eastAsia" w:ascii="楷体" w:hAnsi="楷体" w:eastAsia="楷体" w:cs="楷体"/>
                <w:sz w:val="24"/>
                <w:szCs w:val="24"/>
              </w:rPr>
              <w:t>出现的新型冠状病毒引发的肺炎疫情，公司制定了疫情防控预案，公司有进行返岗人员健康报备管理、每日人员出入登记/量体温/戴口罩、是否发热、办公区域消毒、分餐制用餐时间管理等，严格按政府和预案的要求执行。</w:t>
            </w:r>
            <w:r>
              <w:rPr>
                <w:rFonts w:hint="eastAsia" w:ascii="楷体" w:hAnsi="楷体" w:eastAsia="楷体" w:cs="宋体"/>
                <w:bCs/>
                <w:sz w:val="24"/>
                <w:szCs w:val="24"/>
              </w:rPr>
              <w:t>基本符合。</w:t>
            </w:r>
          </w:p>
        </w:tc>
        <w:tc>
          <w:tcPr>
            <w:tcW w:w="851" w:type="dxa"/>
          </w:tcPr>
          <w:p>
            <w:pPr>
              <w:rPr>
                <w:rFonts w:hint="eastAsia" w:ascii="楷体" w:hAnsi="楷体" w:eastAsia="楷体"/>
                <w:sz w:val="24"/>
                <w:szCs w:val="24"/>
                <w:lang w:val="en-US" w:eastAsia="zh-CN"/>
              </w:rPr>
            </w:pPr>
            <w:r>
              <w:rPr>
                <w:rFonts w:hint="eastAsia" w:ascii="楷体" w:hAnsi="楷体" w:eastAsia="楷体"/>
                <w:sz w:val="24"/>
                <w:szCs w:val="24"/>
                <w:lang w:val="en-US" w:eastAsia="zh-CN"/>
              </w:rPr>
              <w:t>合格</w:t>
            </w:r>
          </w:p>
        </w:tc>
      </w:tr>
    </w:tbl>
    <w:p>
      <w:pPr>
        <w:pStyle w:val="7"/>
      </w:pPr>
      <w:r>
        <w:rPr>
          <w:rFonts w:hint="eastAsia"/>
        </w:rPr>
        <w:t>说明：不符合标注</w:t>
      </w:r>
      <w:r>
        <w:t>N</w:t>
      </w:r>
    </w:p>
    <w:sectPr>
      <w:headerReference r:id="rId3" w:type="default"/>
      <w:footerReference r:id="rId4" w:type="default"/>
      <w:pgSz w:w="16838" w:h="11906" w:orient="landscape"/>
      <w:pgMar w:top="1440" w:right="1080" w:bottom="1440" w:left="108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隶书">
    <w:panose1 w:val="02010509060101010101"/>
    <w:charset w:val="86"/>
    <w:family w:val="modern"/>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华文新魏">
    <w:panose1 w:val="02010800040101010101"/>
    <w:charset w:val="86"/>
    <w:family w:val="auto"/>
    <w:pitch w:val="default"/>
    <w:sig w:usb0="00000001" w:usb1="080F0000" w:usb2="00000000" w:usb3="00000000" w:csb0="00040000" w:csb1="00000000"/>
  </w:font>
  <w:font w:name="F4">
    <w:altName w:val="黑体"/>
    <w:panose1 w:val="00000000000000000000"/>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r>
      <w:rPr>
        <w:b/>
      </w:rPr>
      <w:fldChar w:fldCharType="begin"/>
    </w:r>
    <w:r>
      <w:rPr>
        <w:b/>
      </w:rPr>
      <w:instrText xml:space="preserve">PAGE</w:instrText>
    </w:r>
    <w:r>
      <w:rPr>
        <w:b/>
      </w:rPr>
      <w:fldChar w:fldCharType="separate"/>
    </w:r>
    <w:r>
      <w:rPr>
        <w:b/>
      </w:rPr>
      <w:t>13</w:t>
    </w:r>
    <w:r>
      <w:rPr>
        <w:b/>
      </w:rPr>
      <w:fldChar w:fldCharType="end"/>
    </w:r>
    <w:r>
      <w:rPr>
        <w:lang w:val="zh-CN"/>
      </w:rPr>
      <w:t xml:space="preserve"> / </w:t>
    </w:r>
    <w:r>
      <w:rPr>
        <w:b/>
      </w:rPr>
      <w:fldChar w:fldCharType="begin"/>
    </w:r>
    <w:r>
      <w:rPr>
        <w:b/>
      </w:rPr>
      <w:instrText xml:space="preserve">NUMPAGES</w:instrText>
    </w:r>
    <w:r>
      <w:rPr>
        <w:b/>
      </w:rPr>
      <w:fldChar w:fldCharType="separate"/>
    </w:r>
    <w:r>
      <w:rPr>
        <w:b/>
      </w:rPr>
      <w:t>49</w:t>
    </w:r>
    <w:r>
      <w:rPr>
        <w:b/>
      </w:rPr>
      <w:fldChar w:fldCharType="end"/>
    </w:r>
  </w:p>
  <w:p>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0"/>
      </w:pBdr>
      <w:tabs>
        <w:tab w:val="left" w:pos="8910"/>
        <w:tab w:val="left" w:pos="9142"/>
        <w:tab w:val="clear" w:pos="4153"/>
      </w:tabs>
      <w:spacing w:line="320" w:lineRule="exact"/>
      <w:ind w:left="-86" w:leftChars="-41" w:firstLine="810" w:firstLineChars="450"/>
      <w:jc w:val="left"/>
      <w:rPr>
        <w:rStyle w:val="17"/>
      </w:rPr>
    </w:pPr>
    <w:r>
      <w:pict>
        <v:shape id="_x0000_s4097" o:spid="_x0000_s4097" o:spt="75" type="#_x0000_t75" style="position:absolute;left:0pt;margin-left:-0.05pt;margin-top:0.35pt;height:34.1pt;width:32.3pt;mso-wrap-distance-left:9pt;mso-wrap-distance-right:9pt;z-index:-251656192;mso-width-relative:page;mso-height-relative:page;" filled="f" o:preferrelative="t" stroked="f" coordsize="21600,21600" wrapcoords="7033 0 4019 1440 -502 5760 -502 10080 0 15360 502 17280 7033 20640 11051 20640 13060 20640 13563 20640 20093 15360 21098 6240 15070 480 12558 0 7033 0">
          <v:path/>
          <v:fill on="f" focussize="0,0"/>
          <v:stroke on="f" joinstyle="miter"/>
          <v:imagedata r:id="rId1" o:title=""/>
          <o:lock v:ext="edit" aspectratio="t"/>
          <w10:wrap type="tight"/>
        </v:shape>
      </w:pict>
    </w:r>
    <w:r>
      <w:rPr>
        <w:rStyle w:val="17"/>
        <w:rFonts w:hint="eastAsia"/>
      </w:rPr>
      <w:t>北京国标联合认证有限公司</w:t>
    </w:r>
    <w:r>
      <w:rPr>
        <w:rStyle w:val="17"/>
      </w:rPr>
      <w:tab/>
    </w:r>
    <w:r>
      <w:rPr>
        <w:rStyle w:val="17"/>
      </w:rPr>
      <w:tab/>
    </w:r>
    <w:r>
      <w:rPr>
        <w:rStyle w:val="17"/>
      </w:rPr>
      <w:tab/>
    </w:r>
  </w:p>
  <w:p>
    <w:pPr>
      <w:pStyle w:val="8"/>
      <w:pBdr>
        <w:bottom w:val="none" w:color="auto" w:sz="0" w:space="0"/>
      </w:pBdr>
      <w:spacing w:line="320" w:lineRule="exact"/>
      <w:jc w:val="left"/>
    </w:pPr>
    <w:r>
      <w:pict>
        <v:shape id="文本框 1" o:spid="_x0000_s4098" o:spt="202" type="#_x0000_t202" style="position:absolute;left:0pt;margin-left:554.75pt;margin-top:2.2pt;height:20.2pt;width:172pt;z-index:251659264;mso-width-relative:page;mso-height-relative:page;" stroked="f" coordsize="21600,21600">
          <v:path/>
          <v:fill focussize="0,0"/>
          <v:stroke on="f" joinstyle="miter"/>
          <v:imagedata o:title=""/>
          <o:lock v:ext="edit"/>
          <v:textbox>
            <w:txbxContent>
              <w:p>
                <w:r>
                  <w:t>I</w:t>
                </w:r>
                <w:r>
                  <w:rPr>
                    <w:rFonts w:hint="eastAsia"/>
                    <w:lang w:eastAsia="zh-CN"/>
                  </w:rPr>
                  <w:t>O</w:t>
                </w:r>
                <w:r>
                  <w:t>C-</w:t>
                </w:r>
                <w:r>
                  <w:rPr>
                    <w:sz w:val="18"/>
                    <w:szCs w:val="18"/>
                  </w:rPr>
                  <w:t>B-I-31</w:t>
                </w:r>
                <w:r>
                  <w:rPr>
                    <w:rFonts w:hint="eastAsia"/>
                    <w:sz w:val="18"/>
                    <w:szCs w:val="18"/>
                  </w:rPr>
                  <w:t>管理体系审核记录表</w:t>
                </w:r>
                <w:r>
                  <w:rPr>
                    <w:sz w:val="18"/>
                    <w:szCs w:val="18"/>
                  </w:rPr>
                  <w:t>(03</w:t>
                </w:r>
                <w:r>
                  <w:rPr>
                    <w:rFonts w:hint="eastAsia"/>
                    <w:sz w:val="18"/>
                    <w:szCs w:val="18"/>
                  </w:rPr>
                  <w:t>版</w:t>
                </w:r>
                <w:r>
                  <w:rPr>
                    <w:sz w:val="18"/>
                    <w:szCs w:val="18"/>
                  </w:rPr>
                  <w:t>)</w:t>
                </w:r>
              </w:p>
            </w:txbxContent>
          </v:textbox>
        </v:shape>
      </w:pict>
    </w:r>
    <w:r>
      <w:rPr>
        <w:rStyle w:val="17"/>
        <w:w w:val="90"/>
      </w:rPr>
      <w:t xml:space="preserve">Beijing International </w:t>
    </w:r>
    <w:r>
      <w:rPr>
        <w:rStyle w:val="17"/>
        <w:rFonts w:hint="eastAsia"/>
        <w:w w:val="90"/>
      </w:rPr>
      <w:t>O</w:t>
    </w:r>
    <w:r>
      <w:rPr>
        <w:rStyle w:val="17"/>
        <w:w w:val="90"/>
      </w:rPr>
      <w:t>tandard united Certification Co.,Ltd.</w:t>
    </w:r>
  </w:p>
  <w:p>
    <w:pPr>
      <w:pStyle w:val="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1CDE79B"/>
    <w:multiLevelType w:val="multilevel"/>
    <w:tmpl w:val="A1CDE79B"/>
    <w:lvl w:ilvl="0" w:tentative="0">
      <w:start w:val="1"/>
      <w:numFmt w:val="lowerLetter"/>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
    <w:nsid w:val="0EA6C8CB"/>
    <w:multiLevelType w:val="singleLevel"/>
    <w:tmpl w:val="0EA6C8CB"/>
    <w:lvl w:ilvl="0" w:tentative="0">
      <w:start w:val="2"/>
      <w:numFmt w:val="chineseCounting"/>
      <w:suff w:val="nothing"/>
      <w:lvlText w:val="%1、"/>
      <w:lvlJc w:val="left"/>
      <w:rPr>
        <w:rFonts w:hint="eastAsia"/>
      </w:rPr>
    </w:lvl>
  </w:abstractNum>
  <w:abstractNum w:abstractNumId="2">
    <w:nsid w:val="349E31DD"/>
    <w:multiLevelType w:val="multilevel"/>
    <w:tmpl w:val="349E31DD"/>
    <w:lvl w:ilvl="0" w:tentative="0">
      <w:start w:val="1"/>
      <w:numFmt w:val="lowerLetter"/>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
    <w:nsid w:val="597E09BD"/>
    <w:multiLevelType w:val="multilevel"/>
    <w:tmpl w:val="597E09BD"/>
    <w:lvl w:ilvl="0" w:tentative="0">
      <w:start w:val="1"/>
      <w:numFmt w:val="lowerLetter"/>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
    <w:nsid w:val="5A6FD64E"/>
    <w:multiLevelType w:val="singleLevel"/>
    <w:tmpl w:val="5A6FD64E"/>
    <w:lvl w:ilvl="0" w:tentative="0">
      <w:start w:val="1"/>
      <w:numFmt w:val="decimal"/>
      <w:suff w:val="nothing"/>
      <w:lvlText w:val="%1、"/>
      <w:lvlJc w:val="left"/>
      <w:pPr>
        <w:ind w:left="0"/>
      </w:pPr>
      <w:rPr>
        <w:rFonts w:cs="Times New Roman"/>
      </w:rPr>
    </w:lvl>
  </w:abstractNum>
  <w:num w:numId="1">
    <w:abstractNumId w:val="0"/>
  </w:num>
  <w:num w:numId="2">
    <w:abstractNumId w:val="2"/>
  </w:num>
  <w:num w:numId="3">
    <w:abstractNumId w:val="3"/>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1"/>
  <w:bordersDoNotSurroundFooter w:val="1"/>
  <w:doNotTrackMoves/>
  <w:documentProtection w:enforcement="0"/>
  <w:defaultTabStop w:val="420"/>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hdrShapeDefaults>
    <o:shapelayout v:ext="edit">
      <o:idmap v:ext="edit" data="3,4"/>
    </o:shapelayout>
  </w:hdrShapeDefaults>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B25DE"/>
    <w:rsid w:val="000219B9"/>
    <w:rsid w:val="0003373A"/>
    <w:rsid w:val="00033C9F"/>
    <w:rsid w:val="000400E2"/>
    <w:rsid w:val="00044058"/>
    <w:rsid w:val="00046679"/>
    <w:rsid w:val="00062369"/>
    <w:rsid w:val="00063A3B"/>
    <w:rsid w:val="00067C6F"/>
    <w:rsid w:val="000748D2"/>
    <w:rsid w:val="000759E0"/>
    <w:rsid w:val="00081926"/>
    <w:rsid w:val="000A39EB"/>
    <w:rsid w:val="000A4F12"/>
    <w:rsid w:val="000B51BD"/>
    <w:rsid w:val="000D2823"/>
    <w:rsid w:val="000F0D61"/>
    <w:rsid w:val="000F0F7E"/>
    <w:rsid w:val="000F2F92"/>
    <w:rsid w:val="00131AC7"/>
    <w:rsid w:val="00133F48"/>
    <w:rsid w:val="00153815"/>
    <w:rsid w:val="00153BAF"/>
    <w:rsid w:val="00170B0D"/>
    <w:rsid w:val="00176E59"/>
    <w:rsid w:val="0017723E"/>
    <w:rsid w:val="00193594"/>
    <w:rsid w:val="0019698C"/>
    <w:rsid w:val="001A0D03"/>
    <w:rsid w:val="001B25DE"/>
    <w:rsid w:val="001C6C63"/>
    <w:rsid w:val="001D45A7"/>
    <w:rsid w:val="001D52D6"/>
    <w:rsid w:val="001E155C"/>
    <w:rsid w:val="001F1012"/>
    <w:rsid w:val="00202985"/>
    <w:rsid w:val="00204C69"/>
    <w:rsid w:val="0021644A"/>
    <w:rsid w:val="00225BAB"/>
    <w:rsid w:val="00243B9F"/>
    <w:rsid w:val="00250D0F"/>
    <w:rsid w:val="00251F7F"/>
    <w:rsid w:val="00273E21"/>
    <w:rsid w:val="002A4508"/>
    <w:rsid w:val="002B33F0"/>
    <w:rsid w:val="002D3565"/>
    <w:rsid w:val="00303300"/>
    <w:rsid w:val="00351198"/>
    <w:rsid w:val="00353935"/>
    <w:rsid w:val="00354550"/>
    <w:rsid w:val="00354BEE"/>
    <w:rsid w:val="00387673"/>
    <w:rsid w:val="00390345"/>
    <w:rsid w:val="003D4EE6"/>
    <w:rsid w:val="003E08A5"/>
    <w:rsid w:val="003F49F0"/>
    <w:rsid w:val="00400E92"/>
    <w:rsid w:val="00416CB1"/>
    <w:rsid w:val="004241EE"/>
    <w:rsid w:val="0043219E"/>
    <w:rsid w:val="00433001"/>
    <w:rsid w:val="00435C09"/>
    <w:rsid w:val="00440E39"/>
    <w:rsid w:val="004473D0"/>
    <w:rsid w:val="004526F0"/>
    <w:rsid w:val="00466E9E"/>
    <w:rsid w:val="004801A0"/>
    <w:rsid w:val="004815EB"/>
    <w:rsid w:val="004B6927"/>
    <w:rsid w:val="004C6812"/>
    <w:rsid w:val="004F443E"/>
    <w:rsid w:val="00512602"/>
    <w:rsid w:val="00530F23"/>
    <w:rsid w:val="00552571"/>
    <w:rsid w:val="005560EC"/>
    <w:rsid w:val="00560DB6"/>
    <w:rsid w:val="00561940"/>
    <w:rsid w:val="00567A42"/>
    <w:rsid w:val="005752A6"/>
    <w:rsid w:val="005A1ED2"/>
    <w:rsid w:val="005A4889"/>
    <w:rsid w:val="005C20AE"/>
    <w:rsid w:val="005E7E15"/>
    <w:rsid w:val="00600C20"/>
    <w:rsid w:val="00610CCF"/>
    <w:rsid w:val="00614C4D"/>
    <w:rsid w:val="00620D5E"/>
    <w:rsid w:val="006310F1"/>
    <w:rsid w:val="006510E0"/>
    <w:rsid w:val="006743FE"/>
    <w:rsid w:val="00697127"/>
    <w:rsid w:val="006F1DC2"/>
    <w:rsid w:val="00701B19"/>
    <w:rsid w:val="00703F6B"/>
    <w:rsid w:val="00712323"/>
    <w:rsid w:val="007438B3"/>
    <w:rsid w:val="0074390F"/>
    <w:rsid w:val="00760FB8"/>
    <w:rsid w:val="007620A1"/>
    <w:rsid w:val="007702BC"/>
    <w:rsid w:val="007757F3"/>
    <w:rsid w:val="00790B70"/>
    <w:rsid w:val="007B7F25"/>
    <w:rsid w:val="007C5E3B"/>
    <w:rsid w:val="007F0444"/>
    <w:rsid w:val="00801158"/>
    <w:rsid w:val="00802116"/>
    <w:rsid w:val="00812FB7"/>
    <w:rsid w:val="00823D21"/>
    <w:rsid w:val="00824A66"/>
    <w:rsid w:val="00827780"/>
    <w:rsid w:val="008467DB"/>
    <w:rsid w:val="00847CA6"/>
    <w:rsid w:val="00863941"/>
    <w:rsid w:val="0087523E"/>
    <w:rsid w:val="008846D0"/>
    <w:rsid w:val="008973EE"/>
    <w:rsid w:val="008A3324"/>
    <w:rsid w:val="008A5298"/>
    <w:rsid w:val="008C1B99"/>
    <w:rsid w:val="008C6391"/>
    <w:rsid w:val="008E6797"/>
    <w:rsid w:val="008F045B"/>
    <w:rsid w:val="00914C10"/>
    <w:rsid w:val="0091775C"/>
    <w:rsid w:val="00951529"/>
    <w:rsid w:val="00953B0B"/>
    <w:rsid w:val="00981F19"/>
    <w:rsid w:val="00984A26"/>
    <w:rsid w:val="00992B54"/>
    <w:rsid w:val="009A06D2"/>
    <w:rsid w:val="009B4611"/>
    <w:rsid w:val="009B6ACD"/>
    <w:rsid w:val="009F416F"/>
    <w:rsid w:val="009F6343"/>
    <w:rsid w:val="00A011D3"/>
    <w:rsid w:val="00A14097"/>
    <w:rsid w:val="00A25BB5"/>
    <w:rsid w:val="00A36D27"/>
    <w:rsid w:val="00A45D9E"/>
    <w:rsid w:val="00A55FDA"/>
    <w:rsid w:val="00A61C46"/>
    <w:rsid w:val="00A6299B"/>
    <w:rsid w:val="00A85752"/>
    <w:rsid w:val="00A91162"/>
    <w:rsid w:val="00AB3B8F"/>
    <w:rsid w:val="00AC43CE"/>
    <w:rsid w:val="00AC43D6"/>
    <w:rsid w:val="00AC685D"/>
    <w:rsid w:val="00AF4316"/>
    <w:rsid w:val="00B02E01"/>
    <w:rsid w:val="00B06544"/>
    <w:rsid w:val="00B13582"/>
    <w:rsid w:val="00B22E5A"/>
    <w:rsid w:val="00B41FC2"/>
    <w:rsid w:val="00B475ED"/>
    <w:rsid w:val="00B77922"/>
    <w:rsid w:val="00B8487A"/>
    <w:rsid w:val="00B933B7"/>
    <w:rsid w:val="00BB5AE7"/>
    <w:rsid w:val="00BC1671"/>
    <w:rsid w:val="00BC2159"/>
    <w:rsid w:val="00BE63F9"/>
    <w:rsid w:val="00BF047C"/>
    <w:rsid w:val="00BF55C1"/>
    <w:rsid w:val="00C0469F"/>
    <w:rsid w:val="00C0589B"/>
    <w:rsid w:val="00C51F68"/>
    <w:rsid w:val="00C53F8C"/>
    <w:rsid w:val="00C55007"/>
    <w:rsid w:val="00C66196"/>
    <w:rsid w:val="00C711BC"/>
    <w:rsid w:val="00C759BA"/>
    <w:rsid w:val="00C85C5F"/>
    <w:rsid w:val="00C9295A"/>
    <w:rsid w:val="00CB2F54"/>
    <w:rsid w:val="00CC03A8"/>
    <w:rsid w:val="00CC523E"/>
    <w:rsid w:val="00CC7965"/>
    <w:rsid w:val="00CF0432"/>
    <w:rsid w:val="00CF7501"/>
    <w:rsid w:val="00D018F8"/>
    <w:rsid w:val="00D05722"/>
    <w:rsid w:val="00D1502A"/>
    <w:rsid w:val="00D23666"/>
    <w:rsid w:val="00D30776"/>
    <w:rsid w:val="00D37631"/>
    <w:rsid w:val="00D57A07"/>
    <w:rsid w:val="00D61AC0"/>
    <w:rsid w:val="00D7291B"/>
    <w:rsid w:val="00D97C9F"/>
    <w:rsid w:val="00DA547C"/>
    <w:rsid w:val="00DD047E"/>
    <w:rsid w:val="00DD35E1"/>
    <w:rsid w:val="00DD5D57"/>
    <w:rsid w:val="00E02963"/>
    <w:rsid w:val="00E057F8"/>
    <w:rsid w:val="00E27414"/>
    <w:rsid w:val="00E34131"/>
    <w:rsid w:val="00E6224C"/>
    <w:rsid w:val="00E67F6B"/>
    <w:rsid w:val="00E7027E"/>
    <w:rsid w:val="00E83DA5"/>
    <w:rsid w:val="00E9127E"/>
    <w:rsid w:val="00E97B40"/>
    <w:rsid w:val="00EA6FEB"/>
    <w:rsid w:val="00EC08C4"/>
    <w:rsid w:val="00EC4201"/>
    <w:rsid w:val="00EE2282"/>
    <w:rsid w:val="00F00235"/>
    <w:rsid w:val="00F675A7"/>
    <w:rsid w:val="00F74248"/>
    <w:rsid w:val="00F81AA1"/>
    <w:rsid w:val="00F84329"/>
    <w:rsid w:val="00F9511B"/>
    <w:rsid w:val="00F97461"/>
    <w:rsid w:val="00FA70AD"/>
    <w:rsid w:val="00FC0249"/>
    <w:rsid w:val="00FF3A70"/>
    <w:rsid w:val="00FF5E73"/>
    <w:rsid w:val="00FF762E"/>
    <w:rsid w:val="0169766E"/>
    <w:rsid w:val="01A4643E"/>
    <w:rsid w:val="01FF36F0"/>
    <w:rsid w:val="02240639"/>
    <w:rsid w:val="02310203"/>
    <w:rsid w:val="061B3FA5"/>
    <w:rsid w:val="08B336A3"/>
    <w:rsid w:val="0BDF1CC2"/>
    <w:rsid w:val="0C975E33"/>
    <w:rsid w:val="0D876D48"/>
    <w:rsid w:val="0EAD07F1"/>
    <w:rsid w:val="0EF13D96"/>
    <w:rsid w:val="0F5C5A44"/>
    <w:rsid w:val="10513DE6"/>
    <w:rsid w:val="150C1F34"/>
    <w:rsid w:val="16866FBA"/>
    <w:rsid w:val="19E859FD"/>
    <w:rsid w:val="1A567EE1"/>
    <w:rsid w:val="1D98255F"/>
    <w:rsid w:val="209950BD"/>
    <w:rsid w:val="21237E63"/>
    <w:rsid w:val="229A6906"/>
    <w:rsid w:val="23641043"/>
    <w:rsid w:val="27EB7A9D"/>
    <w:rsid w:val="286855EE"/>
    <w:rsid w:val="289423DE"/>
    <w:rsid w:val="2931136E"/>
    <w:rsid w:val="2B487CA6"/>
    <w:rsid w:val="2ECC34B0"/>
    <w:rsid w:val="2F071F3C"/>
    <w:rsid w:val="327939C3"/>
    <w:rsid w:val="34085497"/>
    <w:rsid w:val="3408688F"/>
    <w:rsid w:val="34323453"/>
    <w:rsid w:val="34FC66D9"/>
    <w:rsid w:val="379627C7"/>
    <w:rsid w:val="37D0632F"/>
    <w:rsid w:val="38622DF4"/>
    <w:rsid w:val="39AE5D9B"/>
    <w:rsid w:val="3DCE42D3"/>
    <w:rsid w:val="3EC30777"/>
    <w:rsid w:val="3F7842C8"/>
    <w:rsid w:val="404506BD"/>
    <w:rsid w:val="42065273"/>
    <w:rsid w:val="42113709"/>
    <w:rsid w:val="42F74A59"/>
    <w:rsid w:val="449317F4"/>
    <w:rsid w:val="44FC372E"/>
    <w:rsid w:val="450877C1"/>
    <w:rsid w:val="459E22A9"/>
    <w:rsid w:val="45C95FDE"/>
    <w:rsid w:val="465E0AB0"/>
    <w:rsid w:val="46800545"/>
    <w:rsid w:val="48A74E54"/>
    <w:rsid w:val="4C9F14B2"/>
    <w:rsid w:val="501562F6"/>
    <w:rsid w:val="50695D4F"/>
    <w:rsid w:val="521D4907"/>
    <w:rsid w:val="53941498"/>
    <w:rsid w:val="54C03FF3"/>
    <w:rsid w:val="55DB5DDE"/>
    <w:rsid w:val="56756D4A"/>
    <w:rsid w:val="5B27422A"/>
    <w:rsid w:val="5B523192"/>
    <w:rsid w:val="5B5A3BA7"/>
    <w:rsid w:val="5BAB0F61"/>
    <w:rsid w:val="5CE10964"/>
    <w:rsid w:val="5CE35B67"/>
    <w:rsid w:val="5D0735A0"/>
    <w:rsid w:val="5DD052F9"/>
    <w:rsid w:val="5E363622"/>
    <w:rsid w:val="5E996C50"/>
    <w:rsid w:val="60324D79"/>
    <w:rsid w:val="60CB677A"/>
    <w:rsid w:val="61512DCE"/>
    <w:rsid w:val="63C07F4F"/>
    <w:rsid w:val="67705321"/>
    <w:rsid w:val="67B049E2"/>
    <w:rsid w:val="683F03EC"/>
    <w:rsid w:val="6A91778C"/>
    <w:rsid w:val="6B64026B"/>
    <w:rsid w:val="6B8C2599"/>
    <w:rsid w:val="6D1D3667"/>
    <w:rsid w:val="6D3F689F"/>
    <w:rsid w:val="7109108C"/>
    <w:rsid w:val="73D72E4E"/>
    <w:rsid w:val="75C93055"/>
    <w:rsid w:val="774751BB"/>
    <w:rsid w:val="7A320C80"/>
    <w:rsid w:val="7AE86AC0"/>
    <w:rsid w:val="7CD55CFE"/>
    <w:rsid w:val="7D162F12"/>
    <w:rsid w:val="7E8C0977"/>
    <w:rsid w:val="7F461E54"/>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qFormat="1" w:unhideWhenUsed="0" w:uiPriority="99"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qFormat="1" w:unhideWhenUsed="0" w:uiPriority="99"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name="Balloon Text"/>
    <w:lsdException w:unhideWhenUsed="0" w:uiPriority="0" w:semiHidden="0" w:name="Table Grid" w:locked="1"/>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lang w:val="en-US" w:eastAsia="zh-CN" w:bidi="ar-SA"/>
    </w:rPr>
  </w:style>
  <w:style w:type="paragraph" w:styleId="2">
    <w:name w:val="heading 1"/>
    <w:basedOn w:val="1"/>
    <w:next w:val="1"/>
    <w:qFormat/>
    <w:locked/>
    <w:uiPriority w:val="0"/>
    <w:pPr>
      <w:keepNext/>
      <w:keepLines/>
      <w:spacing w:beforeLines="0" w:beforeAutospacing="0" w:afterLines="0" w:afterAutospacing="0" w:line="360" w:lineRule="auto"/>
      <w:jc w:val="center"/>
      <w:outlineLvl w:val="0"/>
    </w:pPr>
    <w:rPr>
      <w:rFonts w:ascii="Calibri" w:hAnsi="Calibri" w:eastAsia="宋体" w:cs="Times New Roman"/>
      <w:b/>
      <w:kern w:val="44"/>
      <w:sz w:val="44"/>
      <w:szCs w:val="22"/>
    </w:rPr>
  </w:style>
  <w:style w:type="character" w:default="1" w:styleId="11">
    <w:name w:val="Default Paragraph Font"/>
    <w:semiHidden/>
    <w:unhideWhenUsed/>
    <w:qFormat/>
    <w:uiPriority w:val="1"/>
  </w:style>
  <w:style w:type="table" w:default="1" w:styleId="10">
    <w:name w:val="Normal Table"/>
    <w:semiHidden/>
    <w:unhideWhenUsed/>
    <w:qFormat/>
    <w:uiPriority w:val="99"/>
    <w:tblPr>
      <w:tblCellMar>
        <w:top w:w="0" w:type="dxa"/>
        <w:left w:w="108" w:type="dxa"/>
        <w:bottom w:w="0" w:type="dxa"/>
        <w:right w:w="108" w:type="dxa"/>
      </w:tblCellMar>
    </w:tblPr>
  </w:style>
  <w:style w:type="paragraph" w:styleId="3">
    <w:name w:val="Body Text"/>
    <w:basedOn w:val="1"/>
    <w:qFormat/>
    <w:uiPriority w:val="0"/>
    <w:pPr>
      <w:spacing w:after="120"/>
    </w:pPr>
  </w:style>
  <w:style w:type="paragraph" w:styleId="4">
    <w:name w:val="Body Text Indent"/>
    <w:basedOn w:val="1"/>
    <w:link w:val="18"/>
    <w:semiHidden/>
    <w:qFormat/>
    <w:uiPriority w:val="99"/>
    <w:pPr>
      <w:spacing w:after="120"/>
      <w:ind w:left="420" w:leftChars="200"/>
    </w:pPr>
  </w:style>
  <w:style w:type="paragraph" w:styleId="5">
    <w:name w:val="Plain Text"/>
    <w:basedOn w:val="1"/>
    <w:link w:val="20"/>
    <w:qFormat/>
    <w:uiPriority w:val="99"/>
    <w:rPr>
      <w:rFonts w:ascii="宋体" w:hAnsi="Courier New"/>
    </w:rPr>
  </w:style>
  <w:style w:type="paragraph" w:styleId="6">
    <w:name w:val="Balloon Text"/>
    <w:basedOn w:val="1"/>
    <w:link w:val="14"/>
    <w:semiHidden/>
    <w:qFormat/>
    <w:uiPriority w:val="99"/>
    <w:rPr>
      <w:sz w:val="18"/>
      <w:szCs w:val="18"/>
    </w:rPr>
  </w:style>
  <w:style w:type="paragraph" w:styleId="7">
    <w:name w:val="footer"/>
    <w:basedOn w:val="1"/>
    <w:link w:val="15"/>
    <w:qFormat/>
    <w:uiPriority w:val="99"/>
    <w:pPr>
      <w:tabs>
        <w:tab w:val="center" w:pos="4153"/>
        <w:tab w:val="right" w:pos="8306"/>
      </w:tabs>
      <w:snapToGrid w:val="0"/>
      <w:jc w:val="left"/>
    </w:pPr>
    <w:rPr>
      <w:sz w:val="18"/>
      <w:szCs w:val="18"/>
    </w:rPr>
  </w:style>
  <w:style w:type="paragraph" w:styleId="8">
    <w:name w:val="header"/>
    <w:basedOn w:val="1"/>
    <w:link w:val="16"/>
    <w:qFormat/>
    <w:uiPriority w:val="99"/>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4"/>
    <w:link w:val="19"/>
    <w:qFormat/>
    <w:uiPriority w:val="99"/>
    <w:pPr>
      <w:spacing w:after="0"/>
      <w:ind w:left="0" w:leftChars="0" w:firstLine="420" w:firstLineChars="200"/>
      <w:jc w:val="left"/>
    </w:pPr>
    <w:rPr>
      <w:rFonts w:ascii="宋体" w:hAnsi="宋体" w:eastAsia="仿宋_GB2312"/>
      <w:color w:val="000000"/>
      <w:sz w:val="28"/>
    </w:rPr>
  </w:style>
  <w:style w:type="character" w:styleId="12">
    <w:name w:val="Hyperlink"/>
    <w:semiHidden/>
    <w:qFormat/>
    <w:uiPriority w:val="99"/>
    <w:rPr>
      <w:rFonts w:cs="Times New Roman"/>
      <w:color w:val="0000FF"/>
      <w:u w:val="single"/>
    </w:rPr>
  </w:style>
  <w:style w:type="paragraph" w:customStyle="1" w:styleId="13">
    <w:name w:val="表格文字"/>
    <w:basedOn w:val="1"/>
    <w:qFormat/>
    <w:uiPriority w:val="99"/>
    <w:pPr>
      <w:spacing w:before="25" w:after="25"/>
    </w:pPr>
    <w:rPr>
      <w:bCs/>
      <w:spacing w:val="10"/>
    </w:rPr>
  </w:style>
  <w:style w:type="character" w:customStyle="1" w:styleId="14">
    <w:name w:val="批注框文本 Char"/>
    <w:link w:val="6"/>
    <w:semiHidden/>
    <w:qFormat/>
    <w:locked/>
    <w:uiPriority w:val="99"/>
    <w:rPr>
      <w:rFonts w:ascii="Times New Roman" w:hAnsi="Times New Roman" w:eastAsia="宋体" w:cs="Times New Roman"/>
      <w:sz w:val="18"/>
      <w:szCs w:val="18"/>
    </w:rPr>
  </w:style>
  <w:style w:type="character" w:customStyle="1" w:styleId="15">
    <w:name w:val="页脚 Char"/>
    <w:link w:val="7"/>
    <w:qFormat/>
    <w:locked/>
    <w:uiPriority w:val="99"/>
    <w:rPr>
      <w:rFonts w:ascii="Times New Roman" w:hAnsi="Times New Roman" w:eastAsia="宋体" w:cs="Times New Roman"/>
      <w:sz w:val="18"/>
      <w:szCs w:val="18"/>
    </w:rPr>
  </w:style>
  <w:style w:type="character" w:customStyle="1" w:styleId="16">
    <w:name w:val="页眉 Char"/>
    <w:link w:val="8"/>
    <w:qFormat/>
    <w:locked/>
    <w:uiPriority w:val="99"/>
    <w:rPr>
      <w:rFonts w:ascii="Times New Roman" w:hAnsi="Times New Roman" w:eastAsia="宋体" w:cs="Times New Roman"/>
      <w:sz w:val="18"/>
      <w:szCs w:val="18"/>
    </w:rPr>
  </w:style>
  <w:style w:type="character" w:customStyle="1" w:styleId="17">
    <w:name w:val="Char Char1"/>
    <w:qFormat/>
    <w:locked/>
    <w:uiPriority w:val="99"/>
    <w:rPr>
      <w:rFonts w:ascii="宋体" w:hAnsi="Courier New" w:eastAsia="宋体"/>
      <w:kern w:val="2"/>
      <w:sz w:val="21"/>
      <w:lang w:val="en-US" w:eastAsia="zh-CN"/>
    </w:rPr>
  </w:style>
  <w:style w:type="character" w:customStyle="1" w:styleId="18">
    <w:name w:val="正文文本缩进 Char"/>
    <w:link w:val="4"/>
    <w:semiHidden/>
    <w:qFormat/>
    <w:locked/>
    <w:uiPriority w:val="99"/>
    <w:rPr>
      <w:rFonts w:eastAsia="宋体" w:cs="Times New Roman"/>
      <w:kern w:val="2"/>
      <w:sz w:val="21"/>
      <w:lang w:val="en-US" w:eastAsia="zh-CN" w:bidi="ar-SA"/>
    </w:rPr>
  </w:style>
  <w:style w:type="character" w:customStyle="1" w:styleId="19">
    <w:name w:val="正文首行缩进 2 Char"/>
    <w:link w:val="9"/>
    <w:qFormat/>
    <w:locked/>
    <w:uiPriority w:val="99"/>
    <w:rPr>
      <w:rFonts w:ascii="宋体" w:hAnsi="宋体" w:eastAsia="仿宋_GB2312" w:cs="Times New Roman"/>
      <w:color w:val="000000"/>
      <w:kern w:val="2"/>
      <w:sz w:val="28"/>
      <w:lang w:val="en-US" w:eastAsia="zh-CN" w:bidi="ar-SA"/>
    </w:rPr>
  </w:style>
  <w:style w:type="character" w:customStyle="1" w:styleId="20">
    <w:name w:val="纯文本 Char"/>
    <w:link w:val="5"/>
    <w:qFormat/>
    <w:locked/>
    <w:uiPriority w:val="99"/>
    <w:rPr>
      <w:rFonts w:ascii="宋体" w:hAnsi="Courier New" w:eastAsia="宋体" w:cs="Times New Roman"/>
      <w:kern w:val="2"/>
      <w:sz w:val="21"/>
      <w:lang w:val="en-US" w:eastAsia="zh-CN" w:bidi="ar-SA"/>
    </w:rPr>
  </w:style>
  <w:style w:type="paragraph" w:styleId="21">
    <w:name w:val="List Paragraph"/>
    <w:basedOn w:val="1"/>
    <w:qFormat/>
    <w:uiPriority w:val="99"/>
    <w:pPr>
      <w:ind w:firstLine="420" w:firstLineChars="200"/>
    </w:pPr>
  </w:style>
  <w:style w:type="paragraph" w:customStyle="1" w:styleId="22">
    <w:name w:val="东方正文"/>
    <w:basedOn w:val="1"/>
    <w:qFormat/>
    <w:uiPriority w:val="99"/>
    <w:pPr>
      <w:spacing w:line="400" w:lineRule="exact"/>
      <w:ind w:left="284" w:right="284"/>
    </w:pPr>
    <w:rPr>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4" Type="http://schemas.openxmlformats.org/officeDocument/2006/relationships/fontTable" Target="fontTable.xml"/><Relationship Id="rId23" Type="http://schemas.openxmlformats.org/officeDocument/2006/relationships/numbering" Target="numbering.xml"/><Relationship Id="rId22" Type="http://schemas.openxmlformats.org/officeDocument/2006/relationships/customXml" Target="../customXml/item1.xml"/><Relationship Id="rId21" Type="http://schemas.openxmlformats.org/officeDocument/2006/relationships/image" Target="media/image17.pn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4097"/>
    <customShpInfo spid="_x0000_s409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49</Pages>
  <Words>4207</Words>
  <Characters>23982</Characters>
  <Lines>199</Lines>
  <Paragraphs>56</Paragraphs>
  <TotalTime>0</TotalTime>
  <ScaleCrop>false</ScaleCrop>
  <LinksUpToDate>false</LinksUpToDate>
  <CharactersWithSpaces>28133</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2015-06-17T12:51:00Z</dcterms:created>
  <dc:creator>微软用户</dc:creator>
  <cp:lastModifiedBy>hb</cp:lastModifiedBy>
  <dcterms:modified xsi:type="dcterms:W3CDTF">2021-10-23T10:35:45Z</dcterms:modified>
  <cp:revision>56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A4D940588B6845C7AA03633DED59D8E2</vt:lpwstr>
  </property>
</Properties>
</file>