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华润雪花啤酒(四川)有限责任公司成都分公司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0553-2019-EO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rPr>
              <w:t>91510100MA6CAALG5W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_GoBack"/>
            <w:bookmarkEnd w:id="2"/>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w:t>
            </w:r>
            <w:r>
              <w:rPr>
                <w:rFonts w:hint="eastAsia"/>
                <w:color w:val="000000"/>
                <w:szCs w:val="21"/>
                <w:highlight w:val="none"/>
              </w:rPr>
              <w:t>编号</w:t>
            </w:r>
            <w:r>
              <w:rPr>
                <w:rFonts w:hint="eastAsia"/>
                <w:color w:val="000000"/>
                <w:szCs w:val="21"/>
                <w:highlight w:val="none"/>
                <w:lang w:eastAsia="zh-CN"/>
              </w:rPr>
              <w:t>：</w:t>
            </w:r>
            <w:r>
              <w:rPr>
                <w:rFonts w:hint="eastAsia"/>
                <w:color w:val="000000"/>
                <w:szCs w:val="21"/>
                <w:highlight w:val="none"/>
                <w:lang w:val="en-US" w:eastAsia="zh-CN"/>
              </w:rPr>
              <w:t>食品生产许可证、编号：SCI 1551010900261</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hint="eastAsia" w:ascii="宋体" w:hAnsi="宋体" w:cs="宋体"/>
                <w:color w:val="000000"/>
                <w:kern w:val="0"/>
                <w:szCs w:val="21"/>
                <w:highlight w:val="none"/>
                <w:lang w:val="en-US" w:eastAsia="zh-CN"/>
              </w:rPr>
            </w:pPr>
            <w:r>
              <w:rPr>
                <w:rFonts w:hint="eastAsia"/>
                <w:color w:val="000000"/>
                <w:szCs w:val="21"/>
              </w:rPr>
              <w:t>注：</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20万千升/年啤酒工程项目环境影响报告书、国环评证 甲 字 第3205号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 xml:space="preserve"> </w:t>
            </w:r>
          </w:p>
          <w:p>
            <w:pPr>
              <w:widowControl/>
              <w:jc w:val="lef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（2）20万千升/年啤酒工程项目环境影响报告书的批复、川环建函（2006）315号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 xml:space="preserve"> </w:t>
            </w:r>
          </w:p>
          <w:p>
            <w:pPr>
              <w:rPr>
                <w:color w:val="000000"/>
                <w:szCs w:val="21"/>
              </w:rPr>
            </w:pP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widowControl/>
              <w:jc w:val="left"/>
              <w:rPr>
                <w:highlight w:val="none"/>
              </w:rPr>
            </w:pPr>
            <w:r>
              <w:rPr>
                <w:rFonts w:hint="eastAsia"/>
                <w:color w:val="000000"/>
                <w:szCs w:val="21"/>
              </w:rPr>
              <w:t>注：</w:t>
            </w:r>
            <w:r>
              <w:rPr>
                <w:rFonts w:hint="eastAsia" w:ascii="宋体" w:hAnsi="宋体" w:cs="宋体"/>
                <w:color w:val="000000"/>
                <w:kern w:val="0"/>
                <w:szCs w:val="21"/>
                <w:highlight w:val="none"/>
                <w:lang w:val="en-US" w:eastAsia="zh-CN"/>
              </w:rPr>
              <w:t>20万千升/年啤酒工程项目环境保护验收报告、川环验（2008）093号。</w:t>
            </w:r>
          </w:p>
          <w:p>
            <w:pPr>
              <w:rPr>
                <w:color w:val="000000"/>
                <w:szCs w:val="21"/>
              </w:rPr>
            </w:pP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8852E2"/>
    <w:rsid w:val="2E142FD2"/>
    <w:rsid w:val="3556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2019-12-09T06:47:53Z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