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pStyle w:val="3"/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重庆嘉唯斯服饰有限公司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szCs w:val="44"/>
          <w:u w:val="single"/>
        </w:rPr>
        <w:t>0144-2019-Q-2021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200"/>
        <w:gridCol w:w="131"/>
        <w:gridCol w:w="2413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  <w:r>
              <w:rPr>
                <w:rFonts w:hint="eastAsia"/>
                <w:b/>
                <w:sz w:val="24"/>
                <w:lang w:val="en-US" w:eastAsia="zh-CN"/>
              </w:rPr>
              <w:t>:</w:t>
            </w:r>
            <w:r>
              <w:rPr>
                <w:rFonts w:hint="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认证范围变更、经营地址变更</w:t>
            </w:r>
          </w:p>
        </w:tc>
        <w:tc>
          <w:tcPr>
            <w:tcW w:w="504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rFonts w:hint="eastAsia"/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原依据标准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认证范围变更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原认证范围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2" w:name="审核范围"/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服装设计、加工</w:t>
            </w:r>
            <w:bookmarkEnd w:id="2"/>
          </w:p>
        </w:tc>
        <w:tc>
          <w:tcPr>
            <w:tcW w:w="504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变更为:</w:t>
            </w:r>
          </w:p>
          <w:p>
            <w:pPr>
              <w:rPr>
                <w:rFonts w:hint="eastAsia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现认证范围：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服装服饰、针纺织品的销售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88" w:type="dxa"/>
            <w:gridSpan w:val="3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7．地址变更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原（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生产地址，□注册地址）：</w:t>
            </w:r>
          </w:p>
          <w:p>
            <w:pPr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重庆市北碚区新茂路1号(自贸区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）/重庆市南坪江南大道19号城市之光16-16</w:t>
            </w:r>
          </w:p>
        </w:tc>
        <w:tc>
          <w:tcPr>
            <w:tcW w:w="5043" w:type="dxa"/>
            <w:gridSpan w:val="2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变更为：</w:t>
            </w:r>
          </w:p>
          <w:p>
            <w:pP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经营地址，□生产地址，□注册地址）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重庆市南岸区南城大道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留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金岁月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1栋9-1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31" w:type="dxa"/>
            <w:gridSpan w:val="5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r>
              <w:rPr>
                <w:rFonts w:hint="eastAsia"/>
                <w:szCs w:val="21"/>
              </w:rPr>
              <w:t>1．涉及专业代码变化：04.05.02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变更为29.08.01；29.08.02 中风险变更低风险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1.6人日（范围变更，生产地址取消，经营地址变更）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2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33655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3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2021.9.3</w:t>
            </w:r>
          </w:p>
        </w:tc>
        <w:tc>
          <w:tcPr>
            <w:tcW w:w="22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李永忠2021.9.3</w:t>
            </w:r>
          </w:p>
        </w:tc>
        <w:tc>
          <w:tcPr>
            <w:tcW w:w="254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3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F40CCA73"/>
    <w:multiLevelType w:val="singleLevel"/>
    <w:tmpl w:val="F40CCA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669E"/>
    <w:rsid w:val="023C3B16"/>
    <w:rsid w:val="0721171F"/>
    <w:rsid w:val="095B37F6"/>
    <w:rsid w:val="0D167B3C"/>
    <w:rsid w:val="0D584D22"/>
    <w:rsid w:val="1230230B"/>
    <w:rsid w:val="15C10E12"/>
    <w:rsid w:val="16AD05AC"/>
    <w:rsid w:val="179C1733"/>
    <w:rsid w:val="1A180FED"/>
    <w:rsid w:val="1AFA6FE0"/>
    <w:rsid w:val="1E9D69D4"/>
    <w:rsid w:val="237A7C7C"/>
    <w:rsid w:val="237E3673"/>
    <w:rsid w:val="241F2107"/>
    <w:rsid w:val="24BE0633"/>
    <w:rsid w:val="2ED45631"/>
    <w:rsid w:val="39300C90"/>
    <w:rsid w:val="393F602B"/>
    <w:rsid w:val="3A7A1947"/>
    <w:rsid w:val="3BD22C3F"/>
    <w:rsid w:val="3E2041B8"/>
    <w:rsid w:val="4EE05BDA"/>
    <w:rsid w:val="53E10E4B"/>
    <w:rsid w:val="6480679C"/>
    <w:rsid w:val="66181EDD"/>
    <w:rsid w:val="66650FCF"/>
    <w:rsid w:val="67302FAE"/>
    <w:rsid w:val="6B3A7A38"/>
    <w:rsid w:val="6C5C076A"/>
    <w:rsid w:val="6EEE2520"/>
    <w:rsid w:val="6F383E6B"/>
    <w:rsid w:val="70500FC9"/>
    <w:rsid w:val="72451893"/>
    <w:rsid w:val="75F846FE"/>
    <w:rsid w:val="7D4A2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38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2021-09-02T06:37:27Z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FA85F00ACD1E4599A52FAC47EAA1D607</vt:lpwstr>
  </property>
  <property fmtid="{D5CDD505-2E9C-101B-9397-08002B2CF9AE}" pid="4" name="KSOProductBuildVer">
    <vt:lpwstr>2052-11.1.0.10700</vt:lpwstr>
  </property>
</Properties>
</file>