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0928-2021-Q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保定市广维电气有限公司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保定市广维电气有限公司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保定市恒滨路 89号智博园2-307室</w:t>
            </w:r>
            <w:bookmarkEnd w:id="6"/>
          </w:p>
        </w:tc>
        <w:tc>
          <w:tcPr>
            <w:tcW w:w="1242" w:type="dxa"/>
            <w:vMerge w:val="restart"/>
            <w:vAlign w:val="center"/>
          </w:tcPr>
          <w:p>
            <w:r>
              <w:rPr>
                <w:rFonts w:hint="eastAsia"/>
              </w:rPr>
              <w:t>邮编</w:t>
            </w:r>
          </w:p>
        </w:tc>
        <w:tc>
          <w:tcPr>
            <w:tcW w:w="1771" w:type="dxa"/>
          </w:tcPr>
          <w:p>
            <w:bookmarkStart w:id="7" w:name="注册邮编"/>
            <w:r>
              <w:t>071000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hint="eastAsia" w:eastAsia="宋体"/>
                <w:lang w:eastAsia="zh-CN"/>
              </w:rPr>
            </w:pPr>
            <w:r>
              <w:rPr>
                <w:rFonts w:hint="eastAsia"/>
              </w:rPr>
              <w:t>经营地址</w:t>
            </w:r>
            <w:r>
              <w:rPr>
                <w:rFonts w:hint="eastAsia"/>
                <w:lang w:eastAsia="zh-CN"/>
              </w:rPr>
              <w:t>（</w:t>
            </w:r>
            <w:r>
              <w:rPr>
                <w:rFonts w:hint="eastAsia"/>
                <w:lang w:val="en-US" w:eastAsia="zh-CN"/>
              </w:rPr>
              <w:t>同审核地址</w:t>
            </w:r>
            <w:r>
              <w:rPr>
                <w:rFonts w:hint="eastAsia"/>
                <w:lang w:eastAsia="zh-CN"/>
              </w:rPr>
              <w:t>）</w:t>
            </w:r>
          </w:p>
        </w:tc>
        <w:tc>
          <w:tcPr>
            <w:tcW w:w="5045" w:type="dxa"/>
            <w:gridSpan w:val="3"/>
          </w:tcPr>
          <w:p>
            <w:bookmarkStart w:id="8" w:name="生产地址"/>
            <w:r>
              <w:rPr>
                <w:sz w:val="21"/>
                <w:szCs w:val="21"/>
              </w:rPr>
              <w:t>保定市富昌乡小汲店工业园</w:t>
            </w:r>
            <w:bookmarkEnd w:id="8"/>
          </w:p>
        </w:tc>
        <w:tc>
          <w:tcPr>
            <w:tcW w:w="1242" w:type="dxa"/>
            <w:vMerge w:val="continue"/>
            <w:vAlign w:val="center"/>
          </w:tcPr>
          <w:p/>
        </w:tc>
        <w:tc>
          <w:tcPr>
            <w:tcW w:w="1771" w:type="dxa"/>
          </w:tcPr>
          <w:p>
            <w:bookmarkStart w:id="9" w:name="办公邮编"/>
            <w:r>
              <w:t>071000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张雷</w:t>
            </w:r>
            <w:bookmarkEnd w:id="10"/>
          </w:p>
        </w:tc>
        <w:tc>
          <w:tcPr>
            <w:tcW w:w="1313" w:type="dxa"/>
            <w:vAlign w:val="center"/>
          </w:tcPr>
          <w:p>
            <w:r>
              <w:rPr>
                <w:rFonts w:hint="eastAsia"/>
              </w:rPr>
              <w:t>电话.</w:t>
            </w:r>
          </w:p>
        </w:tc>
        <w:tc>
          <w:tcPr>
            <w:tcW w:w="2180" w:type="dxa"/>
            <w:vAlign w:val="center"/>
          </w:tcPr>
          <w:p>
            <w:bookmarkStart w:id="11" w:name="联系人电话"/>
            <w:r>
              <w:t>15931271939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赵晓阁</w:t>
            </w:r>
            <w:bookmarkEnd w:id="13"/>
          </w:p>
        </w:tc>
        <w:tc>
          <w:tcPr>
            <w:tcW w:w="1313" w:type="dxa"/>
            <w:vAlign w:val="center"/>
          </w:tcPr>
          <w:p>
            <w:r>
              <w:rPr>
                <w:rFonts w:hint="eastAsia"/>
              </w:rPr>
              <w:t>管理者代表</w:t>
            </w:r>
          </w:p>
        </w:tc>
        <w:tc>
          <w:tcPr>
            <w:tcW w:w="2180" w:type="dxa"/>
          </w:tcPr>
          <w:p>
            <w:bookmarkStart w:id="14" w:name="管理者代表"/>
            <w:r>
              <w:t>张雷</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p>
          <w:p>
            <w:pPr>
              <w:rPr>
                <w:rFonts w:hint="eastAsia"/>
              </w:rPr>
            </w:pPr>
          </w:p>
          <w:p>
            <w:r>
              <w:rPr>
                <w:rFonts w:hint="eastAsia"/>
              </w:rPr>
              <w:t>生产/服务提供流程简图</w:t>
            </w:r>
          </w:p>
          <w:p/>
          <w:p/>
        </w:tc>
        <w:tc>
          <w:tcPr>
            <w:tcW w:w="8058" w:type="dxa"/>
            <w:gridSpan w:val="5"/>
            <w:shd w:val="clear" w:color="auto" w:fill="auto"/>
            <w:vAlign w:val="top"/>
          </w:tcPr>
          <w:p>
            <w:pPr>
              <w:tabs>
                <w:tab w:val="left" w:pos="360"/>
              </w:tabs>
              <w:rPr>
                <w:rFonts w:hint="eastAsia"/>
                <w:color w:val="FF0000"/>
                <w:lang w:val="en-US" w:eastAsia="zh-CN"/>
              </w:rPr>
            </w:pPr>
          </w:p>
          <w:p>
            <w:pPr>
              <w:tabs>
                <w:tab w:val="left" w:pos="360"/>
              </w:tabs>
              <w:rPr>
                <w:rFonts w:hint="eastAsia"/>
                <w:color w:val="FF0000"/>
              </w:rPr>
            </w:pPr>
            <w:r>
              <w:rPr>
                <w:rFonts w:hint="eastAsia"/>
                <w:color w:val="FF0000"/>
                <w:lang w:val="en-US" w:eastAsia="zh-CN"/>
              </w:rPr>
              <w:t>生产流程：</w:t>
            </w:r>
            <w:r>
              <w:rPr>
                <w:rFonts w:hint="eastAsia"/>
                <w:color w:val="FF0000"/>
              </w:rPr>
              <w:t>原材料采购（含机柜、电路板焊接等）→原材料检验→元件组装→一次接线→二次接线→调试检验→入库</w:t>
            </w:r>
          </w:p>
          <w:p>
            <w:pPr>
              <w:spacing w:line="276" w:lineRule="auto"/>
              <w:rPr>
                <w:rFonts w:hint="eastAsia" w:ascii="宋体" w:hAnsi="宋体" w:cs="宋体"/>
                <w:bCs/>
                <w:color w:val="FF0000"/>
                <w:kern w:val="0"/>
                <w:szCs w:val="21"/>
              </w:rPr>
            </w:pPr>
            <w:r>
              <w:rPr>
                <w:rFonts w:hint="eastAsia" w:ascii="宋体" w:hAnsi="宋体" w:cs="宋体"/>
                <w:bCs/>
                <w:color w:val="FF0000"/>
                <w:kern w:val="0"/>
                <w:szCs w:val="21"/>
                <w:lang w:val="en-US" w:eastAsia="zh-CN"/>
              </w:rPr>
              <w:t>销售流程：</w:t>
            </w:r>
            <w:r>
              <w:rPr>
                <w:rFonts w:hint="eastAsia" w:ascii="宋体" w:hAnsi="宋体" w:cs="宋体"/>
                <w:bCs/>
                <w:color w:val="FF0000"/>
                <w:kern w:val="0"/>
                <w:szCs w:val="21"/>
              </w:rPr>
              <w:t xml:space="preserve">确定顾客需求—业务洽谈—服务要求评审—签订合同—组织货源—产品交付—结算—顾客满意度调查。 </w:t>
            </w:r>
          </w:p>
          <w:p>
            <w:pPr>
              <w:tabs>
                <w:tab w:val="left" w:pos="360"/>
              </w:tabs>
              <w:ind w:left="360" w:leftChars="0" w:hanging="360" w:firstLineChars="0"/>
              <w:rPr>
                <w:rFonts w:ascii="宋体" w:hAnsi="Times New Roman" w:eastAsia="宋体" w:cs="Times New Roman"/>
                <w:color w:val="000000"/>
                <w:kern w:val="2"/>
                <w:sz w:val="21"/>
                <w:szCs w:val="21"/>
                <w:lang w:val="en-US" w:eastAsia="zh-CN" w:bidi="ar-SA"/>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2021年08月31日 下午至2021年09月02日 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变压器冷却控制系统、中性点接地系统、电压互感器柜的制造（3C许可范围内除外）及销售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19.09.01;19.09.02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 xml:space="preserve">年  </w:t>
            </w:r>
            <w:r>
              <w:rPr>
                <w:rFonts w:hint="eastAsia"/>
                <w:lang w:val="en-US" w:eastAsia="zh-CN"/>
              </w:rPr>
              <w:t>1</w:t>
            </w:r>
            <w:r>
              <w:rPr>
                <w:rFonts w:hint="eastAsia"/>
              </w:rPr>
              <w:t xml:space="preserve">  月     </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pStyle w:val="2"/>
      </w:pPr>
    </w:p>
    <w:p>
      <w:pPr>
        <w:pStyle w:val="2"/>
      </w:pPr>
    </w:p>
    <w:p>
      <w:pPr>
        <w:pStyle w:val="2"/>
      </w:pPr>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36"/>
        <w:gridCol w:w="1820"/>
        <w:gridCol w:w="510"/>
        <w:gridCol w:w="1510"/>
        <w:gridCol w:w="2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36" w:type="dxa"/>
            <w:shd w:val="clear" w:color="auto" w:fill="F3F3F3"/>
            <w:tcMar>
              <w:left w:w="57" w:type="dxa"/>
              <w:right w:w="57" w:type="dxa"/>
            </w:tcMar>
          </w:tcPr>
          <w:p>
            <w:r>
              <w:rPr>
                <w:rFonts w:hint="eastAsia"/>
              </w:rPr>
              <w:t>组织名称及注册场所地址</w:t>
            </w:r>
          </w:p>
        </w:tc>
        <w:tc>
          <w:tcPr>
            <w:tcW w:w="1820" w:type="dxa"/>
            <w:shd w:val="clear" w:color="auto" w:fill="F3F3F3"/>
          </w:tcPr>
          <w:p>
            <w:r>
              <w:rPr>
                <w:rFonts w:hint="eastAsia"/>
              </w:rPr>
              <w:t>经营场所的地址</w:t>
            </w:r>
          </w:p>
          <w:p>
            <w:r>
              <w:rPr>
                <w:rFonts w:hint="eastAsia"/>
              </w:rPr>
              <w:t>（多现场和临时现场）</w:t>
            </w:r>
          </w:p>
        </w:tc>
        <w:tc>
          <w:tcPr>
            <w:tcW w:w="510" w:type="dxa"/>
            <w:shd w:val="clear" w:color="auto" w:fill="F3F3F3"/>
            <w:tcMar>
              <w:left w:w="57" w:type="dxa"/>
              <w:right w:w="57" w:type="dxa"/>
            </w:tcMar>
          </w:tcPr>
          <w:p>
            <w:r>
              <w:rPr>
                <w:rFonts w:hint="eastAsia"/>
              </w:rPr>
              <w:t>员工人数</w:t>
            </w:r>
          </w:p>
        </w:tc>
        <w:tc>
          <w:tcPr>
            <w:tcW w:w="1510" w:type="dxa"/>
            <w:shd w:val="clear" w:color="auto" w:fill="F3F3F3"/>
            <w:tcMar>
              <w:left w:w="57" w:type="dxa"/>
              <w:right w:w="57" w:type="dxa"/>
            </w:tcMar>
          </w:tcPr>
          <w:p>
            <w:r>
              <w:rPr>
                <w:rFonts w:hint="eastAsia"/>
              </w:rPr>
              <w:t>审核范围（产品和过程）</w:t>
            </w:r>
          </w:p>
          <w:p/>
          <w:p/>
        </w:tc>
        <w:tc>
          <w:tcPr>
            <w:tcW w:w="2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36" w:type="dxa"/>
            <w:vAlign w:val="top"/>
          </w:tcPr>
          <w:p>
            <w:pPr>
              <w:rPr>
                <w:rFonts w:ascii="Times New Roman" w:hAnsi="Times New Roman" w:eastAsia="宋体" w:cs="Times New Roman"/>
                <w:kern w:val="2"/>
                <w:sz w:val="21"/>
                <w:szCs w:val="24"/>
                <w:lang w:val="de-DE" w:eastAsia="ja-JP" w:bidi="ar-SA"/>
              </w:rPr>
            </w:pPr>
            <w:r>
              <w:t>保定市恒滨路 89号智博园2-307室</w:t>
            </w:r>
          </w:p>
        </w:tc>
        <w:tc>
          <w:tcPr>
            <w:tcW w:w="1820" w:type="dxa"/>
          </w:tcPr>
          <w:p>
            <w:pPr>
              <w:rPr>
                <w:lang w:val="de-DE" w:eastAsia="ja-JP"/>
              </w:rPr>
            </w:pPr>
            <w:r>
              <w:rPr>
                <w:rFonts w:hint="eastAsia" w:ascii="宋体"/>
                <w:b/>
                <w:color w:val="000000"/>
                <w:szCs w:val="21"/>
                <w:lang w:val="en-US" w:eastAsia="zh-CN"/>
              </w:rPr>
              <w:t>保定市富昌乡小汲店工业园</w:t>
            </w:r>
          </w:p>
        </w:tc>
        <w:tc>
          <w:tcPr>
            <w:tcW w:w="510" w:type="dxa"/>
            <w:vAlign w:val="center"/>
          </w:tcPr>
          <w:p>
            <w:pPr>
              <w:rPr>
                <w:rFonts w:hint="default" w:eastAsia="宋体"/>
                <w:lang w:val="en-US" w:eastAsia="zh-CN"/>
              </w:rPr>
            </w:pPr>
            <w:r>
              <w:rPr>
                <w:rFonts w:hint="eastAsia"/>
                <w:lang w:val="en-US" w:eastAsia="zh-CN"/>
              </w:rPr>
              <w:t>20</w:t>
            </w:r>
          </w:p>
        </w:tc>
        <w:tc>
          <w:tcPr>
            <w:tcW w:w="1510" w:type="dxa"/>
            <w:vAlign w:val="center"/>
          </w:tcPr>
          <w:p>
            <w:pPr>
              <w:spacing w:line="400" w:lineRule="exact"/>
              <w:rPr>
                <w:rFonts w:ascii="宋体" w:hAnsi="宋体" w:eastAsia="宋体" w:cs="Times New Roman"/>
                <w:b/>
                <w:color w:val="000000"/>
                <w:kern w:val="2"/>
                <w:sz w:val="21"/>
                <w:szCs w:val="21"/>
                <w:lang w:val="en-US" w:eastAsia="ja-JP" w:bidi="ar-SA"/>
              </w:rPr>
            </w:pPr>
            <w:r>
              <w:t>变压器冷却控制系统、中性点接地系统、电压互感器柜的制造（3C许可范围内除外）及销售</w:t>
            </w:r>
          </w:p>
        </w:tc>
        <w:tc>
          <w:tcPr>
            <w:tcW w:w="2901" w:type="dxa"/>
            <w:vAlign w:val="center"/>
          </w:tcPr>
          <w:p>
            <w:pPr>
              <w:spacing w:before="40" w:after="40"/>
              <w:rPr>
                <w:rFonts w:hint="eastAsia" w:ascii="宋体" w:hAnsi="宋体"/>
                <w:b/>
                <w:color w:val="FF0000"/>
                <w:szCs w:val="21"/>
              </w:rPr>
            </w:pPr>
            <w:r>
              <w:rPr>
                <w:rFonts w:hint="eastAsia" w:ascii="宋体" w:hAnsi="宋体"/>
                <w:b/>
                <w:color w:val="FF0000"/>
                <w:szCs w:val="21"/>
                <w:lang w:val="de-DE"/>
              </w:rPr>
              <w:t>GB/T19001-2016</w:t>
            </w:r>
            <w:r>
              <w:rPr>
                <w:rFonts w:hint="eastAsia" w:ascii="宋体" w:hAnsi="宋体"/>
                <w:b/>
                <w:color w:val="FF0000"/>
                <w:szCs w:val="21"/>
              </w:rPr>
              <w:t xml:space="preserve"> </w:t>
            </w:r>
          </w:p>
          <w:p>
            <w:pPr>
              <w:spacing w:before="40" w:after="40"/>
              <w:rPr>
                <w:rFonts w:hint="eastAsia" w:ascii="宋体" w:hAnsi="宋体"/>
                <w:b/>
                <w:color w:val="FF0000"/>
                <w:szCs w:val="21"/>
                <w:lang w:eastAsia="ja-JP"/>
              </w:rPr>
            </w:pPr>
          </w:p>
          <w:p>
            <w:pPr>
              <w:spacing w:before="40" w:after="40"/>
              <w:rPr>
                <w:rFonts w:hint="eastAsia" w:ascii="宋体" w:hAnsi="宋体"/>
                <w:b/>
                <w:color w:val="FF0000"/>
                <w:szCs w:val="21"/>
                <w:lang w:eastAsia="ja-JP"/>
              </w:rPr>
            </w:pPr>
            <w:r>
              <w:rPr>
                <w:rFonts w:hint="eastAsia" w:ascii="宋体" w:hAnsi="宋体"/>
                <w:b/>
                <w:color w:val="FF0000"/>
                <w:szCs w:val="21"/>
                <w:lang w:eastAsia="ja-JP"/>
              </w:rPr>
              <w:t xml:space="preserve">受审核方管理体系成文信息            </w:t>
            </w:r>
          </w:p>
          <w:p>
            <w:pPr>
              <w:spacing w:before="40" w:after="40"/>
              <w:rPr>
                <w:rFonts w:hint="eastAsia" w:ascii="宋体" w:hAnsi="宋体"/>
                <w:b/>
                <w:color w:val="FF0000"/>
                <w:szCs w:val="21"/>
                <w:lang w:eastAsia="ja-JP"/>
              </w:rPr>
            </w:pPr>
            <w:r>
              <w:rPr>
                <w:rFonts w:hint="eastAsia" w:ascii="宋体" w:hAnsi="宋体"/>
                <w:b/>
                <w:color w:val="FF0000"/>
                <w:szCs w:val="21"/>
                <w:lang w:eastAsia="ja-JP"/>
              </w:rPr>
              <w:t xml:space="preserve"> 顾客要求</w:t>
            </w:r>
          </w:p>
          <w:p>
            <w:pPr>
              <w:spacing w:before="40" w:after="40"/>
              <w:rPr>
                <w:rFonts w:hint="eastAsia" w:ascii="宋体" w:hAnsi="宋体"/>
                <w:b/>
                <w:color w:val="FF0000"/>
                <w:szCs w:val="21"/>
                <w:lang w:eastAsia="ja-JP"/>
              </w:rPr>
            </w:pPr>
            <w:r>
              <w:rPr>
                <w:rFonts w:hint="eastAsia" w:ascii="宋体" w:hAnsi="宋体"/>
                <w:b/>
                <w:color w:val="FF0000"/>
                <w:szCs w:val="21"/>
                <w:lang w:eastAsia="ja-JP"/>
              </w:rPr>
              <w:t xml:space="preserve">适用于受审核方的法律法规及其他要求    </w:t>
            </w:r>
          </w:p>
          <w:p>
            <w:pPr>
              <w:spacing w:before="40" w:after="40"/>
              <w:rPr>
                <w:rFonts w:hint="eastAsia" w:ascii="宋体" w:hAnsi="宋体" w:eastAsia="宋体" w:cs="Times New Roman"/>
                <w:b/>
                <w:color w:val="FF0000"/>
                <w:kern w:val="2"/>
                <w:sz w:val="21"/>
                <w:szCs w:val="21"/>
                <w:lang w:val="en-US" w:eastAsia="ja-JP" w:bidi="ar-SA"/>
              </w:rPr>
            </w:pPr>
          </w:p>
        </w:tc>
        <w:tc>
          <w:tcPr>
            <w:tcW w:w="668" w:type="dxa"/>
            <w:shd w:val="clear" w:color="auto" w:fill="FFFFFF"/>
          </w:tcPr>
          <w:p>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36" w:type="dxa"/>
            <w:vAlign w:val="center"/>
          </w:tcPr>
          <w:p>
            <w:pPr>
              <w:rPr>
                <w:lang w:eastAsia="ja-JP"/>
              </w:rPr>
            </w:pPr>
          </w:p>
        </w:tc>
        <w:tc>
          <w:tcPr>
            <w:tcW w:w="1820" w:type="dxa"/>
            <w:vAlign w:val="center"/>
          </w:tcPr>
          <w:p>
            <w:pPr>
              <w:rPr>
                <w:lang w:eastAsia="ja-JP"/>
              </w:rPr>
            </w:pPr>
          </w:p>
        </w:tc>
        <w:tc>
          <w:tcPr>
            <w:tcW w:w="510" w:type="dxa"/>
            <w:vAlign w:val="center"/>
          </w:tcPr>
          <w:p>
            <w:pPr>
              <w:rPr>
                <w:lang w:eastAsia="ja-JP"/>
              </w:rPr>
            </w:pPr>
          </w:p>
        </w:tc>
        <w:tc>
          <w:tcPr>
            <w:tcW w:w="1510" w:type="dxa"/>
            <w:vAlign w:val="center"/>
          </w:tcPr>
          <w:p>
            <w:pPr>
              <w:rPr>
                <w:lang w:eastAsia="ja-JP"/>
              </w:rPr>
            </w:pPr>
          </w:p>
        </w:tc>
        <w:tc>
          <w:tcPr>
            <w:tcW w:w="290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19.09.01,19.09.02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eastAsia="宋体"/>
                <w:lang w:eastAsia="zh-CN"/>
              </w:rPr>
              <w:drawing>
                <wp:inline distT="0" distB="0" distL="114300" distR="114300">
                  <wp:extent cx="745490" cy="141605"/>
                  <wp:effectExtent l="0" t="0" r="3810" b="10795"/>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6"/>
                          <a:stretch>
                            <a:fillRect/>
                          </a:stretch>
                        </pic:blipFill>
                        <pic:spPr>
                          <a:xfrm>
                            <a:off x="0" y="0"/>
                            <a:ext cx="745490" cy="141605"/>
                          </a:xfrm>
                          <a:prstGeom prst="rect">
                            <a:avLst/>
                          </a:prstGeom>
                          <a:noFill/>
                          <a:ln>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2021.9.5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人员能力 □检测水平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质量第一，加强科学管理；持续改进，增强顾客满意。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shd w:val="clear" w:color="auto" w:fill="C7DAF1" w:themeFill="text2" w:themeFillTint="32"/>
                    <w:rPr>
                      <w:rFonts w:hint="eastAsia"/>
                    </w:rPr>
                  </w:pPr>
                  <w:r>
                    <w:rPr>
                      <w:rFonts w:hint="eastAsia"/>
                    </w:rPr>
                    <w:t>产能不足</w:t>
                  </w:r>
                </w:p>
                <w:p>
                  <w:pPr>
                    <w:shd w:val="clear" w:color="auto" w:fill="C7DAF1" w:themeFill="text2" w:themeFillTint="32"/>
                  </w:pPr>
                </w:p>
              </w:tc>
              <w:tc>
                <w:tcPr>
                  <w:tcW w:w="3965" w:type="dxa"/>
                </w:tcPr>
                <w:p>
                  <w:pPr>
                    <w:shd w:val="clear" w:color="auto" w:fill="C7DAF1" w:themeFill="text2" w:themeFillTint="32"/>
                  </w:pPr>
                  <w:r>
                    <w:rPr>
                      <w:rFonts w:hint="eastAsia"/>
                      <w:sz w:val="22"/>
                      <w:szCs w:val="22"/>
                    </w:rPr>
                    <w:t>提高生产效率，适当扩充生产线</w:t>
                  </w:r>
                </w:p>
              </w:tc>
              <w:tc>
                <w:tcPr>
                  <w:tcW w:w="1717" w:type="dxa"/>
                </w:tcPr>
                <w:p>
                  <w:pPr>
                    <w:shd w:val="clear" w:color="auto" w:fill="C7DAF1" w:themeFill="text2" w:themeFillTint="32"/>
                    <w:rPr>
                      <w:rFonts w:hint="default" w:eastAsia="宋体"/>
                      <w:lang w:val="en-US" w:eastAsia="zh-CN"/>
                    </w:rPr>
                  </w:pPr>
                  <w:r>
                    <w:rPr>
                      <w:rFonts w:hint="eastAsia"/>
                      <w:lang w:val="en-US" w:eastAsia="zh-CN"/>
                    </w:rPr>
                    <w:t xml:space="preserve"> 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840" w:type="dxa"/>
                </w:tcPr>
                <w:p>
                  <w:pPr>
                    <w:shd w:val="clear" w:color="auto" w:fill="C7DAF1" w:themeFill="text2" w:themeFillTint="32"/>
                    <w:rPr>
                      <w:rFonts w:hint="eastAsia"/>
                    </w:rPr>
                  </w:pPr>
                </w:p>
                <w:p>
                  <w:pPr>
                    <w:shd w:val="clear" w:color="auto" w:fill="C7DAF1" w:themeFill="text2" w:themeFillTint="32"/>
                    <w:rPr>
                      <w:rFonts w:hint="eastAsia"/>
                    </w:rPr>
                  </w:pPr>
                  <w:r>
                    <w:rPr>
                      <w:rFonts w:hint="eastAsia"/>
                    </w:rPr>
                    <w:t>售出成品出现质量问题</w:t>
                  </w:r>
                </w:p>
                <w:p>
                  <w:pPr>
                    <w:shd w:val="clear" w:color="auto" w:fill="C7DAF1" w:themeFill="text2" w:themeFillTint="32"/>
                  </w:pPr>
                </w:p>
              </w:tc>
              <w:tc>
                <w:tcPr>
                  <w:tcW w:w="3965" w:type="dxa"/>
                </w:tcPr>
                <w:p>
                  <w:pPr>
                    <w:shd w:val="clear" w:color="auto" w:fill="C7DAF1" w:themeFill="text2" w:themeFillTint="32"/>
                  </w:pPr>
                  <w:r>
                    <w:rPr>
                      <w:rFonts w:hint="eastAsia"/>
                      <w:sz w:val="22"/>
                      <w:szCs w:val="22"/>
                    </w:rPr>
                    <w:t>制定召回方案，并进行召回演练</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40" w:type="dxa"/>
                </w:tcPr>
                <w:p>
                  <w:pPr>
                    <w:shd w:val="clear" w:color="auto" w:fill="C7DAF1" w:themeFill="text2" w:themeFillTint="32"/>
                  </w:pPr>
                  <w:r>
                    <w:rPr>
                      <w:rFonts w:hint="eastAsia"/>
                    </w:rPr>
                    <w:t>变压器冷却控制系统、中性点接地系统、电压互感器柜市场增长迅速，市场需求量加大</w:t>
                  </w:r>
                </w:p>
              </w:tc>
              <w:tc>
                <w:tcPr>
                  <w:tcW w:w="3965" w:type="dxa"/>
                  <w:vAlign w:val="center"/>
                </w:tcPr>
                <w:p>
                  <w:pPr>
                    <w:rPr>
                      <w:rFonts w:hint="eastAsia" w:ascii="Times New Roman" w:hAnsi="Times New Roman" w:eastAsia="宋体" w:cs="Times New Roman"/>
                      <w:kern w:val="2"/>
                      <w:sz w:val="22"/>
                      <w:szCs w:val="22"/>
                      <w:lang w:val="en-US" w:eastAsia="zh-CN" w:bidi="ar-SA"/>
                    </w:rPr>
                  </w:pPr>
                  <w:r>
                    <w:rPr>
                      <w:rFonts w:hint="eastAsia"/>
                      <w:sz w:val="22"/>
                      <w:szCs w:val="22"/>
                    </w:rPr>
                    <w:t>提高产量，提高质量，积极研制新产品，扩大市场占有率</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ascii="宋体" w:hAnsi="宋体" w:cs="宋体"/>
                      <w:sz w:val="24"/>
                    </w:rPr>
                    <w:t>交货及时率90%以上</w:t>
                  </w:r>
                </w:p>
              </w:tc>
              <w:tc>
                <w:tcPr>
                  <w:tcW w:w="3136" w:type="dxa"/>
                  <w:shd w:val="clear" w:color="auto" w:fill="auto"/>
                  <w:vAlign w:val="top"/>
                </w:tcPr>
                <w:p>
                  <w:pPr>
                    <w:rPr>
                      <w:lang w:val="en-GB"/>
                    </w:rPr>
                  </w:pPr>
                  <w:r>
                    <w:rPr>
                      <w:rFonts w:hint="eastAsia" w:ascii="宋体" w:hAnsi="宋体" w:cs="宋体"/>
                      <w:sz w:val="24"/>
                      <w:lang w:val="en-US" w:eastAsia="zh-CN"/>
                    </w:rPr>
                    <w:t>按时交付的订单的数量/需要交付订单的数量*100%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生产技术部</w:t>
                  </w:r>
                </w:p>
              </w:tc>
              <w:tc>
                <w:tcPr>
                  <w:tcW w:w="1774" w:type="dxa"/>
                  <w:shd w:val="clear" w:color="auto" w:fill="auto"/>
                  <w:vAlign w:val="top"/>
                </w:tcPr>
                <w:p>
                  <w:pPr>
                    <w:rPr>
                      <w:rFonts w:hint="eastAsia" w:ascii="宋体" w:hAnsi="宋体" w:eastAsia="宋体"/>
                      <w:lang w:val="en-US" w:eastAsia="zh-CN"/>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sz w:val="24"/>
                    </w:rPr>
                    <w:t>相关方满意率达</w:t>
                  </w:r>
                  <w:r>
                    <w:rPr>
                      <w:rFonts w:hint="eastAsia"/>
                      <w:sz w:val="24"/>
                      <w:lang w:val="en-US" w:eastAsia="zh-CN"/>
                    </w:rPr>
                    <w:t>以上</w:t>
                  </w:r>
                  <w:r>
                    <w:rPr>
                      <w:rFonts w:hint="eastAsia"/>
                      <w:sz w:val="24"/>
                    </w:rPr>
                    <w:t>到</w:t>
                  </w:r>
                  <w:r>
                    <w:rPr>
                      <w:rFonts w:hint="eastAsia"/>
                      <w:sz w:val="24"/>
                      <w:lang w:val="en-US" w:eastAsia="zh-CN"/>
                    </w:rPr>
                    <w:t>90%</w:t>
                  </w:r>
                </w:p>
              </w:tc>
              <w:tc>
                <w:tcPr>
                  <w:tcW w:w="3136" w:type="dxa"/>
                  <w:shd w:val="clear" w:color="auto" w:fill="auto"/>
                  <w:vAlign w:val="top"/>
                </w:tcPr>
                <w:p>
                  <w:pPr>
                    <w:widowControl/>
                    <w:spacing w:before="40"/>
                    <w:jc w:val="left"/>
                    <w:rPr>
                      <w:rFonts w:ascii="宋体" w:hAnsi="宋体"/>
                    </w:rPr>
                  </w:pPr>
                  <w:r>
                    <w:rPr>
                      <w:rFonts w:hint="eastAsia" w:ascii="宋体" w:hAnsi="宋体" w:cs="宋体"/>
                      <w:sz w:val="24"/>
                      <w:lang w:val="en-US" w:eastAsia="zh-CN"/>
                    </w:rPr>
                    <w:t>满意的顾客数/顾客总数*100%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top"/>
                </w:tcPr>
                <w:p>
                  <w:pPr>
                    <w:rPr>
                      <w:rFonts w:ascii="宋体" w:hAnsi="宋体"/>
                    </w:rPr>
                  </w:pPr>
                  <w:r>
                    <w:rPr>
                      <w:rFonts w:hint="eastAsia"/>
                      <w:sz w:val="24"/>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约200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线号打印机、电钻、手动叉车、液压钳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游标卡尺、万用表</w:t>
            </w:r>
            <w:r>
              <w:rPr>
                <w:rFonts w:hint="eastAsia"/>
                <w:u w:val="single"/>
              </w:rPr>
              <w:t xml:space="preserve">               （列举1~4种）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hint="eastAsia" w:ascii="Wingdings" w:hAnsi="Wingdings"/>
              </w:rPr>
              <w:t>¨</w:t>
            </w:r>
            <w:r>
              <w:rPr>
                <w:rFonts w:hint="eastAsia"/>
              </w:rPr>
              <w:t xml:space="preserve">标语  ■培训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变压器冷却控制系统、中性点接地系统、电压互感器柜的制造（3C许可范围内除外）及销售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 xml:space="preserve"> </w:t>
                  </w:r>
                  <w:r>
                    <w:rPr>
                      <w:rFonts w:hint="eastAsia"/>
                      <w:color w:val="000000"/>
                      <w:u w:val="none"/>
                    </w:rPr>
                    <w:t xml:space="preserve">元件组装 </w:t>
                  </w:r>
                  <w:r>
                    <w:rPr>
                      <w:rFonts w:hint="eastAsia"/>
                      <w:color w:val="000000"/>
                      <w:u w:val="none"/>
                      <w:lang w:eastAsia="zh-CN"/>
                    </w:rPr>
                    <w:t>、</w:t>
                  </w:r>
                  <w:r>
                    <w:rPr>
                      <w:rFonts w:hint="eastAsia"/>
                      <w:color w:val="000000"/>
                      <w:u w:val="none"/>
                    </w:rPr>
                    <w:t>二次接线</w:t>
                  </w:r>
                </w:p>
              </w:tc>
              <w:tc>
                <w:tcPr>
                  <w:tcW w:w="3265" w:type="dxa"/>
                </w:tcPr>
                <w:p>
                  <w:pPr>
                    <w:shd w:val="clear" w:color="auto" w:fill="C7DAF1" w:themeFill="text2" w:themeFillTint="32"/>
                    <w:jc w:val="left"/>
                    <w:rPr>
                      <w:rFonts w:hint="eastAsia" w:eastAsia="宋体"/>
                      <w:lang w:val="en-US" w:eastAsia="zh-CN"/>
                    </w:rPr>
                  </w:pPr>
                  <w:r>
                    <w:rPr>
                      <w:rFonts w:hint="eastAsia"/>
                    </w:rPr>
                    <w:t>线槽角度、剥线长度、无接头 ；泄漏比距；冷却方式；绝缘材料；外壳的防护等级：电器间隙等；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FF0000"/>
                <w:u w:val="single"/>
                <w:lang w:val="en-US" w:eastAsia="zh-CN"/>
              </w:rPr>
              <w:t>销售过程</w:t>
            </w:r>
            <w:r>
              <w:rPr>
                <w:rFonts w:hint="eastAsia"/>
                <w:color w:val="FF0000"/>
                <w:u w:val="single"/>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w:t>
            </w:r>
            <w:r>
              <w:rPr>
                <w:rFonts w:hint="eastAsia" w:ascii="Wingdings" w:hAnsi="Wingdings"/>
              </w:rPr>
              <w:t>¨</w:t>
            </w:r>
            <w:r>
              <w:rPr>
                <w:rFonts w:hint="eastAsia"/>
              </w:rPr>
              <w:t xml:space="preserve">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bookmarkStart w:id="34" w:name="_GoBack"/>
            <w:bookmarkEnd w:id="34"/>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pPr w:leftFromText="180" w:rightFromText="180" w:vertAnchor="text" w:horzAnchor="page" w:tblpX="1027"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r>
        <w:br w:type="page"/>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4003ED"/>
    <w:rsid w:val="06460312"/>
    <w:rsid w:val="077E082A"/>
    <w:rsid w:val="2DBE568E"/>
    <w:rsid w:val="2FF0747E"/>
    <w:rsid w:val="41944276"/>
    <w:rsid w:val="495A6E35"/>
    <w:rsid w:val="4A321CE9"/>
    <w:rsid w:val="50346C00"/>
    <w:rsid w:val="5FDF6DA8"/>
    <w:rsid w:val="778901B9"/>
    <w:rsid w:val="79F05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2021-09-09T06:29:23Z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