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eastAsia="宋体"/>
                <w:color w:val="000000"/>
                <w:sz w:val="24"/>
                <w:szCs w:val="24"/>
                <w:lang w:val="en-US" w:eastAsia="zh-CN"/>
              </w:rPr>
            </w:pPr>
            <w:r>
              <w:rPr>
                <w:rFonts w:hint="eastAsia"/>
                <w:color w:val="000000"/>
                <w:sz w:val="24"/>
                <w:szCs w:val="24"/>
              </w:rPr>
              <w:t>受审核部门：</w:t>
            </w:r>
            <w:bookmarkStart w:id="0" w:name="组织名称"/>
            <w:r>
              <w:rPr>
                <w:rFonts w:hint="eastAsia"/>
                <w:color w:val="000000"/>
                <w:sz w:val="24"/>
                <w:szCs w:val="24"/>
              </w:rPr>
              <w:t>保定市广维电气有限公司</w:t>
            </w:r>
            <w:bookmarkEnd w:id="0"/>
            <w:r>
              <w:rPr>
                <w:rFonts w:hint="eastAsia"/>
                <w:color w:val="000000"/>
                <w:sz w:val="24"/>
                <w:szCs w:val="24"/>
              </w:rPr>
              <w:t xml:space="preserve">                 陪同人员： </w:t>
            </w:r>
            <w:r>
              <w:rPr>
                <w:rFonts w:hint="eastAsia"/>
                <w:color w:val="000000"/>
                <w:sz w:val="24"/>
                <w:szCs w:val="24"/>
                <w:lang w:val="en-US" w:eastAsia="zh-CN"/>
              </w:rPr>
              <w:t>张雷</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color w:val="000000"/>
              </w:rPr>
            </w:pPr>
            <w:r>
              <w:rPr>
                <w:rFonts w:hint="eastAsia"/>
                <w:color w:val="000000"/>
                <w:sz w:val="24"/>
                <w:szCs w:val="24"/>
              </w:rPr>
              <w:t>审核员：</w:t>
            </w:r>
            <w:bookmarkStart w:id="1" w:name="审核组成员不含组长"/>
            <w:bookmarkEnd w:id="1"/>
            <w:r>
              <w:rPr>
                <w:rFonts w:hint="eastAsia"/>
                <w:color w:val="000000"/>
                <w:sz w:val="24"/>
                <w:szCs w:val="24"/>
              </w:rPr>
              <w:t xml:space="preserve">  </w:t>
            </w:r>
            <w:r>
              <w:rPr>
                <w:rFonts w:hint="eastAsia"/>
                <w:color w:val="000000"/>
                <w:sz w:val="24"/>
                <w:szCs w:val="24"/>
                <w:lang w:val="en-US" w:eastAsia="zh-CN"/>
              </w:rPr>
              <w:t>张星</w:t>
            </w:r>
            <w:r>
              <w:rPr>
                <w:rFonts w:hint="eastAsia"/>
                <w:color w:val="000000"/>
                <w:sz w:val="24"/>
                <w:szCs w:val="24"/>
              </w:rPr>
              <w:t xml:space="preserve">              审核时间：</w:t>
            </w:r>
            <w:bookmarkStart w:id="2" w:name="审核日期"/>
            <w:r>
              <w:rPr>
                <w:color w:val="000000"/>
              </w:rPr>
              <w:t>2021年08月30日 上午至2021年08月30日 下午</w:t>
            </w:r>
            <w:bookmarkEnd w:id="2"/>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default" w:eastAsia="宋体"/>
                <w:color w:val="000000"/>
                <w:sz w:val="24"/>
                <w:szCs w:val="24"/>
                <w:lang w:val="en-US" w:eastAsia="zh-CN"/>
              </w:rPr>
            </w:pPr>
            <w:r>
              <w:rPr>
                <w:rFonts w:hint="eastAsia"/>
                <w:color w:val="000000"/>
                <w:sz w:val="24"/>
                <w:szCs w:val="24"/>
              </w:rPr>
              <w:t>审核条款：</w:t>
            </w:r>
            <w:r>
              <w:rPr>
                <w:rFonts w:hint="eastAsia"/>
                <w:color w:val="000000"/>
                <w:sz w:val="24"/>
                <w:szCs w:val="24"/>
                <w:lang w:val="en-US" w:eastAsia="zh-CN"/>
              </w:rPr>
              <w:t>4.1-4.4 5.2 5.3/6.1/6.2/6.3/7.1/7.5/8.1/8.3/8.5.1/9.1.2/9.2/9.3</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rPr>
              <w:sym w:font="Wingdings 2" w:char="0052"/>
            </w:r>
            <w:r>
              <w:rPr>
                <w:rFonts w:hint="eastAsia"/>
                <w:color w:val="000000"/>
                <w:szCs w:val="21"/>
              </w:rPr>
              <w:t xml:space="preserve">副本； </w:t>
            </w:r>
            <w:r>
              <w:rPr>
                <w:color w:val="000000"/>
                <w:szCs w:val="21"/>
              </w:rPr>
              <w:t xml:space="preserve"> </w:t>
            </w:r>
            <w:r>
              <w:rPr>
                <w:rFonts w:hint="eastAsia"/>
                <w:color w:val="000000"/>
                <w:szCs w:val="21"/>
              </w:rPr>
              <w:sym w:font="Wingdings 2" w:char="0052"/>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 xml:space="preserve">： </w:t>
            </w:r>
            <w:r>
              <w:rPr>
                <w:rFonts w:hint="eastAsia"/>
                <w:color w:val="000000"/>
                <w:szCs w:val="21"/>
                <w:u w:val="single"/>
                <w:lang w:val="en-US" w:eastAsia="zh-CN"/>
              </w:rPr>
              <w:t>911306056799451573</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rFonts w:hint="eastAsia"/>
                <w:color w:val="000000"/>
                <w:szCs w:val="21"/>
                <w:u w:val="single"/>
                <w:lang w:val="en-US" w:eastAsia="zh-CN"/>
              </w:rPr>
              <w:t>长期</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lang w:val="en-US" w:eastAsia="zh-CN"/>
              </w:rPr>
              <w:t>电力系统输配电工程一二次设备一体化、模块化分项组合装置系列的研发、制造、销售；电力自动化产品、仪器仪表及输变电自动化产品、通信传输、输变电成套设备及配套软件的制造、销售</w:t>
            </w:r>
            <w:r>
              <w:rPr>
                <w:rFonts w:hint="eastAsia"/>
                <w:color w:val="000000"/>
                <w:szCs w:val="21"/>
                <w:u w:val="single"/>
                <w:lang w:val="en-US" w:eastAsia="zh-CN"/>
              </w:rPr>
              <w:t>等</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rPr>
            </w:pPr>
            <w:r>
              <w:rPr>
                <w:rFonts w:hint="eastAsia"/>
                <w:color w:val="000000"/>
              </w:rPr>
              <w:t>认证申请范围：</w:t>
            </w:r>
            <w:r>
              <w:rPr>
                <w:rFonts w:hint="eastAsia"/>
                <w:color w:val="000000"/>
                <w:szCs w:val="21"/>
                <w:u w:val="single"/>
              </w:rPr>
              <w:t xml:space="preserve"> </w:t>
            </w:r>
            <w:r>
              <w:rPr>
                <w:color w:val="000000"/>
                <w:szCs w:val="21"/>
                <w:u w:val="single"/>
              </w:rPr>
              <w:t xml:space="preserve">  </w:t>
            </w:r>
            <w:bookmarkStart w:id="3" w:name="审核范围"/>
            <w:r>
              <w:t>变压器冷却控制系统、中性点接地系统、电压互感器柜的制造（3C许可范围内除外）及销售</w:t>
            </w:r>
            <w:bookmarkEnd w:id="3"/>
            <w:r>
              <w:rPr>
                <w:color w:val="000000"/>
                <w:szCs w:val="21"/>
                <w:u w:val="single"/>
              </w:rPr>
              <w:t xml:space="preserve"> </w:t>
            </w:r>
            <w:r>
              <w:rPr>
                <w:rFonts w:hint="eastAsia"/>
                <w:color w:val="000000"/>
                <w:szCs w:val="21"/>
              </w:rPr>
              <w:t>；</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sym w:font="Wingdings 2" w:char="0052"/>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同上</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《XXX许可证》</w:t>
            </w:r>
            <w:r>
              <w:rPr>
                <w:rFonts w:hint="eastAsia"/>
                <w:color w:val="000000"/>
                <w:szCs w:val="21"/>
              </w:rPr>
              <w:t>——：</w:t>
            </w:r>
            <w:r>
              <w:rPr>
                <w:rFonts w:hint="eastAsia"/>
                <w:color w:val="000000"/>
                <w:szCs w:val="21"/>
                <w:lang w:eastAsia="zh-CN"/>
              </w:rPr>
              <w:t>□</w:t>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rPr>
              <w:t xml:space="preserve">□副本； </w:t>
            </w:r>
            <w:r>
              <w:rPr>
                <w:color w:val="000000"/>
                <w:szCs w:val="21"/>
              </w:rPr>
              <w:t xml:space="preserve"> </w:t>
            </w:r>
            <w:r>
              <w:rPr>
                <w:rFonts w:hint="eastAsia"/>
                <w:color w:val="000000"/>
                <w:szCs w:val="21"/>
              </w:rPr>
              <w:t>□</w:t>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u w:val="single"/>
              </w:rPr>
            </w:pPr>
          </w:p>
          <w:p>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确定审核范围的合理性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注册地址：</w:t>
            </w:r>
            <w:r>
              <w:rPr>
                <w:rFonts w:hint="eastAsia"/>
                <w:color w:val="000000"/>
                <w:szCs w:val="21"/>
                <w:u w:val="single"/>
              </w:rPr>
              <w:t xml:space="preserve"> </w:t>
            </w:r>
            <w:r>
              <w:rPr>
                <w:color w:val="000000"/>
                <w:szCs w:val="21"/>
                <w:u w:val="single"/>
              </w:rPr>
              <w:t xml:space="preserve"> </w:t>
            </w:r>
            <w:bookmarkStart w:id="4" w:name="注册地址"/>
            <w:r>
              <w:rPr>
                <w:sz w:val="21"/>
                <w:szCs w:val="21"/>
              </w:rPr>
              <w:t>保定市恒滨路 89号智博园2-307室</w:t>
            </w:r>
            <w:bookmarkEnd w:id="4"/>
          </w:p>
          <w:p>
            <w:pPr>
              <w:rPr>
                <w:color w:val="000000"/>
              </w:rPr>
            </w:pPr>
            <w:r>
              <w:rPr>
                <w:rFonts w:hint="eastAsia"/>
                <w:color w:val="000000"/>
              </w:rPr>
              <w:t>与《营业执照》和《XX许可证》内容一致。</w:t>
            </w:r>
          </w:p>
          <w:p>
            <w:pPr>
              <w:rPr>
                <w:color w:val="000000"/>
              </w:rPr>
            </w:pPr>
          </w:p>
          <w:p>
            <w:pPr>
              <w:rPr>
                <w:color w:val="000000"/>
              </w:rPr>
            </w:pPr>
            <w:r>
              <w:rPr>
                <w:rFonts w:hint="eastAsia"/>
                <w:color w:val="000000"/>
              </w:rPr>
              <w:t>经营地址：</w:t>
            </w:r>
            <w:r>
              <w:rPr>
                <w:rFonts w:hint="eastAsia"/>
                <w:color w:val="000000"/>
                <w:szCs w:val="21"/>
                <w:u w:val="single"/>
              </w:rPr>
              <w:t xml:space="preserve"> </w:t>
            </w:r>
            <w:r>
              <w:rPr>
                <w:color w:val="000000"/>
                <w:szCs w:val="21"/>
                <w:u w:val="single"/>
              </w:rPr>
              <w:t xml:space="preserve">  </w:t>
            </w:r>
            <w:bookmarkStart w:id="5" w:name="生产地址"/>
            <w:r>
              <w:rPr>
                <w:sz w:val="21"/>
                <w:szCs w:val="21"/>
              </w:rPr>
              <w:t>保定市富昌乡小汲店工业园</w:t>
            </w:r>
            <w:bookmarkEnd w:id="5"/>
            <w:r>
              <w:rPr>
                <w:color w:val="000000"/>
                <w:szCs w:val="21"/>
                <w:u w:val="single"/>
              </w:rPr>
              <w:t xml:space="preserve">               </w:t>
            </w:r>
          </w:p>
          <w:p>
            <w:pPr>
              <w:rPr>
                <w:color w:val="000000"/>
              </w:rPr>
            </w:pPr>
            <w:r>
              <w:rPr>
                <w:rFonts w:hint="eastAsia"/>
                <w:color w:val="000000"/>
              </w:rPr>
              <w:t>与生产或服务现场一致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确定多现场（固定）的地址（适用时）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多现场的名称和具体位置：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与申请时提供的《</w:t>
            </w:r>
            <w:r>
              <w:rPr>
                <w:rFonts w:hint="eastAsia" w:ascii="宋体" w:hAnsi="宋体"/>
                <w:bCs/>
                <w:color w:val="000000"/>
                <w:szCs w:val="21"/>
              </w:rPr>
              <w:t>多场所申报清单</w:t>
            </w:r>
            <w:r>
              <w:rPr>
                <w:rFonts w:hint="eastAsia"/>
                <w:color w:val="000000"/>
              </w:rPr>
              <w:t>》是否一致</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确定临时现场的地址（适用时）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临时现场的名称和具体位置：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p>
          <w:p>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szCs w:val="21"/>
                <w:u w:val="single"/>
              </w:rPr>
            </w:pPr>
          </w:p>
          <w:p>
            <w:pPr>
              <w:rPr>
                <w:color w:val="000000"/>
              </w:rPr>
            </w:pPr>
            <w:r>
              <w:rPr>
                <w:rFonts w:hint="eastAsia"/>
                <w:color w:val="000000"/>
              </w:rPr>
              <w:t>确定建设单位的在建项目清单（仅限建工QMS）与申请时提供的《</w:t>
            </w:r>
            <w:r>
              <w:rPr>
                <w:rFonts w:hint="eastAsia" w:ascii="宋体" w:hAnsi="宋体"/>
                <w:bCs/>
                <w:color w:val="000000"/>
                <w:szCs w:val="21"/>
              </w:rPr>
              <w:t>企业在建项目清单</w:t>
            </w:r>
            <w:r>
              <w:rPr>
                <w:rFonts w:hint="eastAsia"/>
                <w:color w:val="000000"/>
              </w:rPr>
              <w:t>》是否一致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rPr>
              <w:t>对</w:t>
            </w:r>
            <w:r>
              <w:t>多场所</w:t>
            </w:r>
            <w:r>
              <w:rPr>
                <w:rFonts w:hint="eastAsia"/>
              </w:rPr>
              <w:t>/临时场所</w:t>
            </w:r>
            <w:r>
              <w:t>建立的控制水平（</w:t>
            </w:r>
            <w:r>
              <w:rPr>
                <w:rFonts w:hint="eastAsia"/>
              </w:rPr>
              <w:t>适用</w:t>
            </w:r>
            <w:r>
              <w:t>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ascii="Wingdings" w:hAnsi="Wingdings"/>
                <w:color w:val="000000"/>
              </w:rPr>
              <w:t>¨</w:t>
            </w:r>
            <w:r>
              <w:rPr>
                <w:rFonts w:hint="eastAsia"/>
                <w:color w:val="000000"/>
              </w:rPr>
              <w:t xml:space="preserve">与组织总部在同一管理体系下运行     </w:t>
            </w:r>
          </w:p>
          <w:p>
            <w:pPr>
              <w:rPr>
                <w:color w:val="000000"/>
              </w:rPr>
            </w:pPr>
            <w:r>
              <w:rPr>
                <w:rFonts w:hint="eastAsia" w:ascii="Wingdings" w:hAnsi="Wingdings"/>
                <w:color w:val="000000"/>
              </w:rPr>
              <w:t>¨</w:t>
            </w:r>
            <w:r>
              <w:rPr>
                <w:rFonts w:hint="eastAsia"/>
                <w:color w:val="000000"/>
              </w:rPr>
              <w:t>组织总部有权对</w:t>
            </w:r>
            <w:r>
              <w:t>多场所</w:t>
            </w:r>
            <w:r>
              <w:rPr>
                <w:rFonts w:hint="eastAsia"/>
              </w:rPr>
              <w:t>/临时场所进行监督管理</w:t>
            </w:r>
          </w:p>
          <w:p>
            <w:pPr>
              <w:rPr>
                <w:color w:val="000000"/>
              </w:rPr>
            </w:pPr>
            <w:r>
              <w:rPr>
                <w:rFonts w:ascii="Wingdings" w:hAnsi="Wingdings"/>
                <w:color w:val="000000"/>
              </w:rPr>
              <w:t>¨</w:t>
            </w:r>
            <w:r>
              <w:rPr>
                <w:rFonts w:hint="eastAsia"/>
                <w:color w:val="000000"/>
              </w:rPr>
              <w:t>按照统一安排实施内部审核（不强制同一时段）</w:t>
            </w:r>
          </w:p>
          <w:p>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确定生产/服务流程</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color w:val="FF0000"/>
                <w:lang w:val="en-US" w:eastAsia="zh-CN"/>
              </w:rPr>
            </w:pPr>
            <w:r>
              <w:rPr>
                <w:rFonts w:hint="eastAsia"/>
                <w:color w:val="FF0000"/>
              </w:rPr>
              <w:t>生产/服务流程图</w:t>
            </w:r>
            <w:r>
              <w:rPr>
                <w:rFonts w:hint="eastAsia"/>
                <w:color w:val="FF0000"/>
                <w:lang w:eastAsia="zh-CN"/>
              </w:rPr>
              <w:t>：</w:t>
            </w:r>
            <w:r>
              <w:rPr>
                <w:rFonts w:hint="eastAsia"/>
                <w:color w:val="FF0000"/>
                <w:lang w:val="en-US" w:eastAsia="zh-CN"/>
              </w:rPr>
              <w:t xml:space="preserve">  </w:t>
            </w:r>
          </w:p>
          <w:p>
            <w:pPr>
              <w:tabs>
                <w:tab w:val="left" w:pos="360"/>
              </w:tabs>
              <w:ind w:left="360" w:hanging="360"/>
              <w:rPr>
                <w:rFonts w:hint="eastAsia"/>
                <w:color w:val="FF0000"/>
              </w:rPr>
            </w:pPr>
            <w:r>
              <w:rPr>
                <w:rFonts w:hint="eastAsia"/>
                <w:color w:val="FF0000"/>
                <w:lang w:val="en-US" w:eastAsia="zh-CN"/>
              </w:rPr>
              <w:t xml:space="preserve">   生产流程：</w:t>
            </w:r>
            <w:r>
              <w:rPr>
                <w:rFonts w:hint="eastAsia"/>
                <w:color w:val="FF0000"/>
              </w:rPr>
              <w:t>原材料采购（含机柜、电路板焊接等）→原材料检验→元件组装→一次接线→二次接线→调试检验→入库</w:t>
            </w:r>
          </w:p>
          <w:p>
            <w:pPr>
              <w:spacing w:line="276" w:lineRule="auto"/>
              <w:rPr>
                <w:rFonts w:hint="default" w:eastAsia="宋体"/>
                <w:color w:val="000000"/>
                <w:lang w:val="en-US" w:eastAsia="zh-CN"/>
              </w:rPr>
            </w:pPr>
            <w:r>
              <w:rPr>
                <w:rFonts w:hint="eastAsia" w:ascii="宋体" w:hAnsi="宋体" w:cs="宋体"/>
                <w:bCs/>
                <w:color w:val="FF0000"/>
                <w:kern w:val="0"/>
                <w:szCs w:val="21"/>
                <w:lang w:val="en-US" w:eastAsia="zh-CN"/>
              </w:rPr>
              <w:t>销售流程：</w:t>
            </w:r>
            <w:r>
              <w:rPr>
                <w:rFonts w:hint="eastAsia" w:ascii="宋体" w:hAnsi="宋体" w:cs="宋体"/>
                <w:bCs/>
                <w:color w:val="FF0000"/>
                <w:kern w:val="0"/>
                <w:szCs w:val="21"/>
              </w:rPr>
              <w:t xml:space="preserve">确定顾客需求—业务洽谈—服务要求评审—签订合同—组织货源—产品交付—结算—顾客满意度调查。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sym w:font="Wingdings 2" w:char="0052"/>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18"/>
              </w:rPr>
              <w:t>确定有效的员工人数</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t>认证范围内管理体系覆盖的人数（总</w:t>
            </w:r>
            <w:r>
              <w:rPr>
                <w:rFonts w:hint="eastAsia"/>
                <w:color w:val="FF0000"/>
                <w:szCs w:val="21"/>
              </w:rPr>
              <w:t>计</w:t>
            </w:r>
            <w:r>
              <w:rPr>
                <w:color w:val="FF0000"/>
                <w:szCs w:val="21"/>
                <w:u w:val="single"/>
              </w:rPr>
              <w:t xml:space="preserve"> </w:t>
            </w:r>
            <w:r>
              <w:rPr>
                <w:rFonts w:hint="eastAsia"/>
                <w:color w:val="FF0000"/>
                <w:szCs w:val="21"/>
                <w:u w:val="single"/>
                <w:lang w:val="en-US" w:eastAsia="zh-CN"/>
              </w:rPr>
              <w:t>20</w:t>
            </w:r>
            <w:r>
              <w:rPr>
                <w:color w:val="FF0000"/>
                <w:szCs w:val="21"/>
                <w:u w:val="single"/>
              </w:rPr>
              <w:t xml:space="preserve">    </w:t>
            </w:r>
            <w:r>
              <w:rPr>
                <w:rFonts w:hint="eastAsia"/>
                <w:color w:val="FF0000"/>
                <w:szCs w:val="21"/>
              </w:rPr>
              <w:t>人</w:t>
            </w:r>
            <w:r>
              <w:rPr>
                <w:rFonts w:hint="eastAsia"/>
                <w:color w:val="000000"/>
                <w:szCs w:val="21"/>
              </w:rPr>
              <w:t>）　</w:t>
            </w:r>
          </w:p>
          <w:p>
            <w:pPr>
              <w:rPr>
                <w:color w:val="000000"/>
                <w:szCs w:val="18"/>
              </w:rPr>
            </w:pPr>
          </w:p>
          <w:p>
            <w:pPr>
              <w:rPr>
                <w:color w:val="000000"/>
                <w:szCs w:val="18"/>
              </w:rPr>
            </w:pPr>
            <w:r>
              <w:rPr>
                <w:rFonts w:hint="eastAsia"/>
                <w:color w:val="FF0000"/>
                <w:szCs w:val="18"/>
              </w:rPr>
              <w:t>管理人员</w:t>
            </w:r>
            <w:r>
              <w:rPr>
                <w:color w:val="FF0000"/>
                <w:szCs w:val="21"/>
                <w:u w:val="single"/>
              </w:rPr>
              <w:t xml:space="preserve">  </w:t>
            </w:r>
            <w:r>
              <w:rPr>
                <w:rFonts w:hint="eastAsia"/>
                <w:color w:val="FF0000"/>
                <w:szCs w:val="21"/>
                <w:u w:val="single"/>
                <w:lang w:val="en-US" w:eastAsia="zh-CN"/>
              </w:rPr>
              <w:t>4</w:t>
            </w:r>
            <w:r>
              <w:rPr>
                <w:color w:val="FF0000"/>
                <w:szCs w:val="21"/>
                <w:u w:val="single"/>
              </w:rPr>
              <w:t xml:space="preserve">  </w:t>
            </w:r>
            <w:r>
              <w:rPr>
                <w:rFonts w:hint="eastAsia"/>
                <w:color w:val="FF0000"/>
                <w:szCs w:val="21"/>
              </w:rPr>
              <w:t>人</w:t>
            </w:r>
            <w:r>
              <w:rPr>
                <w:rFonts w:hint="eastAsia"/>
                <w:color w:val="FF0000"/>
                <w:szCs w:val="18"/>
              </w:rPr>
              <w:t>；操作人员</w:t>
            </w:r>
            <w:r>
              <w:rPr>
                <w:color w:val="FF0000"/>
                <w:szCs w:val="21"/>
                <w:u w:val="single"/>
              </w:rPr>
              <w:t xml:space="preserve">  </w:t>
            </w:r>
            <w:r>
              <w:rPr>
                <w:rFonts w:hint="eastAsia"/>
                <w:color w:val="FF0000"/>
                <w:szCs w:val="21"/>
                <w:u w:val="single"/>
                <w:lang w:val="en-US" w:eastAsia="zh-CN"/>
              </w:rPr>
              <w:t>10</w:t>
            </w:r>
            <w:r>
              <w:rPr>
                <w:color w:val="FF0000"/>
                <w:szCs w:val="21"/>
                <w:u w:val="single"/>
              </w:rPr>
              <w:t xml:space="preserve">   </w:t>
            </w:r>
            <w:r>
              <w:rPr>
                <w:rFonts w:hint="eastAsia"/>
                <w:color w:val="FF0000"/>
                <w:szCs w:val="21"/>
              </w:rPr>
              <w:t>人</w:t>
            </w:r>
            <w:r>
              <w:rPr>
                <w:rFonts w:hint="eastAsia"/>
                <w:color w:val="FF0000"/>
                <w:szCs w:val="18"/>
              </w:rPr>
              <w:t>；劳务派遣人员</w:t>
            </w:r>
            <w:r>
              <w:rPr>
                <w:color w:val="FF0000"/>
                <w:szCs w:val="21"/>
                <w:u w:val="single"/>
              </w:rPr>
              <w:t xml:space="preserve">    </w:t>
            </w:r>
            <w:r>
              <w:rPr>
                <w:rFonts w:hint="eastAsia"/>
                <w:color w:val="FF0000"/>
                <w:szCs w:val="21"/>
                <w:u w:val="single"/>
              </w:rPr>
              <w:t xml:space="preserve"> </w:t>
            </w:r>
            <w:r>
              <w:rPr>
                <w:rFonts w:hint="eastAsia"/>
                <w:color w:val="FF0000"/>
                <w:szCs w:val="21"/>
              </w:rPr>
              <w:t>人</w:t>
            </w:r>
            <w:r>
              <w:rPr>
                <w:rFonts w:hint="eastAsia"/>
                <w:color w:val="FF0000"/>
                <w:szCs w:val="18"/>
              </w:rPr>
              <w:t>；临时工</w:t>
            </w:r>
            <w:r>
              <w:rPr>
                <w:color w:val="FF0000"/>
                <w:szCs w:val="21"/>
                <w:u w:val="single"/>
              </w:rPr>
              <w:t xml:space="preserve">  </w:t>
            </w:r>
            <w:r>
              <w:rPr>
                <w:rFonts w:hint="eastAsia"/>
                <w:color w:val="FF0000"/>
                <w:szCs w:val="21"/>
                <w:u w:val="single"/>
                <w:lang w:val="en-US" w:eastAsia="zh-CN"/>
              </w:rPr>
              <w:t>6</w:t>
            </w:r>
            <w:r>
              <w:rPr>
                <w:color w:val="FF0000"/>
                <w:szCs w:val="21"/>
                <w:u w:val="single"/>
              </w:rPr>
              <w:t xml:space="preserve"> </w:t>
            </w:r>
            <w:r>
              <w:rPr>
                <w:rFonts w:hint="eastAsia"/>
                <w:color w:val="FF0000"/>
                <w:szCs w:val="21"/>
                <w:u w:val="single"/>
              </w:rPr>
              <w:t xml:space="preserve"> </w:t>
            </w:r>
            <w:r>
              <w:rPr>
                <w:rFonts w:hint="eastAsia"/>
                <w:color w:val="FF0000"/>
                <w:szCs w:val="21"/>
              </w:rPr>
              <w:t>人</w:t>
            </w:r>
            <w:r>
              <w:rPr>
                <w:rFonts w:hint="eastAsia"/>
                <w:color w:val="FF0000"/>
                <w:szCs w:val="18"/>
              </w:rPr>
              <w:t>；</w:t>
            </w:r>
            <w:r>
              <w:rPr>
                <w:rFonts w:hint="eastAsia"/>
                <w:color w:val="FF0000"/>
                <w:szCs w:val="21"/>
              </w:rPr>
              <w:t>季节工</w:t>
            </w:r>
            <w:r>
              <w:rPr>
                <w:color w:val="FF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生产/服务的班次</w:t>
            </w:r>
          </w:p>
          <w:p>
            <w:pPr>
              <w:rPr>
                <w:color w:val="000000"/>
                <w:szCs w:val="18"/>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sym w:font="Wingdings 2" w:char="0052"/>
            </w: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体系运行时间是否满足3个月</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管理手册发布的时间：</w:t>
            </w:r>
            <w:r>
              <w:rPr>
                <w:rFonts w:hint="eastAsia"/>
                <w:color w:val="000000"/>
                <w:szCs w:val="18"/>
                <w:u w:val="single"/>
              </w:rPr>
              <w:t xml:space="preserve"> </w:t>
            </w:r>
            <w:r>
              <w:rPr>
                <w:rFonts w:hint="eastAsia"/>
                <w:color w:val="000000"/>
                <w:szCs w:val="18"/>
                <w:u w:val="single"/>
                <w:lang w:val="en-US" w:eastAsia="zh-CN"/>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8</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30</w:t>
            </w:r>
            <w:r>
              <w:rPr>
                <w:color w:val="000000"/>
                <w:szCs w:val="18"/>
                <w:u w:val="single"/>
              </w:rPr>
              <w:t xml:space="preserve">    </w:t>
            </w:r>
            <w:r>
              <w:rPr>
                <w:rFonts w:hint="eastAsia"/>
                <w:color w:val="000000"/>
                <w:szCs w:val="18"/>
              </w:rPr>
              <w:t>日</w:t>
            </w:r>
          </w:p>
          <w:p>
            <w:pPr>
              <w:rPr>
                <w:color w:val="000000"/>
              </w:rPr>
            </w:pPr>
            <w:r>
              <w:rPr>
                <w:rFonts w:hint="eastAsia"/>
                <w:color w:val="000000"/>
                <w:szCs w:val="21"/>
              </w:rPr>
              <w:sym w:font="Wingdings 2" w:char="0052"/>
            </w:r>
            <w:r>
              <w:rPr>
                <w:rFonts w:hint="eastAsia"/>
                <w:color w:val="000000"/>
              </w:rPr>
              <w:t>至今管理体系已运行3个月以上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组织对相关标准的宣贯培训</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标准宣贯的时间：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2021</w:t>
            </w:r>
            <w:r>
              <w:rPr>
                <w:rFonts w:hint="eastAsia"/>
                <w:color w:val="000000"/>
                <w:szCs w:val="18"/>
                <w:u w:val="single"/>
              </w:rPr>
              <w:t xml:space="preserve"> </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w:t>
            </w:r>
            <w:r>
              <w:rPr>
                <w:color w:val="000000"/>
                <w:szCs w:val="18"/>
                <w:u w:val="single"/>
              </w:rPr>
              <w:t xml:space="preserve">  </w:t>
            </w:r>
            <w:r>
              <w:rPr>
                <w:rFonts w:hint="eastAsia"/>
                <w:color w:val="000000"/>
                <w:szCs w:val="18"/>
              </w:rPr>
              <w:t>日</w:t>
            </w:r>
          </w:p>
          <w:p>
            <w:pPr>
              <w:rPr>
                <w:color w:val="000000"/>
                <w:szCs w:val="21"/>
              </w:rPr>
            </w:pPr>
            <w:r>
              <w:rPr>
                <w:rFonts w:hint="eastAsia"/>
                <w:color w:val="000000"/>
                <w:szCs w:val="21"/>
              </w:rPr>
              <w:sym w:font="Wingdings 2" w:char="0052"/>
            </w:r>
            <w:r>
              <w:rPr>
                <w:rFonts w:hint="eastAsia"/>
                <w:color w:val="000000"/>
                <w:szCs w:val="21"/>
              </w:rPr>
              <w:t xml:space="preserve">QMS  □EMS  □OHSMS  □FSMSMS  □HACCP  </w:t>
            </w:r>
          </w:p>
          <w:p>
            <w:pPr>
              <w:rPr>
                <w:color w:val="000000"/>
                <w:szCs w:val="21"/>
              </w:rPr>
            </w:pPr>
          </w:p>
          <w:p>
            <w:pPr>
              <w:widowControl/>
              <w:jc w:val="left"/>
              <w:rPr>
                <w:color w:val="000000"/>
                <w:szCs w:val="18"/>
              </w:rPr>
            </w:pPr>
            <w:r>
              <w:rPr>
                <w:rFonts w:hint="eastAsia"/>
                <w:color w:val="000000"/>
                <w:szCs w:val="21"/>
              </w:rPr>
              <w:sym w:font="Wingdings 2" w:char="0052"/>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sym w:font="Wingdings 2" w:char="00A3"/>
            </w:r>
            <w:r>
              <w:rPr>
                <w:rFonts w:hint="eastAsia"/>
                <w:color w:val="000000"/>
                <w:szCs w:val="21"/>
              </w:rPr>
              <w:t>满足要求，</w:t>
            </w:r>
            <w:r>
              <w:rPr>
                <w:rFonts w:hint="eastAsia"/>
                <w:color w:val="000000"/>
                <w:szCs w:val="21"/>
              </w:rPr>
              <w:sym w:font="Wingdings 2" w:char="0052"/>
            </w:r>
            <w:r>
              <w:rPr>
                <w:rFonts w:hint="eastAsia"/>
                <w:color w:val="000000"/>
                <w:szCs w:val="21"/>
              </w:rPr>
              <w:t>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r>
              <w:rPr>
                <w:color w:val="000000"/>
                <w:szCs w:val="18"/>
              </w:rPr>
              <w:t xml:space="preserve"> </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r>
              <w:rPr>
                <w:color w:val="000000"/>
                <w:szCs w:val="18"/>
              </w:rPr>
              <w:t xml:space="preserve"> </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确定外部提供过程、产品和服务（外包过程）：</w:t>
            </w:r>
            <w:r>
              <w:rPr>
                <w:rFonts w:hint="eastAsia"/>
                <w:color w:val="000000"/>
              </w:rPr>
              <w:t xml:space="preserve"> </w:t>
            </w:r>
            <w:r>
              <w:rPr>
                <w:rFonts w:hint="eastAsia"/>
                <w:color w:val="000000"/>
                <w:u w:val="single"/>
              </w:rPr>
              <w:t xml:space="preserve">  </w:t>
            </w:r>
            <w:r>
              <w:rPr>
                <w:rFonts w:hint="eastAsia"/>
                <w:color w:val="000000"/>
                <w:u w:val="single"/>
                <w:lang w:val="en-US" w:eastAsia="zh-CN"/>
              </w:rPr>
              <w:t>产品运输</w:t>
            </w:r>
            <w:r>
              <w:rPr>
                <w:rFonts w:hint="eastAsia"/>
                <w:color w:val="000000"/>
                <w:u w:val="single"/>
              </w:rPr>
              <w:t xml:space="preserve">                   </w:t>
            </w:r>
          </w:p>
          <w:p>
            <w:pPr>
              <w:widowControl/>
              <w:jc w:val="left"/>
              <w:rPr>
                <w:color w:val="000000"/>
                <w:szCs w:val="18"/>
                <w:highlight w:val="cyan"/>
              </w:rPr>
            </w:pP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未发生   </w:t>
            </w:r>
            <w:r>
              <w:rPr>
                <w:rFonts w:ascii="Wingdings" w:hAnsi="Wingdings"/>
                <w:color w:val="000000"/>
              </w:rPr>
              <w:t>¨</w:t>
            </w:r>
            <w:r>
              <w:rPr>
                <w:rFonts w:hint="eastAsia"/>
                <w:color w:val="000000"/>
              </w:rPr>
              <w:t xml:space="preserve">已发生，说明： </w:t>
            </w:r>
            <w:r>
              <w:rPr>
                <w:rFonts w:hint="eastAsia"/>
                <w:color w:val="000000"/>
                <w:u w:val="single"/>
              </w:rPr>
              <w:t xml:space="preserve">                                               </w:t>
            </w:r>
          </w:p>
          <w:p>
            <w:pPr>
              <w:widowControl/>
              <w:jc w:val="left"/>
              <w:rPr>
                <w:color w:val="000000"/>
                <w:szCs w:val="18"/>
                <w:highlight w:val="cyan"/>
              </w:rPr>
            </w:pPr>
          </w:p>
          <w:p>
            <w:pPr>
              <w:rPr>
                <w:color w:val="000000"/>
                <w:szCs w:val="18"/>
              </w:rPr>
            </w:pPr>
            <w:r>
              <w:rPr>
                <w:rFonts w:hint="eastAsia"/>
                <w:color w:val="000000"/>
                <w:szCs w:val="18"/>
              </w:rPr>
              <w:t>- 其他机构转入情况（适用时）</w:t>
            </w:r>
          </w:p>
          <w:p>
            <w:pPr>
              <w:ind w:firstLine="210" w:firstLineChars="100"/>
              <w:rPr>
                <w:color w:val="000000"/>
                <w:szCs w:val="18"/>
                <w:highlight w:val="cyan"/>
              </w:rPr>
            </w:pPr>
            <w:r>
              <w:rPr>
                <w:rFonts w:ascii="Wingdings" w:hAnsi="Wingdings"/>
                <w:color w:val="000000"/>
              </w:rPr>
              <w:t>¨</w:t>
            </w:r>
            <w:r>
              <w:rPr>
                <w:rFonts w:hint="eastAsia"/>
                <w:color w:val="000000"/>
              </w:rPr>
              <w:t xml:space="preserve">已收集到以往的不符合项   </w:t>
            </w:r>
            <w:r>
              <w:rPr>
                <w:rFonts w:ascii="Wingdings" w:hAnsi="Wingdings"/>
                <w:color w:val="000000"/>
              </w:rPr>
              <w:sym w:font="Wingdings" w:char="00FE"/>
            </w:r>
            <w:r>
              <w:rPr>
                <w:rFonts w:hint="eastAsia"/>
                <w:color w:val="000000"/>
              </w:rPr>
              <w:t>未收集到以往的不符合项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组织文件化的管理方针已制定，内容为：</w:t>
            </w:r>
            <w:r>
              <w:rPr>
                <w:rFonts w:hint="eastAsia"/>
                <w:color w:val="000000"/>
                <w:szCs w:val="18"/>
                <w:u w:val="single"/>
              </w:rPr>
              <w:t xml:space="preserve"> </w:t>
            </w:r>
            <w:r>
              <w:rPr>
                <w:color w:val="000000"/>
                <w:szCs w:val="18"/>
                <w:u w:val="single"/>
              </w:rPr>
              <w:t xml:space="preserve"> </w:t>
            </w:r>
            <w:r>
              <w:rPr>
                <w:rFonts w:hint="eastAsia"/>
                <w:color w:val="000000"/>
                <w:szCs w:val="18"/>
                <w:u w:val="single"/>
              </w:rPr>
              <w:t>质量第一，加强科学管理；持续改进，增强顾客满意。</w:t>
            </w:r>
            <w:r>
              <w:rPr>
                <w:color w:val="000000"/>
                <w:szCs w:val="18"/>
                <w:u w:val="single"/>
              </w:rPr>
              <w:t xml:space="preserve">                                          </w:t>
            </w:r>
          </w:p>
          <w:p>
            <w:pPr>
              <w:widowControl/>
              <w:spacing w:before="40"/>
              <w:jc w:val="left"/>
              <w:rPr>
                <w:color w:val="000000"/>
                <w:spacing w:val="-2"/>
                <w:szCs w:val="21"/>
              </w:rPr>
            </w:pPr>
            <w:r>
              <w:rPr>
                <w:rFonts w:hint="eastAsia"/>
                <w:color w:val="000000"/>
                <w:szCs w:val="18"/>
              </w:rPr>
              <w:t>贯彻情况：</w:t>
            </w:r>
            <w:r>
              <w:rPr>
                <w:rFonts w:hint="eastAsia"/>
                <w:color w:val="000000"/>
                <w:szCs w:val="21"/>
              </w:rPr>
              <w:sym w:font="Wingdings 2" w:char="0052"/>
            </w:r>
            <w:r>
              <w:rPr>
                <w:rFonts w:hint="eastAsia"/>
                <w:color w:val="000000"/>
                <w:spacing w:val="-2"/>
                <w:szCs w:val="21"/>
              </w:rPr>
              <w:t>文件发放</w:t>
            </w:r>
            <w:r>
              <w:rPr>
                <w:color w:val="000000"/>
                <w:spacing w:val="-2"/>
                <w:szCs w:val="21"/>
              </w:rPr>
              <w:t xml:space="preserve"> </w:t>
            </w:r>
            <w:r>
              <w:rPr>
                <w:rFonts w:hint="eastAsia"/>
                <w:color w:val="000000"/>
                <w:szCs w:val="21"/>
              </w:rPr>
              <w:t>□标语 □</w:t>
            </w:r>
            <w:r>
              <w:rPr>
                <w:rFonts w:hint="eastAsia"/>
                <w:color w:val="000000"/>
                <w:spacing w:val="-2"/>
                <w:szCs w:val="21"/>
              </w:rPr>
              <w:t>展板</w:t>
            </w:r>
            <w:r>
              <w:rPr>
                <w:color w:val="000000"/>
                <w:spacing w:val="-2"/>
                <w:szCs w:val="21"/>
              </w:rPr>
              <w:t xml:space="preserve"> </w:t>
            </w:r>
            <w:r>
              <w:rPr>
                <w:rFonts w:hint="eastAsia"/>
                <w:color w:val="000000"/>
                <w:szCs w:val="21"/>
              </w:rPr>
              <w:t>□</w:t>
            </w:r>
            <w:r>
              <w:rPr>
                <w:rFonts w:hint="eastAsia"/>
                <w:color w:val="000000"/>
                <w:spacing w:val="-2"/>
                <w:szCs w:val="21"/>
              </w:rPr>
              <w:t>网站</w:t>
            </w:r>
            <w:r>
              <w:rPr>
                <w:color w:val="000000"/>
                <w:spacing w:val="-2"/>
                <w:szCs w:val="21"/>
              </w:rPr>
              <w:t xml:space="preserve">  </w:t>
            </w:r>
            <w:r>
              <w:rPr>
                <w:rFonts w:hint="eastAsia"/>
                <w:color w:val="000000"/>
                <w:szCs w:val="21"/>
              </w:rPr>
              <w:sym w:font="Wingdings 2" w:char="0052"/>
            </w:r>
            <w:r>
              <w:rPr>
                <w:rFonts w:hint="eastAsia"/>
                <w:color w:val="000000"/>
                <w:spacing w:val="-2"/>
                <w:szCs w:val="21"/>
              </w:rPr>
              <w:t>员工手册</w:t>
            </w:r>
            <w:r>
              <w:rPr>
                <w:color w:val="000000"/>
                <w:spacing w:val="-2"/>
                <w:szCs w:val="21"/>
              </w:rPr>
              <w:t xml:space="preserve"> </w:t>
            </w:r>
            <w:r>
              <w:rPr>
                <w:rFonts w:hint="eastAsia"/>
                <w:color w:val="000000"/>
                <w:szCs w:val="21"/>
              </w:rPr>
              <w:t>□</w:t>
            </w:r>
            <w:r>
              <w:rPr>
                <w:color w:val="000000"/>
                <w:spacing w:val="-2"/>
                <w:szCs w:val="21"/>
              </w:rPr>
              <w:t xml:space="preserve"> </w:t>
            </w:r>
          </w:p>
          <w:p>
            <w:pPr>
              <w:widowControl/>
              <w:spacing w:before="40"/>
              <w:jc w:val="left"/>
              <w:rPr>
                <w:color w:val="000000"/>
                <w:szCs w:val="18"/>
              </w:rPr>
            </w:pPr>
          </w:p>
          <w:p>
            <w:pPr>
              <w:widowControl/>
              <w:spacing w:before="40"/>
              <w:jc w:val="left"/>
              <w:rPr>
                <w:color w:val="000000"/>
                <w:szCs w:val="18"/>
              </w:rPr>
            </w:pPr>
            <w:r>
              <w:rPr>
                <w:rFonts w:hint="eastAsia"/>
                <w:color w:val="000000"/>
                <w:szCs w:val="18"/>
              </w:rPr>
              <w:t>组织文件化的管理目标已制定，内容为：</w:t>
            </w:r>
            <w:r>
              <w:rPr>
                <w:rFonts w:hint="eastAsia"/>
                <w:color w:val="000000"/>
                <w:szCs w:val="18"/>
                <w:u w:val="single"/>
              </w:rPr>
              <w:t xml:space="preserve"> </w:t>
            </w:r>
            <w:r>
              <w:rPr>
                <w:color w:val="000000"/>
                <w:szCs w:val="18"/>
                <w:u w:val="single"/>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387"/>
              <w:gridCol w:w="3499"/>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3" w:type="dxa"/>
                </w:tcPr>
                <w:p>
                  <w:pPr>
                    <w:widowControl/>
                    <w:spacing w:before="40"/>
                    <w:jc w:val="left"/>
                    <w:rPr>
                      <w:color w:val="000000"/>
                      <w:szCs w:val="18"/>
                    </w:rPr>
                  </w:pPr>
                  <w:r>
                    <w:rPr>
                      <w:rFonts w:hint="eastAsia"/>
                      <w:color w:val="000000"/>
                      <w:szCs w:val="18"/>
                    </w:rPr>
                    <w:t>目标</w:t>
                  </w:r>
                </w:p>
              </w:tc>
              <w:tc>
                <w:tcPr>
                  <w:tcW w:w="1387" w:type="dxa"/>
                </w:tcPr>
                <w:p>
                  <w:pPr>
                    <w:widowControl/>
                    <w:spacing w:before="40"/>
                    <w:jc w:val="left"/>
                    <w:rPr>
                      <w:color w:val="000000"/>
                      <w:szCs w:val="18"/>
                    </w:rPr>
                  </w:pPr>
                  <w:r>
                    <w:rPr>
                      <w:rFonts w:hint="eastAsia"/>
                      <w:color w:val="000000"/>
                      <w:szCs w:val="18"/>
                    </w:rPr>
                    <w:t>考核频次</w:t>
                  </w:r>
                </w:p>
              </w:tc>
              <w:tc>
                <w:tcPr>
                  <w:tcW w:w="3499"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top"/>
                </w:tcPr>
                <w:p>
                  <w:pPr>
                    <w:rPr>
                      <w:color w:val="000000"/>
                      <w:szCs w:val="18"/>
                      <w:highlight w:val="cyan"/>
                    </w:rPr>
                  </w:pPr>
                  <w:r>
                    <w:rPr>
                      <w:rFonts w:hint="eastAsia" w:ascii="宋体" w:hAnsi="宋体" w:cs="宋体"/>
                      <w:sz w:val="24"/>
                    </w:rPr>
                    <w:t>交货及时率90%以上</w:t>
                  </w:r>
                </w:p>
              </w:tc>
              <w:tc>
                <w:tcPr>
                  <w:tcW w:w="1387" w:type="dxa"/>
                </w:tcPr>
                <w:p>
                  <w:pPr>
                    <w:widowControl/>
                    <w:spacing w:before="40"/>
                    <w:jc w:val="left"/>
                    <w:rPr>
                      <w:rFonts w:hint="eastAsia" w:eastAsia="宋体"/>
                      <w:color w:val="000000"/>
                      <w:szCs w:val="18"/>
                      <w:highlight w:val="cyan"/>
                      <w:lang w:val="en-US" w:eastAsia="zh-CN"/>
                    </w:rPr>
                  </w:pPr>
                  <w:r>
                    <w:rPr>
                      <w:rFonts w:hint="eastAsia" w:ascii="宋体" w:hAnsi="宋体" w:cs="宋体"/>
                      <w:sz w:val="24"/>
                      <w:lang w:val="en-US" w:eastAsia="zh-CN"/>
                    </w:rPr>
                    <w:t>季度</w:t>
                  </w:r>
                </w:p>
              </w:tc>
              <w:tc>
                <w:tcPr>
                  <w:tcW w:w="3499" w:type="dxa"/>
                </w:tcPr>
                <w:p>
                  <w:pPr>
                    <w:rPr>
                      <w:rFonts w:hint="default" w:ascii="宋体" w:hAnsi="宋体" w:cs="宋体"/>
                      <w:sz w:val="24"/>
                      <w:lang w:val="en-US" w:eastAsia="zh-CN"/>
                    </w:rPr>
                  </w:pPr>
                  <w:r>
                    <w:rPr>
                      <w:rFonts w:hint="eastAsia" w:ascii="宋体" w:hAnsi="宋体" w:cs="宋体"/>
                      <w:sz w:val="24"/>
                      <w:lang w:val="en-US" w:eastAsia="zh-CN"/>
                    </w:rPr>
                    <w:t>按时交付的订单的数量/需要交付订单的数量*100%</w:t>
                  </w:r>
                </w:p>
              </w:tc>
              <w:tc>
                <w:tcPr>
                  <w:tcW w:w="2444" w:type="dxa"/>
                  <w:vAlign w:val="top"/>
                </w:tcPr>
                <w:p>
                  <w:pPr>
                    <w:rPr>
                      <w:color w:val="000000"/>
                      <w:szCs w:val="18"/>
                      <w:highlight w:val="cyan"/>
                    </w:rPr>
                  </w:pPr>
                  <w:r>
                    <w:rPr>
                      <w:rFonts w:hint="eastAsia"/>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top"/>
                </w:tcPr>
                <w:p>
                  <w:pPr>
                    <w:rPr>
                      <w:rFonts w:hint="default" w:eastAsia="宋体"/>
                      <w:color w:val="000000"/>
                      <w:szCs w:val="18"/>
                      <w:highlight w:val="cyan"/>
                      <w:lang w:val="en-US" w:eastAsia="zh-CN"/>
                    </w:rPr>
                  </w:pPr>
                  <w:r>
                    <w:rPr>
                      <w:rFonts w:hint="eastAsia"/>
                      <w:sz w:val="24"/>
                    </w:rPr>
                    <w:t>相关方满意率达</w:t>
                  </w:r>
                  <w:r>
                    <w:rPr>
                      <w:rFonts w:hint="eastAsia"/>
                      <w:sz w:val="24"/>
                      <w:lang w:val="en-US" w:eastAsia="zh-CN"/>
                    </w:rPr>
                    <w:t>以上</w:t>
                  </w:r>
                  <w:r>
                    <w:rPr>
                      <w:rFonts w:hint="eastAsia"/>
                      <w:sz w:val="24"/>
                    </w:rPr>
                    <w:t>到</w:t>
                  </w:r>
                  <w:r>
                    <w:rPr>
                      <w:rFonts w:hint="eastAsia"/>
                      <w:sz w:val="24"/>
                      <w:lang w:val="en-US" w:eastAsia="zh-CN"/>
                    </w:rPr>
                    <w:t>90%</w:t>
                  </w:r>
                </w:p>
              </w:tc>
              <w:tc>
                <w:tcPr>
                  <w:tcW w:w="1387" w:type="dxa"/>
                </w:tcPr>
                <w:p>
                  <w:pPr>
                    <w:widowControl/>
                    <w:spacing w:before="40"/>
                    <w:jc w:val="left"/>
                    <w:rPr>
                      <w:rFonts w:hint="eastAsia" w:eastAsia="宋体"/>
                      <w:color w:val="000000"/>
                      <w:szCs w:val="18"/>
                      <w:highlight w:val="cyan"/>
                      <w:lang w:val="en-US" w:eastAsia="zh-CN"/>
                    </w:rPr>
                  </w:pPr>
                  <w:r>
                    <w:rPr>
                      <w:rFonts w:hint="eastAsia" w:ascii="宋体" w:hAnsi="宋体" w:cs="宋体"/>
                      <w:sz w:val="24"/>
                      <w:lang w:val="en-US" w:eastAsia="zh-CN"/>
                    </w:rPr>
                    <w:t>季度</w:t>
                  </w:r>
                </w:p>
              </w:tc>
              <w:tc>
                <w:tcPr>
                  <w:tcW w:w="3499" w:type="dxa"/>
                </w:tcPr>
                <w:p>
                  <w:pPr>
                    <w:widowControl/>
                    <w:spacing w:before="40"/>
                    <w:jc w:val="left"/>
                    <w:rPr>
                      <w:rFonts w:hint="default" w:eastAsia="宋体"/>
                      <w:color w:val="000000"/>
                      <w:szCs w:val="18"/>
                      <w:highlight w:val="cyan"/>
                      <w:lang w:val="en-US" w:eastAsia="zh-CN"/>
                    </w:rPr>
                  </w:pPr>
                  <w:r>
                    <w:rPr>
                      <w:rFonts w:hint="eastAsia" w:ascii="宋体" w:hAnsi="宋体" w:cs="宋体"/>
                      <w:sz w:val="24"/>
                      <w:lang w:val="en-US" w:eastAsia="zh-CN"/>
                    </w:rPr>
                    <w:t>满意的顾客数/顾客总数*100%</w:t>
                  </w:r>
                </w:p>
              </w:tc>
              <w:tc>
                <w:tcPr>
                  <w:tcW w:w="2444" w:type="dxa"/>
                  <w:vAlign w:val="top"/>
                </w:tcPr>
                <w:p>
                  <w:pPr>
                    <w:rPr>
                      <w:color w:val="000000"/>
                      <w:szCs w:val="18"/>
                      <w:highlight w:val="cyan"/>
                    </w:rPr>
                  </w:pPr>
                  <w:r>
                    <w:rPr>
                      <w:rFonts w:hint="eastAsia"/>
                      <w:sz w:val="24"/>
                    </w:rPr>
                    <w:t>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bl>
          <w:p>
            <w:pPr>
              <w:widowControl/>
              <w:jc w:val="left"/>
              <w:rPr>
                <w:color w:val="000000"/>
                <w:szCs w:val="18"/>
                <w:shd w:val="pct10" w:color="auto" w:fill="FFFFFF"/>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rFonts w:hint="eastAsia"/>
                <w:color w:val="000000"/>
                <w:szCs w:val="18"/>
                <w:u w:val="single"/>
                <w:lang w:val="en-US" w:eastAsia="zh-CN"/>
              </w:rPr>
              <w:t>1</w:t>
            </w:r>
            <w:r>
              <w:rPr>
                <w:color w:val="000000"/>
                <w:szCs w:val="18"/>
                <w:u w:val="single"/>
              </w:rPr>
              <w:t xml:space="preserve">   </w:t>
            </w:r>
            <w:r>
              <w:rPr>
                <w:rFonts w:hint="eastAsia"/>
                <w:color w:val="000000"/>
                <w:szCs w:val="18"/>
              </w:rPr>
              <w:t xml:space="preserve">份；覆盖了 </w:t>
            </w:r>
            <w:r>
              <w:rPr>
                <w:rFonts w:hint="eastAsia"/>
                <w:color w:val="000000"/>
                <w:szCs w:val="21"/>
              </w:rPr>
              <w:sym w:font="Wingdings 2" w:char="0052"/>
            </w:r>
            <w:r>
              <w:rPr>
                <w:color w:val="000000"/>
                <w:spacing w:val="-2"/>
                <w:szCs w:val="21"/>
              </w:rPr>
              <w:t xml:space="preserve">QMS </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17</w:t>
            </w:r>
            <w:r>
              <w:rPr>
                <w:color w:val="000000"/>
                <w:szCs w:val="18"/>
                <w:u w:val="single"/>
              </w:rPr>
              <w:t xml:space="preserve">  </w:t>
            </w:r>
            <w:r>
              <w:rPr>
                <w:rFonts w:hint="eastAsia"/>
                <w:color w:val="000000"/>
                <w:szCs w:val="18"/>
              </w:rPr>
              <w:t>份；详见《受控文件清单》</w:t>
            </w:r>
          </w:p>
          <w:p>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Pr>
                <w:rFonts w:hint="eastAsia"/>
                <w:color w:val="000000"/>
                <w:szCs w:val="18"/>
                <w:u w:val="single"/>
              </w:rPr>
              <w:t xml:space="preserve"> </w:t>
            </w:r>
            <w:r>
              <w:rPr>
                <w:rFonts w:hint="eastAsia"/>
                <w:color w:val="000000"/>
                <w:szCs w:val="18"/>
                <w:u w:val="single"/>
                <w:lang w:val="en-US" w:eastAsia="zh-CN"/>
              </w:rPr>
              <w:t>3</w:t>
            </w:r>
            <w:r>
              <w:rPr>
                <w:color w:val="000000"/>
                <w:szCs w:val="18"/>
                <w:u w:val="single"/>
              </w:rPr>
              <w:t xml:space="preserve">   </w:t>
            </w:r>
            <w:r>
              <w:rPr>
                <w:rFonts w:hint="eastAsia"/>
                <w:color w:val="000000"/>
                <w:szCs w:val="18"/>
              </w:rPr>
              <w:t>份；详见《受控文件清单》</w:t>
            </w:r>
          </w:p>
          <w:p>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43</w:t>
            </w:r>
            <w:r>
              <w:rPr>
                <w:color w:val="000000"/>
                <w:szCs w:val="18"/>
                <w:u w:val="single"/>
              </w:rPr>
              <w:t xml:space="preserve">  </w:t>
            </w:r>
            <w:r>
              <w:rPr>
                <w:rFonts w:hint="eastAsia"/>
                <w:color w:val="000000"/>
                <w:szCs w:val="18"/>
              </w:rPr>
              <w:t>份；详见《记录清单》</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rPr>
            </w:pPr>
            <w:r>
              <w:rPr>
                <w:rFonts w:hint="eastAsia"/>
                <w:color w:val="000000"/>
                <w:szCs w:val="18"/>
              </w:rPr>
              <w:t>内审的策划和实施</w:t>
            </w:r>
          </w:p>
          <w:p>
            <w:pPr>
              <w:widowControl/>
              <w:spacing w:before="40"/>
              <w:jc w:val="left"/>
              <w:rPr>
                <w:color w:val="000000"/>
                <w:szCs w:val="18"/>
              </w:rPr>
            </w:pPr>
            <w:r>
              <w:rPr>
                <w:rFonts w:hint="eastAsia"/>
                <w:color w:val="000000"/>
                <w:szCs w:val="18"/>
              </w:rPr>
              <w:t>管理体系的评审</w:t>
            </w:r>
          </w:p>
          <w:p>
            <w:pPr>
              <w:widowControl/>
              <w:spacing w:before="40"/>
              <w:jc w:val="left"/>
              <w:rPr>
                <w:b/>
                <w:bCs/>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8</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5</w:t>
            </w:r>
            <w:r>
              <w:rPr>
                <w:color w:val="000000"/>
                <w:szCs w:val="18"/>
                <w:u w:val="single"/>
              </w:rPr>
              <w:t xml:space="preserve"> </w:t>
            </w:r>
            <w:r>
              <w:rPr>
                <w:rFonts w:hint="eastAsia"/>
                <w:color w:val="000000"/>
                <w:szCs w:val="18"/>
                <w:u w:val="single"/>
                <w:lang w:val="en-US" w:eastAsia="zh-CN"/>
              </w:rPr>
              <w:t>-6</w:t>
            </w:r>
            <w:r>
              <w:rPr>
                <w:color w:val="000000"/>
                <w:szCs w:val="18"/>
                <w:u w:val="single"/>
              </w:rPr>
              <w:t xml:space="preserve">  </w:t>
            </w:r>
            <w:r>
              <w:rPr>
                <w:rFonts w:hint="eastAsia"/>
                <w:color w:val="000000"/>
                <w:szCs w:val="18"/>
              </w:rPr>
              <w:t>日实施了内部审核；记录包括：</w:t>
            </w:r>
          </w:p>
          <w:p>
            <w:pPr>
              <w:widowControl/>
              <w:spacing w:before="40"/>
              <w:jc w:val="left"/>
              <w:rPr>
                <w:color w:val="000000"/>
                <w:szCs w:val="18"/>
              </w:rPr>
            </w:pPr>
            <w:r>
              <w:rPr>
                <w:rFonts w:hint="eastAsia"/>
                <w:color w:val="000000"/>
                <w:szCs w:val="21"/>
              </w:rPr>
              <w:sym w:font="Wingdings 2" w:char="0052"/>
            </w:r>
            <w:r>
              <w:rPr>
                <w:rFonts w:hint="eastAsia"/>
                <w:color w:val="000000"/>
                <w:szCs w:val="18"/>
              </w:rPr>
              <w:t>内审计划、</w:t>
            </w:r>
            <w:r>
              <w:rPr>
                <w:rFonts w:hint="eastAsia"/>
                <w:color w:val="000000"/>
                <w:szCs w:val="21"/>
              </w:rPr>
              <w:sym w:font="Wingdings 2" w:char="0052"/>
            </w:r>
            <w:r>
              <w:rPr>
                <w:rFonts w:hint="eastAsia"/>
                <w:color w:val="000000"/>
                <w:szCs w:val="18"/>
              </w:rPr>
              <w:t>内审检查表、</w:t>
            </w:r>
            <w:r>
              <w:rPr>
                <w:rFonts w:hint="eastAsia"/>
                <w:color w:val="FF0000"/>
                <w:szCs w:val="21"/>
              </w:rPr>
              <w:sym w:font="Wingdings 2" w:char="0052"/>
            </w:r>
            <w:r>
              <w:rPr>
                <w:rFonts w:hint="eastAsia"/>
                <w:color w:val="FF0000"/>
                <w:szCs w:val="18"/>
              </w:rPr>
              <w:t>不符合</w:t>
            </w:r>
            <w:r>
              <w:rPr>
                <w:rFonts w:hint="eastAsia"/>
                <w:color w:val="FF0000"/>
                <w:szCs w:val="18"/>
              </w:rPr>
              <w:t>项报告</w:t>
            </w:r>
            <w:r>
              <w:rPr>
                <w:rFonts w:hint="eastAsia"/>
                <w:color w:val="FF0000"/>
                <w:szCs w:val="18"/>
                <w:u w:val="single"/>
              </w:rPr>
              <w:t xml:space="preserve"> </w:t>
            </w:r>
            <w:r>
              <w:rPr>
                <w:color w:val="FF0000"/>
                <w:szCs w:val="18"/>
                <w:u w:val="single"/>
              </w:rPr>
              <w:t xml:space="preserve"> </w:t>
            </w:r>
            <w:r>
              <w:rPr>
                <w:rFonts w:hint="eastAsia"/>
                <w:color w:val="FF0000"/>
                <w:szCs w:val="18"/>
                <w:u w:val="single"/>
                <w:lang w:val="en-US" w:eastAsia="zh-CN"/>
              </w:rPr>
              <w:t>1</w:t>
            </w:r>
            <w:r>
              <w:rPr>
                <w:color w:val="FF0000"/>
                <w:szCs w:val="18"/>
                <w:u w:val="single"/>
              </w:rPr>
              <w:t xml:space="preserve">  </w:t>
            </w:r>
            <w:r>
              <w:rPr>
                <w:rFonts w:hint="eastAsia"/>
                <w:color w:val="FF0000"/>
                <w:szCs w:val="18"/>
              </w:rPr>
              <w:t>份、</w:t>
            </w:r>
            <w:r>
              <w:rPr>
                <w:rFonts w:hint="eastAsia"/>
                <w:color w:val="000000"/>
                <w:szCs w:val="21"/>
              </w:rPr>
              <w:sym w:font="Wingdings 2" w:char="0052"/>
            </w:r>
            <w:r>
              <w:rPr>
                <w:rFonts w:hint="eastAsia"/>
                <w:color w:val="000000"/>
                <w:szCs w:val="18"/>
              </w:rPr>
              <w:t>内审报告</w:t>
            </w:r>
          </w:p>
          <w:p>
            <w:pPr>
              <w:widowControl/>
              <w:spacing w:before="40"/>
              <w:jc w:val="left"/>
              <w:rPr>
                <w:color w:val="000000"/>
                <w:szCs w:val="18"/>
                <w:highlight w:val="cyan"/>
              </w:rPr>
            </w:pPr>
            <w:bookmarkStart w:id="6" w:name="_GoBack"/>
            <w:bookmarkEnd w:id="6"/>
          </w:p>
          <w:p>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8</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18</w:t>
            </w:r>
            <w:r>
              <w:rPr>
                <w:color w:val="000000"/>
                <w:szCs w:val="18"/>
                <w:u w:val="single"/>
              </w:rPr>
              <w:t xml:space="preserve">    </w:t>
            </w:r>
            <w:r>
              <w:rPr>
                <w:rFonts w:hint="eastAsia"/>
                <w:color w:val="000000"/>
                <w:szCs w:val="18"/>
              </w:rPr>
              <w:t>日实施了管理评审；</w:t>
            </w:r>
          </w:p>
          <w:p>
            <w:pPr>
              <w:widowControl/>
              <w:spacing w:before="40"/>
              <w:jc w:val="left"/>
              <w:rPr>
                <w:color w:val="000000"/>
                <w:szCs w:val="18"/>
              </w:rPr>
            </w:pPr>
            <w:r>
              <w:rPr>
                <w:rFonts w:hint="eastAsia"/>
                <w:color w:val="000000"/>
                <w:szCs w:val="21"/>
              </w:rPr>
              <w:sym w:font="Wingdings 2" w:char="0052"/>
            </w:r>
            <w:r>
              <w:rPr>
                <w:rFonts w:hint="eastAsia"/>
                <w:color w:val="000000"/>
                <w:szCs w:val="21"/>
              </w:rPr>
              <w:t>管理评审输入</w:t>
            </w:r>
            <w:r>
              <w:rPr>
                <w:rFonts w:hint="eastAsia"/>
                <w:color w:val="000000"/>
                <w:szCs w:val="18"/>
              </w:rPr>
              <w:t>、</w:t>
            </w:r>
            <w:r>
              <w:rPr>
                <w:rFonts w:hint="eastAsia"/>
                <w:color w:val="000000"/>
                <w:szCs w:val="21"/>
              </w:rPr>
              <w:sym w:font="Wingdings 2" w:char="0052"/>
            </w:r>
            <w:r>
              <w:rPr>
                <w:rFonts w:hint="eastAsia"/>
                <w:color w:val="000000"/>
                <w:szCs w:val="18"/>
              </w:rPr>
              <w:t>管理评审输出（报告）</w:t>
            </w:r>
          </w:p>
          <w:p>
            <w:pPr>
              <w:widowControl/>
              <w:spacing w:before="40"/>
              <w:jc w:val="left"/>
              <w:rPr>
                <w:color w:val="000000"/>
                <w:szCs w:val="18"/>
                <w:highlight w:val="cyan"/>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szCs w:val="18"/>
                <w:shd w:val="pct10" w:color="auto" w:fill="FFFFFF"/>
              </w:rPr>
              <w:t>QMS运行情况及不适用条款：</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18"/>
                <w:u w:val="single"/>
              </w:rPr>
            </w:pPr>
            <w:r>
              <w:rPr>
                <w:rFonts w:hint="eastAsia"/>
                <w:color w:val="000000"/>
                <w:szCs w:val="18"/>
              </w:rPr>
              <w:t>QMS不适用条款1</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8.3</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该</w:t>
            </w:r>
            <w:r>
              <w:rPr>
                <w:rFonts w:hint="eastAsia"/>
                <w:color w:val="000000"/>
                <w:szCs w:val="18"/>
                <w:u w:val="single"/>
              </w:rPr>
              <w:t>公司变压器冷却控制系统、中性点接地系统、电压互感器柜</w:t>
            </w:r>
            <w:r>
              <w:rPr>
                <w:rFonts w:hint="eastAsia"/>
                <w:color w:val="000000"/>
                <w:szCs w:val="18"/>
                <w:u w:val="single"/>
                <w:lang w:val="en-US" w:eastAsia="zh-CN"/>
              </w:rPr>
              <w:t>的</w:t>
            </w:r>
            <w:r>
              <w:rPr>
                <w:rFonts w:hint="eastAsia"/>
                <w:color w:val="000000"/>
                <w:szCs w:val="18"/>
                <w:u w:val="single"/>
              </w:rPr>
              <w:t>生产是依据顾客提供相关技术协议要求并引用国家相关标准进行生产，合同订单、顾客要求、经营销售服务方式、包装要求、产品接收准则、生产加工过程、工艺文件、作业指导书、人员及监测要求等体系运行以来均未发生变化，故无设计开发的相关信息记录</w:t>
            </w:r>
            <w:r>
              <w:rPr>
                <w:rFonts w:hint="eastAsia"/>
                <w:color w:val="000000"/>
                <w:szCs w:val="18"/>
                <w:u w:val="single"/>
                <w:lang w:eastAsia="zh-CN"/>
              </w:rPr>
              <w:t>。</w:t>
            </w:r>
            <w:r>
              <w:rPr>
                <w:color w:val="000000"/>
                <w:szCs w:val="18"/>
                <w:u w:val="single"/>
              </w:rPr>
              <w:t xml:space="preserve">                           </w:t>
            </w:r>
          </w:p>
          <w:p>
            <w:pPr>
              <w:rPr>
                <w:color w:val="000000"/>
                <w:szCs w:val="18"/>
                <w:u w:val="single"/>
              </w:rPr>
            </w:pPr>
            <w:r>
              <w:rPr>
                <w:rFonts w:hint="eastAsia"/>
                <w:color w:val="000000"/>
                <w:szCs w:val="18"/>
              </w:rPr>
              <w:t>QMS不适用条款</w:t>
            </w:r>
            <w:r>
              <w:rPr>
                <w:color w:val="000000"/>
                <w:szCs w:val="18"/>
              </w:rPr>
              <w:t>2</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color w:val="000000"/>
                <w:szCs w:val="18"/>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rPr>
            </w:pPr>
          </w:p>
          <w:p>
            <w:pPr>
              <w:overflowPunct w:val="0"/>
              <w:topLinePunct/>
              <w:autoSpaceDE w:val="0"/>
              <w:autoSpaceDN w:val="0"/>
              <w:snapToGrid w:val="0"/>
              <w:spacing w:line="360" w:lineRule="auto"/>
              <w:ind w:firstLine="630" w:firstLineChars="300"/>
              <w:rPr>
                <w:rFonts w:hint="default" w:eastAsia="宋体"/>
                <w:color w:val="000000"/>
                <w:lang w:val="en-US" w:eastAsia="zh-CN"/>
              </w:rPr>
            </w:pPr>
            <w:r>
              <w:rPr>
                <w:rFonts w:hint="eastAsia"/>
                <w:color w:val="000000"/>
              </w:rPr>
              <w:t>质量关键过程（工序）：</w:t>
            </w:r>
            <w:r>
              <w:rPr>
                <w:rFonts w:hint="eastAsia"/>
                <w:color w:val="000000"/>
                <w:u w:val="single"/>
              </w:rPr>
              <w:t xml:space="preserve"> 元件组装</w:t>
            </w:r>
            <w:r>
              <w:rPr>
                <w:color w:val="000000"/>
                <w:u w:val="single"/>
              </w:rPr>
              <w:t xml:space="preserve"> </w:t>
            </w:r>
            <w:r>
              <w:rPr>
                <w:rFonts w:hint="eastAsia"/>
                <w:color w:val="000000"/>
                <w:u w:val="single"/>
                <w:lang w:eastAsia="zh-CN"/>
              </w:rPr>
              <w:t>，</w:t>
            </w:r>
            <w:r>
              <w:rPr>
                <w:rFonts w:hint="eastAsia"/>
                <w:color w:val="000000"/>
                <w:u w:val="single"/>
                <w:lang w:val="en-US" w:eastAsia="zh-CN"/>
              </w:rPr>
              <w:t>二次接线</w:t>
            </w:r>
            <w:r>
              <w:rPr>
                <w:color w:val="000000"/>
                <w:u w:val="single"/>
              </w:rPr>
              <w:t xml:space="preserve">   </w:t>
            </w:r>
            <w:r>
              <w:rPr>
                <w:rFonts w:hint="eastAsia"/>
                <w:color w:val="000000"/>
                <w:u w:val="single"/>
              </w:rPr>
              <w:t>；</w:t>
            </w:r>
            <w:r>
              <w:rPr>
                <w:rFonts w:hint="eastAsia"/>
                <w:color w:val="000000"/>
              </w:rPr>
              <w:t>相关控制参数名称：</w:t>
            </w:r>
            <w:r>
              <w:rPr>
                <w:rFonts w:hint="eastAsia"/>
                <w:color w:val="000000"/>
                <w:lang w:val="en-US" w:eastAsia="zh-CN"/>
              </w:rPr>
              <w:t>线槽角度、剥线长度、无接头</w:t>
            </w:r>
            <w:r>
              <w:rPr>
                <w:color w:val="000000"/>
                <w:u w:val="single"/>
              </w:rPr>
              <w:t xml:space="preserve"> </w:t>
            </w:r>
            <w:r>
              <w:rPr>
                <w:rFonts w:hint="eastAsia"/>
                <w:color w:val="000000"/>
              </w:rPr>
              <w:t>；泄漏比距</w:t>
            </w:r>
            <w:r>
              <w:rPr>
                <w:rFonts w:hint="eastAsia"/>
                <w:color w:val="000000"/>
                <w:lang w:eastAsia="zh-CN"/>
              </w:rPr>
              <w:t>；</w:t>
            </w:r>
            <w:r>
              <w:rPr>
                <w:rFonts w:hint="eastAsia"/>
                <w:color w:val="000000"/>
              </w:rPr>
              <w:t>冷却方式</w:t>
            </w:r>
            <w:r>
              <w:rPr>
                <w:rFonts w:hint="eastAsia"/>
                <w:color w:val="000000"/>
                <w:lang w:eastAsia="zh-CN"/>
              </w:rPr>
              <w:t>；</w:t>
            </w:r>
            <w:r>
              <w:rPr>
                <w:rFonts w:hint="eastAsia"/>
                <w:color w:val="000000"/>
              </w:rPr>
              <w:t>绝缘材料</w:t>
            </w:r>
            <w:r>
              <w:rPr>
                <w:rFonts w:hint="eastAsia"/>
                <w:color w:val="000000"/>
                <w:lang w:eastAsia="zh-CN"/>
              </w:rPr>
              <w:t>；</w:t>
            </w:r>
            <w:r>
              <w:rPr>
                <w:rFonts w:hint="eastAsia"/>
                <w:color w:val="000000"/>
              </w:rPr>
              <w:t>外壳的防护等级：</w:t>
            </w:r>
            <w:r>
              <w:rPr>
                <w:rFonts w:hint="eastAsia"/>
                <w:color w:val="000000"/>
                <w:lang w:val="en-US" w:eastAsia="zh-CN"/>
              </w:rPr>
              <w:t>电器间隙等；</w:t>
            </w:r>
          </w:p>
          <w:p>
            <w:pPr>
              <w:rPr>
                <w:color w:val="000000"/>
                <w:u w:val="single"/>
              </w:rPr>
            </w:pPr>
          </w:p>
          <w:p>
            <w:pPr>
              <w:rPr>
                <w:color w:val="000000"/>
                <w:u w:val="single"/>
              </w:rPr>
            </w:pPr>
            <w:r>
              <w:rPr>
                <w:rFonts w:hint="eastAsia"/>
                <w:color w:val="000000"/>
              </w:rPr>
              <w:t>需要确认的过程（工序）：</w:t>
            </w:r>
            <w:r>
              <w:rPr>
                <w:rFonts w:hint="eastAsia"/>
                <w:color w:val="000000"/>
                <w:u w:val="single"/>
              </w:rPr>
              <w:t xml:space="preserve"> </w:t>
            </w:r>
            <w:r>
              <w:rPr>
                <w:color w:val="000000"/>
                <w:u w:val="single"/>
              </w:rPr>
              <w:t xml:space="preserve">        </w:t>
            </w:r>
            <w:r>
              <w:rPr>
                <w:rFonts w:hint="eastAsia"/>
                <w:color w:val="000000"/>
                <w:u w:val="single"/>
                <w:lang w:val="en-US" w:eastAsia="zh-CN"/>
              </w:rPr>
              <w:t>无</w:t>
            </w:r>
            <w:r>
              <w:rPr>
                <w:color w:val="000000"/>
                <w:u w:val="single"/>
              </w:rPr>
              <w:t xml:space="preserve">           </w:t>
            </w:r>
            <w:r>
              <w:rPr>
                <w:rFonts w:hint="eastAsia"/>
                <w:color w:val="000000"/>
                <w:u w:val="single"/>
              </w:rPr>
              <w:t>；</w:t>
            </w:r>
          </w:p>
          <w:p>
            <w:pPr>
              <w:rPr>
                <w:color w:val="000000"/>
                <w:szCs w:val="18"/>
              </w:rPr>
            </w:pPr>
            <w:r>
              <w:rPr>
                <w:rFonts w:hint="eastAsia"/>
                <w:color w:val="000000"/>
              </w:rPr>
              <w:t>确认的内容：</w:t>
            </w:r>
            <w:r>
              <w:rPr>
                <w:rFonts w:hint="eastAsia"/>
                <w:color w:val="000000"/>
                <w:szCs w:val="21"/>
              </w:rPr>
              <w:sym w:font="Wingdings 2" w:char="0052"/>
            </w:r>
            <w:r>
              <w:rPr>
                <w:rFonts w:hint="eastAsia"/>
                <w:color w:val="000000"/>
                <w:szCs w:val="21"/>
              </w:rPr>
              <w:t>人员技能、</w:t>
            </w:r>
            <w:r>
              <w:rPr>
                <w:rFonts w:hint="eastAsia"/>
                <w:color w:val="000000"/>
                <w:szCs w:val="21"/>
              </w:rPr>
              <w:sym w:font="Wingdings 2" w:char="0052"/>
            </w:r>
            <w:r>
              <w:rPr>
                <w:rFonts w:hint="eastAsia"/>
                <w:color w:val="000000"/>
                <w:szCs w:val="21"/>
              </w:rPr>
              <w:t>设备能力、</w:t>
            </w:r>
            <w:r>
              <w:rPr>
                <w:rFonts w:hint="eastAsia"/>
                <w:color w:val="000000"/>
                <w:szCs w:val="21"/>
              </w:rPr>
              <w:sym w:font="Wingdings 2" w:char="0052"/>
            </w:r>
            <w:r>
              <w:rPr>
                <w:rFonts w:hint="eastAsia"/>
                <w:color w:val="000000"/>
                <w:szCs w:val="21"/>
              </w:rPr>
              <w:t>原料控制、</w:t>
            </w:r>
            <w:r>
              <w:rPr>
                <w:rFonts w:hint="eastAsia"/>
                <w:color w:val="000000"/>
                <w:szCs w:val="21"/>
              </w:rPr>
              <w:sym w:font="Wingdings 2" w:char="0052"/>
            </w:r>
            <w:r>
              <w:rPr>
                <w:rFonts w:hint="eastAsia"/>
                <w:color w:val="000000"/>
                <w:szCs w:val="21"/>
              </w:rPr>
              <w:t>工艺方法、</w:t>
            </w:r>
            <w:r>
              <w:rPr>
                <w:rFonts w:hint="eastAsia"/>
                <w:color w:val="000000"/>
                <w:szCs w:val="21"/>
              </w:rPr>
              <w:sym w:font="Wingdings 2" w:char="0052"/>
            </w:r>
            <w:r>
              <w:rPr>
                <w:rFonts w:hint="eastAsia"/>
                <w:color w:val="000000"/>
                <w:szCs w:val="21"/>
              </w:rPr>
              <w:t>工作环境、□破坏性试验</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rPr>
              <w:t>产品执行的标准或技术要求和检验报告；</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21"/>
              </w:rPr>
            </w:pPr>
            <w:r>
              <w:rPr>
                <w:rFonts w:hint="eastAsia"/>
                <w:color w:val="000000"/>
                <w:szCs w:val="21"/>
              </w:rPr>
              <w:sym w:font="Wingdings 2" w:char="0052"/>
            </w:r>
            <w:r>
              <w:rPr>
                <w:rFonts w:hint="eastAsia"/>
                <w:color w:val="000000"/>
                <w:szCs w:val="21"/>
              </w:rPr>
              <w:t>客户要求、□国际标准、</w:t>
            </w:r>
            <w:r>
              <w:rPr>
                <w:rFonts w:hint="eastAsia"/>
                <w:color w:val="000000"/>
                <w:szCs w:val="21"/>
              </w:rPr>
              <w:sym w:font="Wingdings 2" w:char="0052"/>
            </w:r>
            <w:r>
              <w:rPr>
                <w:rFonts w:hint="eastAsia"/>
                <w:color w:val="000000"/>
                <w:szCs w:val="21"/>
              </w:rPr>
              <w:t>国家标准、</w:t>
            </w:r>
            <w:r>
              <w:rPr>
                <w:rFonts w:hint="eastAsia"/>
                <w:color w:val="000000"/>
                <w:szCs w:val="21"/>
              </w:rPr>
              <w:sym w:font="Wingdings 2" w:char="0052"/>
            </w:r>
            <w:r>
              <w:rPr>
                <w:rFonts w:hint="eastAsia"/>
                <w:color w:val="000000"/>
                <w:szCs w:val="21"/>
              </w:rPr>
              <w:t>行业标准、</w:t>
            </w:r>
            <w:r>
              <w:rPr>
                <w:rFonts w:hint="eastAsia"/>
                <w:color w:val="000000"/>
                <w:szCs w:val="21"/>
              </w:rPr>
              <w:sym w:font="Wingdings 2" w:char="0052"/>
            </w:r>
            <w:r>
              <w:rPr>
                <w:rFonts w:hint="eastAsia"/>
                <w:color w:val="000000"/>
                <w:szCs w:val="21"/>
              </w:rPr>
              <w:t>地方标准、</w:t>
            </w:r>
            <w:r>
              <w:rPr>
                <w:rFonts w:hint="eastAsia"/>
                <w:color w:val="000000"/>
                <w:szCs w:val="21"/>
              </w:rPr>
              <w:sym w:font="Wingdings 2" w:char="0052"/>
            </w:r>
            <w:r>
              <w:rPr>
                <w:rFonts w:hint="eastAsia"/>
                <w:color w:val="000000"/>
                <w:szCs w:val="21"/>
              </w:rPr>
              <w:t xml:space="preserve">企业标准、□企业技术规范 </w:t>
            </w:r>
            <w:r>
              <w:rPr>
                <w:color w:val="000000"/>
                <w:szCs w:val="21"/>
              </w:rPr>
              <w:t xml:space="preserve"> </w:t>
            </w:r>
          </w:p>
          <w:p>
            <w:pPr>
              <w:rPr>
                <w:color w:val="000000"/>
                <w:szCs w:val="21"/>
              </w:rPr>
            </w:pPr>
            <w:r>
              <w:rPr>
                <w:rFonts w:hint="eastAsia"/>
                <w:color w:val="000000"/>
                <w:szCs w:val="21"/>
              </w:rPr>
              <w:t>□其他：</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szCs w:val="21"/>
              </w:rPr>
              <w:sym w:font="Wingdings 2" w:char="0052"/>
            </w: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pPr>
              <w:rPr>
                <w:color w:val="000000"/>
              </w:rPr>
            </w:pPr>
          </w:p>
          <w:p>
            <w:pPr>
              <w:rPr>
                <w:color w:val="000000"/>
                <w:szCs w:val="18"/>
              </w:rPr>
            </w:pPr>
            <w:r>
              <w:rPr>
                <w:rFonts w:hint="eastAsia"/>
                <w:color w:val="000000"/>
                <w:szCs w:val="18"/>
              </w:rPr>
              <w:t>型式检验的原因：</w:t>
            </w:r>
          </w:p>
          <w:p>
            <w:pPr>
              <w:rPr>
                <w:color w:val="000000"/>
                <w:szCs w:val="21"/>
              </w:rPr>
            </w:pPr>
            <w:r>
              <w:rPr>
                <w:rFonts w:hint="eastAsia"/>
                <w:color w:val="000000"/>
                <w:szCs w:val="21"/>
              </w:rPr>
              <w:t>□正常情况下至少</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个月一次； </w:t>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□原辅材料有较大变化。； </w:t>
            </w:r>
            <w:r>
              <w:rPr>
                <w:color w:val="000000"/>
                <w:szCs w:val="21"/>
              </w:rPr>
              <w:t xml:space="preserve">   </w:t>
            </w:r>
          </w:p>
          <w:p>
            <w:pPr>
              <w:rPr>
                <w:color w:val="000000"/>
                <w:szCs w:val="21"/>
              </w:rPr>
            </w:pPr>
            <w:r>
              <w:rPr>
                <w:rFonts w:hint="eastAsia"/>
                <w:color w:val="000000"/>
                <w:szCs w:val="21"/>
              </w:rPr>
              <w:t xml:space="preserve">□更换设备或停产后，重新恢复生产 □新产品研发完成后； </w:t>
            </w:r>
          </w:p>
          <w:p>
            <w:pPr>
              <w:rPr>
                <w:color w:val="000000"/>
                <w:szCs w:val="21"/>
              </w:rPr>
            </w:pPr>
            <w:r>
              <w:rPr>
                <w:rFonts w:hint="eastAsia"/>
                <w:color w:val="000000"/>
                <w:szCs w:val="21"/>
              </w:rPr>
              <w:t>□出厂检验与上次的型式检验的结果有较大差异。</w:t>
            </w:r>
          </w:p>
          <w:p>
            <w:pPr>
              <w:rPr>
                <w:color w:val="000000"/>
              </w:rPr>
            </w:pPr>
            <w:r>
              <w:rPr>
                <w:rFonts w:hint="eastAsia"/>
                <w:color w:val="000000"/>
                <w:szCs w:val="21"/>
              </w:rPr>
              <w:t>□</w:t>
            </w:r>
            <w:r>
              <w:rPr>
                <w:rFonts w:hint="eastAsia"/>
                <w:color w:val="000000"/>
              </w:rPr>
              <w:t>质量监督检验部门提出抽检要求。</w:t>
            </w:r>
          </w:p>
          <w:p>
            <w:pPr>
              <w:rPr>
                <w:color w:val="000000"/>
              </w:rPr>
            </w:pPr>
          </w:p>
          <w:p>
            <w:pPr>
              <w:rPr>
                <w:color w:val="000000"/>
              </w:rPr>
            </w:pPr>
            <w:r>
              <w:rPr>
                <w:rFonts w:hint="eastAsia"/>
                <w:color w:val="000000"/>
              </w:rPr>
              <w:t>型式检验报告（证据）1：</w:t>
            </w:r>
          </w:p>
          <w:p>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t>□</w:t>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p>
            <w:pPr>
              <w:rPr>
                <w:color w:val="000000"/>
              </w:rPr>
            </w:pPr>
          </w:p>
          <w:p>
            <w:pPr>
              <w:rPr>
                <w:color w:val="000000"/>
              </w:rPr>
            </w:pPr>
            <w:r>
              <w:rPr>
                <w:rFonts w:hint="eastAsia"/>
                <w:color w:val="000000"/>
              </w:rPr>
              <w:t>型式检验报告（证据）2：</w:t>
            </w:r>
          </w:p>
          <w:p>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t>□</w:t>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szCs w:val="18"/>
                <w:highlight w:val="cyan"/>
              </w:rPr>
            </w:pPr>
            <w:r>
              <w:rPr>
                <w:rFonts w:hint="eastAsia"/>
                <w:color w:val="000000"/>
                <w:szCs w:val="18"/>
              </w:rPr>
              <w:t>相关方/客户的反馈、</w:t>
            </w:r>
            <w:r>
              <w:rPr>
                <w:rFonts w:hint="eastAsia"/>
                <w:color w:val="000000"/>
              </w:rPr>
              <w:t>顾客投诉处理和及顾客满意度。</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近一年顾客投诉处理情况，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近一年重大质量事故情况，</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rPr>
                <w:color w:val="000000"/>
              </w:rPr>
            </w:pPr>
            <w:r>
              <w:rPr>
                <w:rFonts w:hint="eastAsia"/>
                <w:color w:val="000000"/>
              </w:rPr>
              <w:t xml:space="preserve">近一年产品召回的情况。 </w:t>
            </w:r>
            <w:r>
              <w:rPr>
                <w:color w:val="000000"/>
              </w:rPr>
              <w:t xml:space="preserve"> </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rPr>
                <w:color w:val="000000"/>
              </w:rPr>
            </w:pPr>
            <w:r>
              <w:rPr>
                <w:rFonts w:hint="eastAsia"/>
                <w:color w:val="000000"/>
              </w:rPr>
              <w:t>近一年顾客满意度的情况，</w:t>
            </w:r>
            <w:r>
              <w:rPr>
                <w:rFonts w:hint="eastAsia"/>
                <w:color w:val="000000"/>
                <w:szCs w:val="21"/>
              </w:rPr>
              <w:sym w:font="Wingdings 2" w:char="00A3"/>
            </w:r>
            <w:r>
              <w:rPr>
                <w:rFonts w:hint="eastAsia"/>
                <w:color w:val="000000"/>
              </w:rPr>
              <w:t xml:space="preserve">未发生 </w:t>
            </w:r>
          </w:p>
          <w:p>
            <w:pPr>
              <w:ind w:firstLine="2520" w:firstLineChars="1200"/>
              <w:rPr>
                <w:color w:val="000000"/>
                <w:u w:val="single"/>
              </w:rPr>
            </w:pPr>
            <w:r>
              <w:rPr>
                <w:rFonts w:hint="eastAsia"/>
                <w:color w:val="000000"/>
                <w:szCs w:val="21"/>
              </w:rPr>
              <w:sym w:font="Wingdings 2" w:char="0052"/>
            </w:r>
            <w:r>
              <w:rPr>
                <w:rFonts w:hint="eastAsia"/>
                <w:color w:val="000000"/>
              </w:rPr>
              <w:t>发生过，说明</w:t>
            </w:r>
            <w:r>
              <w:rPr>
                <w:rFonts w:hint="eastAsia"/>
                <w:color w:val="FF0000"/>
                <w:u w:val="single"/>
                <w:lang w:val="en-US" w:eastAsia="zh-CN"/>
              </w:rPr>
              <w:t>第二季度顾客满意度调查达到</w:t>
            </w:r>
            <w:r>
              <w:rPr>
                <w:color w:val="FF0000"/>
                <w:u w:val="single"/>
              </w:rPr>
              <w:t xml:space="preserve"> </w:t>
            </w:r>
            <w:r>
              <w:rPr>
                <w:rFonts w:hint="eastAsia"/>
                <w:color w:val="FF0000"/>
                <w:sz w:val="24"/>
              </w:rPr>
              <w:t>98.9%</w:t>
            </w:r>
            <w:r>
              <w:rPr>
                <w:color w:val="FF0000"/>
                <w:u w:val="single"/>
              </w:rPr>
              <w:t xml:space="preserve">   </w:t>
            </w:r>
          </w:p>
          <w:p>
            <w:pPr>
              <w:ind w:firstLine="2520" w:firstLineChars="1200"/>
              <w:rPr>
                <w:color w:val="000000"/>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shd w:val="pct10" w:color="auto" w:fill="FFFFFF"/>
              </w:rPr>
              <w:t>QMS场所巡查</w:t>
            </w:r>
            <w:r>
              <w:rPr>
                <w:color w:val="000000"/>
                <w:shd w:val="pct10" w:color="auto" w:fill="FFFFFF"/>
              </w:rPr>
              <w:t>:</w:t>
            </w:r>
          </w:p>
          <w:p>
            <w:pPr>
              <w:rPr>
                <w:color w:val="000000"/>
              </w:rPr>
            </w:pPr>
            <w:r>
              <w:rPr>
                <w:rFonts w:hint="eastAsia"/>
                <w:color w:val="000000"/>
              </w:rPr>
              <w:t>现场情况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巡视生产区域（</w:t>
            </w:r>
            <w:r>
              <w:rPr>
                <w:rFonts w:hint="eastAsia"/>
                <w:color w:val="000000"/>
                <w:szCs w:val="21"/>
              </w:rPr>
              <w:sym w:font="Wingdings 2" w:char="0052"/>
            </w:r>
            <w:r>
              <w:rPr>
                <w:rFonts w:hint="eastAsia"/>
                <w:color w:val="000000"/>
              </w:rPr>
              <w:t>厂区、</w:t>
            </w:r>
            <w:r>
              <w:rPr>
                <w:rFonts w:hint="eastAsia"/>
                <w:color w:val="000000"/>
                <w:szCs w:val="21"/>
              </w:rPr>
              <w:sym w:font="Wingdings 2" w:char="0052"/>
            </w:r>
            <w:r>
              <w:rPr>
                <w:rFonts w:hint="eastAsia"/>
                <w:color w:val="000000"/>
                <w:szCs w:val="21"/>
              </w:rPr>
              <w:t>生产/加工</w:t>
            </w:r>
            <w:r>
              <w:rPr>
                <w:rFonts w:hint="eastAsia"/>
                <w:color w:val="000000"/>
              </w:rPr>
              <w:t>车间、</w:t>
            </w:r>
            <w:r>
              <w:rPr>
                <w:rFonts w:hint="eastAsia"/>
                <w:color w:val="000000"/>
                <w:szCs w:val="21"/>
              </w:rPr>
              <w:t>□原料/成品</w:t>
            </w:r>
            <w:r>
              <w:rPr>
                <w:rFonts w:hint="eastAsia"/>
                <w:color w:val="000000"/>
              </w:rPr>
              <w:t>库房、</w:t>
            </w:r>
            <w:r>
              <w:rPr>
                <w:rFonts w:hint="eastAsia"/>
                <w:color w:val="000000"/>
                <w:szCs w:val="21"/>
              </w:rPr>
              <w:t>□</w:t>
            </w:r>
            <w:r>
              <w:rPr>
                <w:rFonts w:hint="eastAsia"/>
                <w:color w:val="000000"/>
              </w:rPr>
              <w:t>实验室/化验室等）</w:t>
            </w:r>
          </w:p>
          <w:p>
            <w:pPr>
              <w:widowControl/>
              <w:spacing w:before="40"/>
              <w:jc w:val="left"/>
              <w:rPr>
                <w:color w:val="000000"/>
                <w:szCs w:val="21"/>
              </w:rPr>
            </w:pPr>
            <w:r>
              <w:rPr>
                <w:rFonts w:hint="eastAsia"/>
                <w:color w:val="000000"/>
                <w:szCs w:val="21"/>
              </w:rPr>
              <w:sym w:font="Wingdings 2" w:char="00A3"/>
            </w:r>
            <w:r>
              <w:rPr>
                <w:rFonts w:hint="eastAsia"/>
                <w:color w:val="000000"/>
                <w:szCs w:val="21"/>
              </w:rPr>
              <w:t>可以满足运行要求；</w:t>
            </w:r>
            <w:r>
              <w:rPr>
                <w:rFonts w:hint="eastAsia"/>
                <w:color w:val="000000"/>
                <w:szCs w:val="21"/>
              </w:rPr>
              <w:sym w:font="Wingdings 2" w:char="0052"/>
            </w:r>
            <w:r>
              <w:rPr>
                <w:rFonts w:hint="eastAsia"/>
                <w:color w:val="000000"/>
                <w:szCs w:val="21"/>
              </w:rPr>
              <w:t>基本可以满足运行要求；</w:t>
            </w:r>
          </w:p>
          <w:p>
            <w:pPr>
              <w:rPr>
                <w:color w:val="000000"/>
              </w:rPr>
            </w:pPr>
            <w:r>
              <w:rPr>
                <w:rFonts w:hint="eastAsia"/>
                <w:color w:val="000000"/>
                <w:szCs w:val="21"/>
              </w:rPr>
              <w:t>□不可以满足运行要求，说明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widowControl/>
              <w:spacing w:before="40"/>
              <w:jc w:val="left"/>
              <w:rPr>
                <w:color w:val="000000"/>
              </w:rPr>
            </w:pPr>
            <w:r>
              <w:rPr>
                <w:color w:val="000000"/>
                <w:szCs w:val="21"/>
              </w:rPr>
              <w:t xml:space="preserve">               </w:t>
            </w:r>
          </w:p>
          <w:p>
            <w:pPr>
              <w:widowControl/>
              <w:spacing w:before="40"/>
              <w:jc w:val="left"/>
              <w:rPr>
                <w:color w:val="000000"/>
              </w:rPr>
            </w:pPr>
            <w:r>
              <w:rPr>
                <w:rFonts w:hint="eastAsia"/>
                <w:color w:val="000000"/>
              </w:rPr>
              <w:t>确认生产/服务流程：</w:t>
            </w:r>
          </w:p>
          <w:p>
            <w:pPr>
              <w:widowControl/>
              <w:spacing w:before="40"/>
              <w:jc w:val="left"/>
              <w:rPr>
                <w:color w:val="000000"/>
                <w:szCs w:val="21"/>
              </w:rPr>
            </w:pPr>
            <w:r>
              <w:rPr>
                <w:rFonts w:hint="eastAsia"/>
                <w:color w:val="000000"/>
                <w:szCs w:val="21"/>
              </w:rPr>
              <w:sym w:font="Wingdings 2" w:char="00A3"/>
            </w:r>
            <w:r>
              <w:rPr>
                <w:rFonts w:hint="eastAsia"/>
                <w:color w:val="000000"/>
                <w:szCs w:val="21"/>
              </w:rPr>
              <w:t>与企业提供的工艺流程一致；</w:t>
            </w:r>
            <w:r>
              <w:rPr>
                <w:rFonts w:hint="eastAsia"/>
                <w:color w:val="000000"/>
                <w:szCs w:val="21"/>
              </w:rPr>
              <w:sym w:font="Wingdings 2" w:char="0052"/>
            </w:r>
            <w:r>
              <w:rPr>
                <w:rFonts w:hint="eastAsia"/>
                <w:color w:val="000000"/>
                <w:szCs w:val="21"/>
              </w:rPr>
              <w:t>与企业提供的工艺流程基本一致；</w:t>
            </w:r>
          </w:p>
          <w:p>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 xml:space="preserve"> </w:t>
            </w:r>
            <w:r>
              <w:rPr>
                <w:color w:val="000000"/>
                <w:u w:val="single"/>
              </w:rPr>
              <w:t xml:space="preserve">                                                </w:t>
            </w:r>
            <w:r>
              <w:rPr>
                <w:rFonts w:hint="eastAsia"/>
                <w:color w:val="000000"/>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 xml:space="preserve"> </w:t>
            </w:r>
            <w:r>
              <w:rPr>
                <w:color w:val="000000"/>
                <w:u w:val="single"/>
              </w:rPr>
              <w:t xml:space="preserve">  </w:t>
            </w:r>
            <w:r>
              <w:rPr>
                <w:rFonts w:hint="eastAsia"/>
                <w:color w:val="000000"/>
                <w:u w:val="single"/>
              </w:rPr>
              <w:t>线号打印机</w:t>
            </w:r>
            <w:r>
              <w:rPr>
                <w:rFonts w:hint="eastAsia"/>
                <w:color w:val="000000"/>
                <w:u w:val="single"/>
                <w:lang w:eastAsia="zh-CN"/>
              </w:rPr>
              <w:t>、</w:t>
            </w:r>
            <w:r>
              <w:rPr>
                <w:rFonts w:hint="eastAsia"/>
                <w:color w:val="000000"/>
                <w:u w:val="single"/>
              </w:rPr>
              <w:t>电钻</w:t>
            </w:r>
            <w:r>
              <w:rPr>
                <w:rFonts w:hint="eastAsia"/>
                <w:color w:val="000000"/>
                <w:u w:val="single"/>
                <w:lang w:eastAsia="zh-CN"/>
              </w:rPr>
              <w:t>、</w:t>
            </w:r>
            <w:r>
              <w:rPr>
                <w:rFonts w:hint="eastAsia"/>
                <w:color w:val="000000"/>
                <w:u w:val="single"/>
              </w:rPr>
              <w:t>手动叉车</w:t>
            </w:r>
            <w:r>
              <w:rPr>
                <w:rFonts w:hint="eastAsia"/>
                <w:color w:val="000000"/>
                <w:u w:val="single"/>
                <w:lang w:eastAsia="zh-CN"/>
              </w:rPr>
              <w:t>、</w:t>
            </w:r>
            <w:r>
              <w:rPr>
                <w:rFonts w:hint="eastAsia"/>
                <w:color w:val="000000"/>
                <w:u w:val="single"/>
              </w:rPr>
              <w:t>液压钳</w:t>
            </w:r>
            <w:r>
              <w:rPr>
                <w:rFonts w:hint="eastAsia"/>
                <w:color w:val="000000"/>
                <w:u w:val="single"/>
                <w:lang w:eastAsia="zh-CN"/>
              </w:rPr>
              <w:t>、</w:t>
            </w:r>
            <w:r>
              <w:rPr>
                <w:rFonts w:hint="eastAsia"/>
                <w:color w:val="000000"/>
                <w:u w:val="single"/>
              </w:rPr>
              <w:t>线槽切割器</w:t>
            </w:r>
            <w:r>
              <w:rPr>
                <w:rFonts w:hint="eastAsia"/>
                <w:color w:val="000000"/>
                <w:u w:val="single"/>
                <w:lang w:eastAsia="zh-CN"/>
              </w:rPr>
              <w:t>、</w:t>
            </w:r>
            <w:r>
              <w:rPr>
                <w:rFonts w:hint="eastAsia"/>
                <w:color w:val="000000"/>
                <w:u w:val="single"/>
              </w:rPr>
              <w:t>手钻</w:t>
            </w:r>
            <w:r>
              <w:rPr>
                <w:rFonts w:hint="eastAsia"/>
                <w:color w:val="000000"/>
                <w:u w:val="single"/>
                <w:lang w:eastAsia="zh-CN"/>
              </w:rPr>
              <w:t>、</w:t>
            </w:r>
            <w:r>
              <w:rPr>
                <w:rFonts w:hint="eastAsia"/>
                <w:color w:val="000000"/>
                <w:u w:val="single"/>
              </w:rPr>
              <w:t>吹风机</w:t>
            </w:r>
            <w:r>
              <w:rPr>
                <w:rFonts w:hint="eastAsia"/>
                <w:color w:val="000000"/>
                <w:u w:val="single"/>
                <w:lang w:eastAsia="zh-CN"/>
              </w:rPr>
              <w:t>、</w:t>
            </w:r>
            <w:r>
              <w:rPr>
                <w:rFonts w:hint="eastAsia"/>
                <w:color w:val="000000"/>
                <w:u w:val="single"/>
              </w:rPr>
              <w:t>吸尘器</w:t>
            </w:r>
            <w:r>
              <w:rPr>
                <w:rFonts w:hint="eastAsia"/>
                <w:color w:val="000000"/>
                <w:u w:val="single"/>
                <w:lang w:eastAsia="zh-CN"/>
              </w:rPr>
              <w:t>、</w:t>
            </w:r>
            <w:r>
              <w:rPr>
                <w:rFonts w:hint="eastAsia"/>
                <w:color w:val="000000"/>
                <w:u w:val="single"/>
              </w:rPr>
              <w:t>元器件组装用工具</w:t>
            </w:r>
            <w:r>
              <w:rPr>
                <w:rFonts w:hint="eastAsia"/>
                <w:color w:val="000000"/>
                <w:u w:val="single"/>
                <w:lang w:eastAsia="zh-CN"/>
              </w:rPr>
              <w:t>、</w:t>
            </w:r>
            <w:r>
              <w:rPr>
                <w:rFonts w:hint="eastAsia"/>
                <w:color w:val="000000"/>
                <w:u w:val="single"/>
              </w:rPr>
              <w:t>电子线号机</w:t>
            </w:r>
            <w:r>
              <w:rPr>
                <w:color w:val="000000"/>
                <w:u w:val="single"/>
              </w:rPr>
              <w:t xml:space="preserve">                                           </w:t>
            </w:r>
            <w:r>
              <w:rPr>
                <w:rFonts w:hint="eastAsia"/>
                <w:color w:val="000000"/>
                <w:u w:val="single"/>
              </w:rPr>
              <w:t>；</w:t>
            </w:r>
          </w:p>
          <w:p>
            <w:pPr>
              <w:widowControl/>
              <w:spacing w:before="40"/>
              <w:jc w:val="left"/>
              <w:rPr>
                <w:color w:val="000000"/>
              </w:rPr>
            </w:pPr>
            <w:r>
              <w:rPr>
                <w:rFonts w:hint="eastAsia"/>
                <w:color w:val="000000"/>
                <w:szCs w:val="21"/>
              </w:rPr>
              <w:t xml:space="preserve">□ </w:t>
            </w:r>
            <w:r>
              <w:rPr>
                <w:rFonts w:hint="eastAsia"/>
                <w:color w:val="000000"/>
              </w:rPr>
              <w:t xml:space="preserve">运行完好 </w:t>
            </w:r>
            <w:r>
              <w:rPr>
                <w:color w:val="000000"/>
              </w:rPr>
              <w:t xml:space="preserve"> </w:t>
            </w:r>
            <w:r>
              <w:rPr>
                <w:rFonts w:hint="eastAsia"/>
                <w:color w:val="000000"/>
                <w:szCs w:val="21"/>
              </w:rPr>
              <w:sym w:font="Wingdings 2" w:char="0052"/>
            </w:r>
            <w:r>
              <w:rPr>
                <w:rFonts w:hint="eastAsia"/>
                <w:color w:val="000000"/>
              </w:rPr>
              <w:t xml:space="preserve">运行基本完好 </w:t>
            </w:r>
            <w:r>
              <w:rPr>
                <w:rFonts w:hint="eastAsia"/>
                <w:color w:val="000000"/>
                <w:szCs w:val="21"/>
              </w:rPr>
              <w:t xml:space="preserve">□ </w:t>
            </w:r>
            <w:r>
              <w:rPr>
                <w:rFonts w:hint="eastAsia"/>
                <w:color w:val="000000"/>
              </w:rPr>
              <w:t>运行不完好，说明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p>
          <w:p>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 xml:space="preserve"> </w:t>
            </w:r>
            <w:r>
              <w:rPr>
                <w:color w:val="000000"/>
                <w:u w:val="single"/>
              </w:rPr>
              <w:t xml:space="preserve">   </w:t>
            </w:r>
            <w:r>
              <w:rPr>
                <w:rFonts w:hint="eastAsia"/>
                <w:color w:val="000000"/>
                <w:u w:val="single"/>
              </w:rPr>
              <w:t>游标卡尺、指针式万用</w:t>
            </w:r>
            <w:r>
              <w:rPr>
                <w:rFonts w:hint="eastAsia"/>
                <w:color w:val="000000"/>
                <w:u w:val="single"/>
                <w:lang w:val="en-US" w:eastAsia="zh-CN"/>
              </w:rPr>
              <w:t>表等。</w:t>
            </w:r>
          </w:p>
          <w:p>
            <w:pPr>
              <w:widowControl/>
              <w:spacing w:before="40"/>
              <w:jc w:val="left"/>
              <w:rPr>
                <w:color w:val="000000"/>
              </w:rPr>
            </w:pPr>
            <w:r>
              <w:rPr>
                <w:rFonts w:hint="eastAsia"/>
                <w:color w:val="000000"/>
              </w:rPr>
              <w:t>了解检定/校准情况（合格证标识）</w:t>
            </w:r>
          </w:p>
          <w:p>
            <w:pPr>
              <w:widowControl/>
              <w:spacing w:before="40"/>
              <w:jc w:val="left"/>
              <w:rPr>
                <w:color w:val="000000"/>
                <w:szCs w:val="21"/>
              </w:rPr>
            </w:pPr>
            <w:r>
              <w:rPr>
                <w:rFonts w:hint="eastAsia"/>
                <w:color w:val="000000"/>
                <w:szCs w:val="21"/>
              </w:rPr>
              <w:sym w:font="Wingdings 2" w:char="00A3"/>
            </w:r>
            <w:r>
              <w:rPr>
                <w:rFonts w:hint="eastAsia"/>
                <w:color w:val="000000"/>
                <w:szCs w:val="21"/>
              </w:rPr>
              <w:t xml:space="preserve"> </w:t>
            </w:r>
            <w:r>
              <w:rPr>
                <w:rFonts w:hint="eastAsia"/>
                <w:color w:val="000000"/>
              </w:rPr>
              <w:t xml:space="preserve">校准受控 </w:t>
            </w:r>
            <w:r>
              <w:rPr>
                <w:color w:val="000000"/>
              </w:rPr>
              <w:t xml:space="preserve"> </w:t>
            </w:r>
            <w:r>
              <w:rPr>
                <w:rFonts w:hint="eastAsia"/>
                <w:color w:val="000000"/>
                <w:szCs w:val="21"/>
              </w:rPr>
              <w:sym w:font="Wingdings 2" w:char="0052"/>
            </w:r>
            <w:r>
              <w:rPr>
                <w:rFonts w:hint="eastAsia"/>
                <w:color w:val="000000"/>
              </w:rPr>
              <w:t xml:space="preserve">校准基本受控 </w:t>
            </w:r>
            <w:r>
              <w:rPr>
                <w:rFonts w:hint="eastAsia"/>
                <w:color w:val="000000"/>
                <w:szCs w:val="21"/>
              </w:rPr>
              <w:t xml:space="preserve">□ </w:t>
            </w:r>
            <w:r>
              <w:rPr>
                <w:rFonts w:hint="eastAsia"/>
                <w:color w:val="000000"/>
              </w:rPr>
              <w:t>校准失控，说明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r>
              <w:rPr>
                <w:rFonts w:hint="eastAsia"/>
                <w:color w:val="000000"/>
              </w:rPr>
              <w:t>观察使用特种设备的种类并了解定期检测和备案登记情况</w:t>
            </w:r>
          </w:p>
          <w:p>
            <w:pPr>
              <w:widowControl/>
              <w:spacing w:before="40"/>
              <w:jc w:val="left"/>
              <w:rPr>
                <w:color w:val="000000"/>
              </w:rPr>
            </w:pPr>
            <w:r>
              <w:rPr>
                <w:rFonts w:hint="eastAsia"/>
                <w:color w:val="000000"/>
                <w:szCs w:val="21"/>
              </w:rPr>
              <w:t>□场内机动车辆（叉车）；□起重机械；□压力容器；□压力管道；□锅炉；□电梯</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rPr>
            </w:pPr>
            <w:r>
              <w:rPr>
                <w:rFonts w:hint="eastAsia"/>
                <w:color w:val="000000"/>
              </w:rPr>
              <w:t>观察工作环境</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rPr>
            </w:pPr>
            <w:r>
              <w:rPr>
                <w:rFonts w:hint="eastAsia"/>
                <w:color w:val="000000"/>
              </w:rPr>
              <w:t>物理因素：</w:t>
            </w:r>
          </w:p>
          <w:p>
            <w:pPr>
              <w:widowControl/>
              <w:spacing w:before="40"/>
              <w:jc w:val="left"/>
              <w:rPr>
                <w:color w:val="000000"/>
              </w:rPr>
            </w:pPr>
            <w:r>
              <w:rPr>
                <w:rFonts w:ascii="Wingdings" w:hAnsi="Wingdings"/>
                <w:color w:val="000000"/>
              </w:rPr>
              <w:sym w:font="Wingdings" w:char="00FE"/>
            </w:r>
            <w:r>
              <w:rPr>
                <w:rFonts w:hint="eastAsia"/>
                <w:color w:val="000000"/>
              </w:rPr>
              <w:t xml:space="preserve">温度   </w:t>
            </w:r>
            <w:r>
              <w:rPr>
                <w:rFonts w:ascii="Wingdings" w:hAnsi="Wingdings"/>
                <w:color w:val="000000"/>
              </w:rPr>
              <w:sym w:font="Wingdings" w:char="00FE"/>
            </w:r>
            <w:r>
              <w:rPr>
                <w:rFonts w:hint="eastAsia"/>
                <w:color w:val="000000"/>
              </w:rPr>
              <w:t xml:space="preserve">湿度    </w:t>
            </w:r>
            <w:r>
              <w:rPr>
                <w:rFonts w:ascii="Wingdings" w:hAnsi="Wingdings"/>
                <w:color w:val="000000"/>
              </w:rPr>
              <w:sym w:font="Wingdings" w:char="00FE"/>
            </w:r>
            <w:r>
              <w:rPr>
                <w:rFonts w:hint="eastAsia"/>
                <w:color w:val="000000"/>
              </w:rPr>
              <w:t xml:space="preserve">清洁卫生   </w:t>
            </w:r>
            <w:r>
              <w:rPr>
                <w:rFonts w:ascii="Wingdings" w:hAnsi="Wingdings"/>
                <w:color w:val="000000"/>
              </w:rPr>
              <w:t>¨</w:t>
            </w:r>
            <w:r>
              <w:rPr>
                <w:rFonts w:hint="eastAsia"/>
                <w:color w:val="000000"/>
              </w:rPr>
              <w:t xml:space="preserve">照度   </w:t>
            </w:r>
            <w:r>
              <w:rPr>
                <w:rFonts w:ascii="Wingdings" w:hAnsi="Wingdings"/>
                <w:color w:val="000000"/>
              </w:rPr>
              <w:t>¨</w:t>
            </w:r>
            <w:r>
              <w:rPr>
                <w:rFonts w:hint="eastAsia"/>
                <w:color w:val="000000"/>
              </w:rPr>
              <w:t xml:space="preserve">噪声   </w:t>
            </w:r>
            <w:r>
              <w:rPr>
                <w:rFonts w:ascii="Wingdings" w:hAnsi="Wingdings"/>
                <w:color w:val="000000"/>
              </w:rPr>
              <w:sym w:font="Wingdings" w:char="00FE"/>
            </w:r>
            <w:r>
              <w:rPr>
                <w:rFonts w:hint="eastAsia"/>
                <w:color w:val="000000"/>
              </w:rPr>
              <w:t xml:space="preserve">空气流通 </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rFonts w:ascii="Wingdings" w:hAnsi="Wingdings"/>
                <w:color w:val="000000"/>
              </w:rPr>
              <w:sym w:font="Wingdings" w:char="00A8"/>
            </w:r>
            <w:r>
              <w:rPr>
                <w:rFonts w:hint="eastAsia"/>
                <w:color w:val="000000"/>
              </w:rPr>
              <w:t xml:space="preserve">非歧视   </w:t>
            </w:r>
            <w:r>
              <w:rPr>
                <w:rFonts w:ascii="Wingdings" w:hAnsi="Wingdings"/>
                <w:color w:val="000000"/>
              </w:rPr>
              <w:sym w:font="Wingdings" w:char="00A8"/>
            </w:r>
            <w:r>
              <w:rPr>
                <w:rFonts w:hint="eastAsia"/>
                <w:color w:val="000000"/>
              </w:rPr>
              <w:t xml:space="preserve">非对抗   </w:t>
            </w:r>
            <w:r>
              <w:rPr>
                <w:rFonts w:ascii="Wingdings" w:hAnsi="Wingdings"/>
                <w:color w:val="000000"/>
              </w:rPr>
              <w:sym w:font="Wingdings" w:char="00A8"/>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color w:val="000000"/>
              </w:rPr>
            </w:pPr>
            <w:r>
              <w:rPr>
                <w:rFonts w:ascii="Wingdings" w:hAnsi="Wingdings"/>
                <w:color w:val="000000"/>
              </w:rPr>
              <w:sym w:font="Wingdings" w:char="00A8"/>
            </w:r>
            <w:r>
              <w:rPr>
                <w:rFonts w:hint="eastAsia"/>
                <w:color w:val="000000"/>
              </w:rPr>
              <w:t xml:space="preserve">过度疲劳   </w:t>
            </w:r>
            <w:r>
              <w:rPr>
                <w:rFonts w:ascii="Wingdings" w:hAnsi="Wingdings"/>
                <w:color w:val="000000"/>
              </w:rPr>
              <w:t>¨</w:t>
            </w:r>
            <w:r>
              <w:rPr>
                <w:rFonts w:hint="eastAsia"/>
                <w:color w:val="000000"/>
              </w:rPr>
              <w:t xml:space="preserve">情绪不稳定    </w:t>
            </w:r>
            <w:r>
              <w:rPr>
                <w:rFonts w:ascii="Wingdings" w:hAnsi="Wingdings"/>
                <w:color w:val="000000"/>
              </w:rPr>
              <w:t>¨</w:t>
            </w:r>
            <w:r>
              <w:rPr>
                <w:rFonts w:hint="eastAsia"/>
                <w:color w:val="000000"/>
              </w:rPr>
              <w:t xml:space="preserve">压力过大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rPr>
            </w:pPr>
            <w:r>
              <w:rPr>
                <w:rFonts w:hint="eastAsia"/>
                <w:color w:val="000000"/>
                <w:szCs w:val="18"/>
              </w:rPr>
              <w:t>与申请信息变更的说明</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3"/>
              <w:numPr>
                <w:ilvl w:val="0"/>
                <w:numId w:val="1"/>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color w:val="000000"/>
                <w:szCs w:val="21"/>
              </w:rPr>
            </w:pPr>
            <w:r>
              <w:rPr>
                <w:rFonts w:hint="eastAsia"/>
                <w:color w:val="000000"/>
                <w:szCs w:val="21"/>
              </w:rPr>
              <w:t xml:space="preserve">□ 认证范围变更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sz w:val="24"/>
              </w:rPr>
            </w:pPr>
            <w:r>
              <w:rPr>
                <w:rFonts w:hint="eastAsia"/>
                <w:color w:val="000000"/>
                <w:szCs w:val="18"/>
              </w:rPr>
              <w:t>识别二阶段审核的资源配置情况和可行性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3"/>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识别二阶段审核的资源配置情况</w:t>
            </w:r>
          </w:p>
          <w:p>
            <w:pPr>
              <w:pStyle w:val="13"/>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有生产/服务现场   </w:t>
            </w:r>
            <w:r>
              <w:rPr>
                <w:rFonts w:hint="eastAsia"/>
                <w:color w:val="000000"/>
                <w:sz w:val="21"/>
                <w:szCs w:val="21"/>
              </w:rPr>
              <w:sym w:font="Wingdings 2" w:char="0052"/>
            </w:r>
            <w:r>
              <w:rPr>
                <w:rFonts w:hint="eastAsia"/>
                <w:color w:val="000000"/>
                <w:sz w:val="21"/>
                <w:szCs w:val="21"/>
              </w:rPr>
              <w:t xml:space="preserve">领导层可以迎审  □交通食宿  □劳保用品  </w:t>
            </w:r>
          </w:p>
          <w:p>
            <w:pPr>
              <w:pStyle w:val="13"/>
              <w:ind w:firstLine="0" w:firstLineChars="0"/>
              <w:jc w:val="left"/>
              <w:rPr>
                <w:color w:val="000000"/>
                <w:sz w:val="21"/>
                <w:szCs w:val="21"/>
              </w:rPr>
            </w:pPr>
            <w:r>
              <w:rPr>
                <w:rFonts w:hint="eastAsia"/>
                <w:color w:val="000000"/>
                <w:sz w:val="21"/>
                <w:szCs w:val="21"/>
              </w:rPr>
              <w:t xml:space="preserve">□ 其他：          </w:t>
            </w:r>
          </w:p>
          <w:p>
            <w:pPr>
              <w:pStyle w:val="13"/>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识别二阶段审核的可行性</w:t>
            </w:r>
          </w:p>
          <w:p>
            <w:pPr>
              <w:pStyle w:val="13"/>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二阶段日期的可接受性  </w:t>
            </w:r>
            <w:r>
              <w:rPr>
                <w:rFonts w:hint="eastAsia"/>
                <w:color w:val="000000"/>
                <w:sz w:val="21"/>
                <w:szCs w:val="21"/>
              </w:rPr>
              <w:sym w:font="Wingdings 2" w:char="0052"/>
            </w:r>
            <w:r>
              <w:rPr>
                <w:rFonts w:hint="eastAsia"/>
                <w:color w:val="000000"/>
                <w:sz w:val="21"/>
                <w:szCs w:val="21"/>
              </w:rPr>
              <w:t>审核组成员的可接受性  □一阶段的问题已整改</w:t>
            </w:r>
          </w:p>
          <w:p>
            <w:pPr>
              <w:pStyle w:val="13"/>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不存在影响二阶段审核的问题</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
    <w:p>
      <w:pPr>
        <w:pStyle w:val="3"/>
      </w:pPr>
      <w:r>
        <w:rPr>
          <w:rFonts w:hint="eastAsia"/>
        </w:rPr>
        <w:t>说明：不符合标注N</w:t>
      </w:r>
    </w:p>
    <w:sectPr>
      <w:headerReference r:id="rId5" w:type="default"/>
      <w:footerReference r:id="rId6" w:type="default"/>
      <w:pgSz w:w="16838" w:h="11906" w:orient="landscape"/>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pict>
        <v:shape id="_x0000_s4097" o:spid="_x0000_s4097" o:spt="202" type="#_x0000_t202" style="position:absolute;left:0pt;margin-left:637.9pt;margin-top:2.6pt;height:20.2pt;width:85.7pt;z-index:251659264;mso-width-relative:page;mso-height-relative:page;" fillcolor="#FFFFFF" filled="t" stroked="f" coordsize="21600,21600">
          <v:path/>
          <v:fill on="t"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30E68"/>
    <w:rsid w:val="090F47F8"/>
    <w:rsid w:val="0A4536C8"/>
    <w:rsid w:val="0FC16476"/>
    <w:rsid w:val="124A3459"/>
    <w:rsid w:val="1CC1588F"/>
    <w:rsid w:val="1FC2105A"/>
    <w:rsid w:val="24A94144"/>
    <w:rsid w:val="27D419E5"/>
    <w:rsid w:val="34BC5964"/>
    <w:rsid w:val="37D01B61"/>
    <w:rsid w:val="4F7B5A41"/>
    <w:rsid w:val="62324AF3"/>
    <w:rsid w:val="71EE12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2706</Words>
  <Characters>15429</Characters>
  <Lines>128</Lines>
  <Paragraphs>36</Paragraphs>
  <TotalTime>4</TotalTime>
  <ScaleCrop>false</ScaleCrop>
  <LinksUpToDate>false</LinksUpToDate>
  <CharactersWithSpaces>18099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2021-09-09T02:44:11Z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2052-11.1.0.10700</vt:lpwstr>
  </property>
</Properties>
</file>