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0444-2020-QE-2021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广东腾彩科技有限公司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Q:ISC-Q-2020-1058,E:ISC-E-2020-0704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91440605MA52Y7301C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  <w:t>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Q:40,E:40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广东腾彩科技有限公司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Q：手腕带、不干胶标签、RFID电子标签的制造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E：手腕带、不干胶标签、RFID电子标签的制造所涉及的相关环境管理活动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佛山市南海区里水镇和顺白岗村棠白公路自编5号之八(住所申报)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佛山市南海区里水镇和顺白岗村棠白公路自编5号之八(住所申报)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英文公司名称及地址                                                      </w:t>
            </w:r>
            <w:r>
              <w:rPr>
                <w:rFonts w:hint="eastAsia"/>
                <w:sz w:val="24"/>
                <w:szCs w:val="24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-1538605</wp:posOffset>
                  </wp:positionH>
                  <wp:positionV relativeFrom="paragraph">
                    <wp:posOffset>-984250</wp:posOffset>
                  </wp:positionV>
                  <wp:extent cx="7137400" cy="10260330"/>
                  <wp:effectExtent l="0" t="0" r="0" b="1270"/>
                  <wp:wrapNone/>
                  <wp:docPr id="2" name="图片 2" descr="扫描全能王 2021-09-06 09.35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描全能王 2021-09-06 09.35_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0" cy="1026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auto"/>
                <w:sz w:val="22"/>
                <w:szCs w:val="16"/>
                <w:lang w:val="en-US" w:eastAsia="zh-CN"/>
              </w:rPr>
              <w:t xml:space="preserve">Guangdong Teng Cai Technology </w:t>
            </w:r>
            <w:r>
              <w:rPr>
                <w:rFonts w:cs="Arial"/>
                <w:b/>
                <w:bCs/>
                <w:color w:val="auto"/>
                <w:sz w:val="22"/>
                <w:szCs w:val="16"/>
                <w:lang w:val="en-US" w:eastAsia="zh-CN"/>
              </w:rPr>
              <w:t>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color w:val="auto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  <w:t xml:space="preserve">Development and Manufacturing of  wrist strap, self-adhesive label, RFID eletronic product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color w:val="auto"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color w:val="auto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16"/>
                <w:lang w:val="en-US" w:eastAsia="zh-CN"/>
              </w:rPr>
              <w:t xml:space="preserve">Relevant management activity of </w:t>
            </w:r>
            <w:r>
              <w:rPr>
                <w:rFonts w:hint="eastAsia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  <w:t xml:space="preserve">wrist strap, self-adhesive label, RFID eletronic product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sz w:val="22"/>
                <w:szCs w:val="16"/>
              </w:rPr>
              <w:fldChar w:fldCharType="begin"/>
            </w:r>
            <w:r>
              <w:rPr>
                <w:color w:val="auto"/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color w:val="auto"/>
                <w:sz w:val="22"/>
                <w:szCs w:val="16"/>
              </w:rPr>
              <w:fldChar w:fldCharType="separate"/>
            </w:r>
            <w:r>
              <w:rPr>
                <w:color w:val="auto"/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color w:val="auto"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auto"/>
                <w:sz w:val="22"/>
                <w:szCs w:val="16"/>
                <w:lang w:val="en-US" w:eastAsia="zh-CN"/>
              </w:rPr>
              <w:t>No 8 of 5</w:t>
            </w:r>
            <w:r>
              <w:rPr>
                <w:rFonts w:hint="eastAsia" w:cs="Arial"/>
                <w:b/>
                <w:bCs/>
                <w:color w:val="auto"/>
                <w:sz w:val="22"/>
                <w:szCs w:val="16"/>
                <w:vertAlign w:val="superscript"/>
                <w:lang w:val="en-US" w:eastAsia="zh-CN"/>
              </w:rPr>
              <w:t>th</w:t>
            </w:r>
            <w:r>
              <w:rPr>
                <w:rFonts w:hint="eastAsia" w:cs="Arial"/>
                <w:b/>
                <w:bCs/>
                <w:color w:val="auto"/>
                <w:sz w:val="22"/>
                <w:szCs w:val="16"/>
                <w:lang w:val="en-US" w:eastAsia="zh-CN"/>
              </w:rPr>
              <w:t xml:space="preserve"> Building of Tangbai Road , Heshun Baigang village, Lishui Town, Nanhai </w:t>
            </w:r>
            <w:r>
              <w:rPr>
                <w:rFonts w:cs="Arial"/>
                <w:b/>
                <w:bCs/>
                <w:color w:val="auto"/>
                <w:sz w:val="22"/>
                <w:szCs w:val="16"/>
                <w:lang w:val="en-US" w:eastAsia="zh-CN"/>
              </w:rPr>
              <w:t xml:space="preserve"> District,</w:t>
            </w:r>
            <w:r>
              <w:rPr>
                <w:rFonts w:hint="eastAsia" w:cs="Arial"/>
                <w:b/>
                <w:bCs/>
                <w:color w:val="auto"/>
                <w:sz w:val="22"/>
                <w:szCs w:val="16"/>
                <w:lang w:val="en-US" w:eastAsia="zh-CN"/>
              </w:rPr>
              <w:t>Foshan City ,Guangdong Province,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auto"/>
                <w:sz w:val="22"/>
                <w:szCs w:val="16"/>
                <w:lang w:val="en-US" w:eastAsia="zh-CN"/>
              </w:rPr>
              <w:t>No 8 of 5</w:t>
            </w:r>
            <w:r>
              <w:rPr>
                <w:rFonts w:hint="eastAsia" w:cs="Arial"/>
                <w:b/>
                <w:bCs/>
                <w:color w:val="auto"/>
                <w:sz w:val="22"/>
                <w:szCs w:val="16"/>
                <w:vertAlign w:val="superscript"/>
                <w:lang w:val="en-US" w:eastAsia="zh-CN"/>
              </w:rPr>
              <w:t>th</w:t>
            </w:r>
            <w:r>
              <w:rPr>
                <w:rFonts w:hint="eastAsia" w:cs="Arial"/>
                <w:b/>
                <w:bCs/>
                <w:color w:val="auto"/>
                <w:sz w:val="22"/>
                <w:szCs w:val="16"/>
                <w:lang w:val="en-US" w:eastAsia="zh-CN"/>
              </w:rPr>
              <w:t xml:space="preserve"> Building of Tangbai Road , Heshun Baigang village, Lishui Town, Nanhai </w:t>
            </w:r>
            <w:r>
              <w:rPr>
                <w:rFonts w:cs="Arial"/>
                <w:b/>
                <w:bCs/>
                <w:color w:val="auto"/>
                <w:sz w:val="22"/>
                <w:szCs w:val="16"/>
                <w:lang w:val="en-US" w:eastAsia="zh-CN"/>
              </w:rPr>
              <w:t xml:space="preserve"> District,</w:t>
            </w:r>
            <w:r>
              <w:rPr>
                <w:rFonts w:hint="eastAsia" w:cs="Arial"/>
                <w:b/>
                <w:bCs/>
                <w:color w:val="auto"/>
                <w:sz w:val="22"/>
                <w:szCs w:val="16"/>
                <w:lang w:val="en-US" w:eastAsia="zh-CN"/>
              </w:rPr>
              <w:t>Foshan City ,Guangdong Province,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874AA7"/>
    <w:rsid w:val="288316FE"/>
    <w:rsid w:val="29062F73"/>
    <w:rsid w:val="469168EE"/>
    <w:rsid w:val="51FC0C5B"/>
    <w:rsid w:val="56951425"/>
    <w:rsid w:val="6EAC44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2021-09-06T01:46:38Z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