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bookmarkStart w:id="0" w:name="组织名称"/>
            <w:r>
              <w:rPr>
                <w:rFonts w:hint="eastAsia"/>
                <w:sz w:val="24"/>
                <w:szCs w:val="24"/>
              </w:rPr>
              <w:t>河北永鑫体育用品有限公司</w:t>
            </w:r>
            <w:bookmarkEnd w:id="0"/>
            <w:r>
              <w:rPr>
                <w:rFonts w:hint="eastAsia"/>
                <w:sz w:val="24"/>
                <w:szCs w:val="24"/>
              </w:rPr>
              <w:t xml:space="preserve"> </w:t>
            </w:r>
            <w:r>
              <w:rPr>
                <w:sz w:val="24"/>
                <w:szCs w:val="24"/>
              </w:rPr>
              <w:t xml:space="preserve">             </w:t>
            </w:r>
            <w:r>
              <w:rPr>
                <w:rFonts w:hint="eastAsia"/>
                <w:sz w:val="24"/>
                <w:szCs w:val="24"/>
              </w:rPr>
              <w:t>主管领导：</w:t>
            </w:r>
            <w:bookmarkStart w:id="1" w:name="管理者代表"/>
            <w:r>
              <w:rPr>
                <w:rFonts w:hint="eastAsia"/>
                <w:sz w:val="24"/>
                <w:szCs w:val="24"/>
              </w:rPr>
              <w:t>王会永</w:t>
            </w:r>
            <w:bookmarkEnd w:id="1"/>
            <w:r>
              <w:rPr>
                <w:rFonts w:hint="eastAsia"/>
                <w:sz w:val="24"/>
                <w:szCs w:val="24"/>
              </w:rPr>
              <w:t xml:space="preserve"> </w:t>
            </w:r>
            <w:r>
              <w:rPr>
                <w:sz w:val="24"/>
                <w:szCs w:val="24"/>
              </w:rPr>
              <w:t xml:space="preserve">             </w:t>
            </w:r>
            <w:r>
              <w:rPr>
                <w:rFonts w:hint="eastAsia"/>
                <w:sz w:val="24"/>
                <w:szCs w:val="24"/>
              </w:rPr>
              <w:t>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2" w:name="审核组成员不含组长"/>
            <w:r>
              <w:rPr>
                <w:rFonts w:hint="eastAsia"/>
                <w:sz w:val="24"/>
                <w:szCs w:val="24"/>
              </w:rPr>
              <w:t>张星</w:t>
            </w:r>
            <w:bookmarkEnd w:id="2"/>
            <w:r>
              <w:rPr>
                <w:rFonts w:hint="eastAsia"/>
                <w:sz w:val="24"/>
                <w:szCs w:val="24"/>
              </w:rPr>
              <w:t xml:space="preserve"> </w:t>
            </w:r>
            <w:r>
              <w:rPr>
                <w:sz w:val="24"/>
                <w:szCs w:val="24"/>
              </w:rPr>
              <w:t xml:space="preserve">                 </w:t>
            </w:r>
            <w:r>
              <w:rPr>
                <w:rFonts w:hint="eastAsia"/>
                <w:sz w:val="24"/>
                <w:szCs w:val="24"/>
              </w:rPr>
              <w:t>审核时间：</w:t>
            </w:r>
            <w:bookmarkStart w:id="3" w:name="审核日期"/>
            <w:r>
              <w:t>2021年09月11日 上午至2021年09月12日 下午</w:t>
            </w:r>
            <w:bookmarkEnd w:id="3"/>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tc>
        <w:tc>
          <w:tcPr>
            <w:tcW w:w="960" w:type="dxa"/>
          </w:tcPr>
          <w:p/>
        </w:tc>
        <w:tc>
          <w:tcPr>
            <w:tcW w:w="10004" w:type="dxa"/>
          </w:tcPr>
          <w:p>
            <w:pPr>
              <w:rPr>
                <w:rFonts w:hint="eastAsia" w:eastAsia="宋体"/>
                <w:lang w:val="en-US" w:eastAsia="zh-CN"/>
              </w:rPr>
            </w:pPr>
            <w:r>
              <w:rPr>
                <w:rFonts w:hint="eastAsia"/>
                <w:lang w:val="en-US" w:eastAsia="zh-CN"/>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tc>
        <w:tc>
          <w:tcPr>
            <w:tcW w:w="960" w:type="dxa"/>
          </w:tcPr>
          <w:p/>
        </w:tc>
        <w:tc>
          <w:tcPr>
            <w:tcW w:w="10004" w:type="dxa"/>
          </w:tc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tc>
        <w:tc>
          <w:tcPr>
            <w:tcW w:w="1585" w:type="dxa"/>
          </w:tcPr>
          <w:p/>
        </w:tc>
      </w:tr>
    </w:tbl>
    <w:p>
      <w:r>
        <w:ptab w:relativeTo="margin" w:alignment="center" w:leader="none"/>
      </w:r>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sz w:val="21"/>
                <w:szCs w:val="21"/>
              </w:rPr>
            </w:pPr>
            <w:r>
              <w:rPr>
                <w:rFonts w:hint="eastAsia"/>
                <w:sz w:val="21"/>
                <w:szCs w:val="21"/>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sz w:val="21"/>
                <w:szCs w:val="21"/>
              </w:rPr>
            </w:pPr>
            <w:r>
              <w:rPr>
                <w:rFonts w:hint="eastAsia"/>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受审核部门：</w:t>
            </w:r>
            <w:r>
              <w:rPr>
                <w:rFonts w:hint="eastAsia"/>
                <w:sz w:val="21"/>
                <w:szCs w:val="21"/>
                <w:lang w:val="en-US" w:eastAsia="zh-CN"/>
              </w:rPr>
              <w:t>管理层</w:t>
            </w:r>
            <w:r>
              <w:rPr>
                <w:rFonts w:hint="eastAsia"/>
                <w:sz w:val="21"/>
                <w:szCs w:val="21"/>
              </w:rPr>
              <w:t xml:space="preserve"> </w:t>
            </w:r>
            <w:r>
              <w:rPr>
                <w:sz w:val="21"/>
                <w:szCs w:val="21"/>
              </w:rPr>
              <w:t xml:space="preserve">      </w:t>
            </w:r>
            <w:r>
              <w:rPr>
                <w:rFonts w:hint="eastAsia"/>
                <w:sz w:val="21"/>
                <w:szCs w:val="21"/>
              </w:rPr>
              <w:t>主管领</w:t>
            </w:r>
            <w:r>
              <w:rPr>
                <w:rFonts w:hint="eastAsia"/>
                <w:sz w:val="21"/>
                <w:szCs w:val="21"/>
                <w:lang w:val="en-US" w:eastAsia="zh-CN"/>
              </w:rPr>
              <w:t>导：王会永/侯玉欣        陪同人员：黄琦</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sz w:val="21"/>
                <w:szCs w:val="21"/>
              </w:rPr>
            </w:pPr>
            <w:r>
              <w:rPr>
                <w:rFonts w:hint="eastAsia"/>
                <w:sz w:val="21"/>
                <w:szCs w:val="21"/>
              </w:rPr>
              <w:t>审核员：</w:t>
            </w:r>
            <w:r>
              <w:rPr>
                <w:rFonts w:hint="eastAsia"/>
                <w:sz w:val="21"/>
                <w:szCs w:val="21"/>
                <w:lang w:val="en-US" w:eastAsia="zh-CN"/>
              </w:rPr>
              <w:t>吉洁</w:t>
            </w:r>
            <w:r>
              <w:rPr>
                <w:sz w:val="21"/>
                <w:szCs w:val="21"/>
              </w:rPr>
              <w:t xml:space="preserve">             </w:t>
            </w:r>
            <w:r>
              <w:rPr>
                <w:rFonts w:hint="eastAsia"/>
                <w:sz w:val="21"/>
                <w:szCs w:val="21"/>
              </w:rPr>
              <w:t>审核时间：</w:t>
            </w:r>
            <w:r>
              <w:rPr>
                <w:sz w:val="21"/>
                <w:szCs w:val="21"/>
              </w:rPr>
              <w:t xml:space="preserve">2021年09月11日 </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审核条款：</w:t>
            </w:r>
            <w:r>
              <w:rPr>
                <w:rFonts w:hint="eastAsia"/>
                <w:sz w:val="21"/>
                <w:szCs w:val="21"/>
                <w:lang w:val="en-US" w:eastAsia="zh-CN"/>
              </w:rPr>
              <w:t>QEO</w:t>
            </w:r>
            <w:r>
              <w:rPr>
                <w:rFonts w:hint="eastAsia"/>
                <w:sz w:val="21"/>
                <w:szCs w:val="21"/>
              </w:rPr>
              <w:t>4.1/4.2/4.3/4.4/</w:t>
            </w:r>
            <w:r>
              <w:rPr>
                <w:rFonts w:hint="eastAsia"/>
                <w:sz w:val="21"/>
                <w:szCs w:val="21"/>
                <w:lang w:eastAsia="zh-CN"/>
              </w:rPr>
              <w:t>；</w:t>
            </w:r>
            <w:r>
              <w:rPr>
                <w:rFonts w:hint="eastAsia" w:ascii="Times New Roman" w:hAnsi="Times New Roman" w:cs="Times New Roman"/>
                <w:b w:val="0"/>
                <w:bCs/>
                <w:sz w:val="21"/>
                <w:szCs w:val="21"/>
                <w:lang w:val="en-US" w:eastAsia="zh-CN"/>
              </w:rPr>
              <w:t>O</w:t>
            </w:r>
            <w:r>
              <w:rPr>
                <w:rFonts w:hint="default" w:ascii="Times New Roman" w:hAnsi="Times New Roman" w:eastAsia="宋体" w:cs="Times New Roman"/>
                <w:b w:val="0"/>
                <w:bCs/>
                <w:sz w:val="21"/>
                <w:szCs w:val="21"/>
              </w:rPr>
              <w:t>5.1/5.2/5.3/6.1/6.2/6.3/7.1/9.1.1/9.3/10.1/10.3</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cs="宋体"/>
                <w:sz w:val="21"/>
                <w:szCs w:val="21"/>
              </w:rPr>
              <w:t>理解组织及其环境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sz w:val="21"/>
                <w:szCs w:val="21"/>
              </w:rPr>
              <w:t>QE</w:t>
            </w:r>
            <w:r>
              <w:rPr>
                <w:rFonts w:hint="eastAsia"/>
                <w:sz w:val="21"/>
                <w:szCs w:val="21"/>
                <w:lang w:val="en-US"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4.1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sz w:val="21"/>
                <w:szCs w:val="21"/>
              </w:rPr>
            </w:pPr>
            <w:r>
              <w:rPr>
                <w:rFonts w:hint="eastAsia" w:cs="宋体"/>
                <w:b/>
                <w:bCs/>
                <w:sz w:val="21"/>
                <w:szCs w:val="21"/>
              </w:rPr>
              <w:t>■</w:t>
            </w:r>
            <w:r>
              <w:rPr>
                <w:rFonts w:hint="eastAsia" w:cs="宋体"/>
                <w:sz w:val="21"/>
                <w:szCs w:val="21"/>
              </w:rPr>
              <w:t>受审核方成立于</w:t>
            </w:r>
            <w:r>
              <w:rPr>
                <w:sz w:val="21"/>
                <w:szCs w:val="21"/>
              </w:rPr>
              <w:t>20</w:t>
            </w:r>
            <w:r>
              <w:rPr>
                <w:rFonts w:hint="eastAsia"/>
                <w:sz w:val="21"/>
                <w:szCs w:val="21"/>
                <w:lang w:val="en-US" w:eastAsia="zh-CN"/>
              </w:rPr>
              <w:t>14</w:t>
            </w:r>
            <w:r>
              <w:rPr>
                <w:rFonts w:hint="eastAsia" w:cs="宋体"/>
                <w:sz w:val="21"/>
                <w:szCs w:val="21"/>
              </w:rPr>
              <w:t>年</w:t>
            </w:r>
            <w:r>
              <w:rPr>
                <w:rFonts w:hint="eastAsia"/>
                <w:sz w:val="21"/>
                <w:szCs w:val="21"/>
                <w:lang w:val="en-US" w:eastAsia="zh-CN"/>
              </w:rPr>
              <w:t>4月21</w:t>
            </w:r>
            <w:r>
              <w:rPr>
                <w:rFonts w:hint="eastAsia" w:cs="宋体"/>
                <w:sz w:val="21"/>
                <w:szCs w:val="21"/>
              </w:rPr>
              <w:t>日，注册资本</w:t>
            </w:r>
            <w:r>
              <w:rPr>
                <w:rFonts w:hint="eastAsia" w:cs="宋体"/>
                <w:sz w:val="21"/>
                <w:szCs w:val="21"/>
                <w:lang w:val="en-US" w:eastAsia="zh-CN"/>
              </w:rPr>
              <w:t>5000</w:t>
            </w:r>
            <w:r>
              <w:rPr>
                <w:rFonts w:hint="eastAsia" w:cs="宋体"/>
                <w:sz w:val="21"/>
                <w:szCs w:val="21"/>
              </w:rPr>
              <w:t>万元，地址位于</w:t>
            </w:r>
            <w:bookmarkStart w:id="4" w:name="生产地址"/>
            <w:bookmarkStart w:id="5" w:name="办公地址"/>
            <w:r>
              <w:rPr>
                <w:rFonts w:asciiTheme="minorEastAsia" w:hAnsiTheme="minorEastAsia" w:eastAsiaTheme="minorEastAsia"/>
                <w:b w:val="0"/>
                <w:bCs w:val="0"/>
                <w:sz w:val="21"/>
                <w:szCs w:val="21"/>
              </w:rPr>
              <w:t>定州市庞村镇大西丈村</w:t>
            </w:r>
            <w:bookmarkEnd w:id="4"/>
            <w:bookmarkEnd w:id="5"/>
            <w:r>
              <w:rPr>
                <w:rFonts w:hint="eastAsia" w:ascii="宋体" w:hAnsi="宋体"/>
                <w:sz w:val="21"/>
                <w:szCs w:val="21"/>
              </w:rPr>
              <w:t>，</w:t>
            </w:r>
            <w:r>
              <w:rPr>
                <w:rFonts w:hint="eastAsia" w:cs="宋体"/>
                <w:sz w:val="21"/>
                <w:szCs w:val="21"/>
                <w:lang w:val="en-US" w:eastAsia="zh-CN"/>
              </w:rPr>
              <w:t>建筑面积约600平米</w:t>
            </w:r>
            <w:r>
              <w:rPr>
                <w:rFonts w:hint="eastAsia" w:cs="宋体"/>
                <w:sz w:val="21"/>
                <w:szCs w:val="21"/>
              </w:rPr>
              <w:t>，主要从事</w:t>
            </w:r>
            <w:r>
              <w:rPr>
                <w:b w:val="0"/>
                <w:bCs w:val="0"/>
                <w:sz w:val="21"/>
                <w:szCs w:val="21"/>
              </w:rPr>
              <w:t>体育器材、健身器材、教学仪器、音乐器材、美术器材、塑胶跑道、学生课桌椅的销售</w:t>
            </w:r>
            <w:r>
              <w:rPr>
                <w:rFonts w:hint="eastAsia" w:cs="宋体"/>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■根据企业发展及经营管理的需求，公司组织了对管理体系标准的学习，依据标准的要求结合实际情况对管理体系进行了策划。策划基本体现了</w:t>
            </w:r>
            <w:r>
              <w:rPr>
                <w:sz w:val="21"/>
                <w:szCs w:val="21"/>
              </w:rPr>
              <w:t>PDCA</w:t>
            </w:r>
            <w:r>
              <w:rPr>
                <w:rFonts w:hint="eastAsia" w:cs="宋体"/>
                <w:sz w:val="21"/>
                <w:szCs w:val="21"/>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sz w:val="21"/>
                <w:szCs w:val="21"/>
                <w:lang w:val="en-GB"/>
              </w:rPr>
              <w:t>通过制定管理制度、作业文件及相关措施，对活动的主要环节实施了有效的控制。</w:t>
            </w:r>
            <w:r>
              <w:rPr>
                <w:rFonts w:hint="eastAsia" w:cs="宋体"/>
                <w:sz w:val="21"/>
                <w:szCs w:val="21"/>
              </w:rPr>
              <w:t>各种制度及规定基本建立。管理手册中对组织机构和职责进行了策划，形成了文件。组织机构的设置，职责、权限的分配基本明确，基本适宜，人力资源基本满足需求。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法律法规：公司经营应符合国家的法律法规要求。公司地处</w:t>
            </w:r>
            <w:r>
              <w:rPr>
                <w:rFonts w:hint="eastAsia" w:cs="宋体"/>
                <w:sz w:val="21"/>
                <w:szCs w:val="21"/>
                <w:lang w:val="en-US" w:eastAsia="zh-CN"/>
              </w:rPr>
              <w:t>行定州市</w:t>
            </w:r>
            <w:r>
              <w:rPr>
                <w:rFonts w:hint="eastAsia" w:cs="宋体"/>
                <w:sz w:val="21"/>
                <w:szCs w:val="21"/>
              </w:rPr>
              <w:t>，在环境方面应符合国家和本市的环境法律法规要求。</w:t>
            </w:r>
            <w:r>
              <w:rPr>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技术水平：公司拥有多年</w:t>
            </w:r>
            <w:r>
              <w:rPr>
                <w:rFonts w:hint="eastAsia" w:cs="宋体"/>
                <w:sz w:val="21"/>
                <w:szCs w:val="21"/>
                <w:lang w:val="en-US" w:eastAsia="zh-CN"/>
              </w:rPr>
              <w:t>生产经验、</w:t>
            </w:r>
            <w:r>
              <w:rPr>
                <w:rFonts w:hint="eastAsia" w:cs="宋体"/>
                <w:sz w:val="21"/>
                <w:szCs w:val="21"/>
              </w:rPr>
              <w:t>销售经验，能够满足用户的个性化需求。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文化和价值观：公司成立多年，形成了积极向上、努力进取的企业文化氛围。公司运行管理体系以来，重视产品质量、增强用户满意是所有员工的共识。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关注环境变化：公司管理层及相关部门将持续关注公司所处的环境变化，必要时通过评估风险和机遇，调整管理体系目标和指标或变更管理过程以适应这些变化或实现改进。关注的内容包括：</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w:t>
            </w:r>
            <w:r>
              <w:rPr>
                <w:rFonts w:hint="eastAsia" w:cs="宋体"/>
                <w:sz w:val="21"/>
                <w:szCs w:val="21"/>
              </w:rPr>
              <w:t>外部环境：国际、国内、地区和当地的各种法律法规、技术、竞争、市场、文化、社会和经济因素；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w:t>
            </w:r>
            <w:r>
              <w:rPr>
                <w:rFonts w:hint="eastAsia" w:cs="宋体"/>
                <w:sz w:val="21"/>
                <w:szCs w:val="21"/>
              </w:rPr>
              <w:t>内部条件：公司的价值观、产品和服务、战略方向、文化与能力；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w:t>
            </w:r>
            <w:r>
              <w:rPr>
                <w:rFonts w:hint="eastAsia" w:cs="宋体"/>
                <w:sz w:val="21"/>
                <w:szCs w:val="21"/>
              </w:rPr>
              <w:t>周边环境：气候、空气和水质量、土地使用、现存污染、资源的可获得性等相关因素。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对这些内外部因素通过定期的网站获取、顾客沟通及定期（周总结会议、月中、月末总结会议）内部总结等方式进行监视和评审。</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理解相关方需求和期望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sz w:val="21"/>
                <w:szCs w:val="21"/>
              </w:rPr>
              <w:t>QE</w:t>
            </w:r>
            <w:r>
              <w:rPr>
                <w:rFonts w:hint="eastAsia"/>
                <w:sz w:val="21"/>
                <w:szCs w:val="21"/>
                <w:lang w:val="en-US"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4.2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公司确定了与管理体系有关的相关方包括顾客、政府机构、社区、供应商、内部员工等。相关方对企业的要求有：遵守国家的现行法律法规、保持有效的资质、产品合格、按时送货、不断提高客户满意度等。公司通过以下行为满足相关方需求和期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w:t>
            </w:r>
            <w:r>
              <w:rPr>
                <w:rFonts w:hint="eastAsia" w:cs="宋体"/>
                <w:sz w:val="21"/>
                <w:szCs w:val="21"/>
              </w:rPr>
              <w:t>关注顾客需求，通过持续改进增强用户满意；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w:t>
            </w:r>
            <w:r>
              <w:rPr>
                <w:rFonts w:hint="eastAsia" w:cs="宋体"/>
                <w:sz w:val="21"/>
                <w:szCs w:val="21"/>
              </w:rPr>
              <w:t>遵守国家和地方各项法律法规，履行合规义务；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w:t>
            </w:r>
            <w:r>
              <w:rPr>
                <w:rFonts w:hint="eastAsia" w:cs="宋体"/>
                <w:sz w:val="21"/>
                <w:szCs w:val="21"/>
              </w:rPr>
              <w:t>持续改进管理体系过程，提升服务质量、环境、安全绩效。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公司管理层及相关部门将持续关注相关方需求的变化，必要时通过评估风险和机遇，调整管理体系目标和指标或变更管理过程以适应这些变化或实现改进。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对这些相关方监视和评审的方法有：上级文件、标准和规范的获取、客户走访调查、沟通等。</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管理体系的范围</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sz w:val="21"/>
                <w:szCs w:val="21"/>
              </w:rPr>
              <w:t>QE</w:t>
            </w:r>
            <w:r>
              <w:rPr>
                <w:rFonts w:hint="eastAsia"/>
                <w:sz w:val="21"/>
                <w:szCs w:val="21"/>
                <w:lang w:val="en-US"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4.3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rPr>
            </w:pPr>
            <w:r>
              <w:rPr>
                <w:rFonts w:hint="eastAsia" w:cs="宋体"/>
                <w:sz w:val="21"/>
                <w:szCs w:val="21"/>
              </w:rPr>
              <w:t>根</w:t>
            </w:r>
            <w:r>
              <w:rPr>
                <w:rFonts w:hint="eastAsia" w:ascii="Times New Roman" w:hAnsi="Times New Roman" w:cs="宋体"/>
                <w:sz w:val="21"/>
                <w:szCs w:val="21"/>
              </w:rPr>
              <w:t>据客户需求（外部信息）、企业内部状况及相关方要求，确定体系覆盖的范围：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rPr>
            </w:pPr>
            <w:bookmarkStart w:id="6" w:name="审核范围"/>
            <w:r>
              <w:rPr>
                <w:rFonts w:hint="eastAsia" w:ascii="Times New Roman" w:hAnsi="Times New Roman" w:cs="宋体"/>
                <w:sz w:val="21"/>
                <w:szCs w:val="21"/>
              </w:rPr>
              <w:t>Q：体育器材、健身器材、教学仪器、音乐器材、美术器材、塑胶跑道、学生课桌椅的销售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rPr>
            </w:pPr>
            <w:r>
              <w:rPr>
                <w:rFonts w:hint="eastAsia" w:ascii="Times New Roman" w:hAnsi="Times New Roman" w:cs="宋体"/>
                <w:sz w:val="21"/>
                <w:szCs w:val="21"/>
              </w:rPr>
              <w:t>E：体育器材、健身器材、教学仪器、音乐器材、美术器材、塑胶跑道、学生课桌椅的销售所涉及场所的相关环境管理活动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rPr>
            </w:pPr>
            <w:r>
              <w:rPr>
                <w:rFonts w:hint="eastAsia" w:ascii="Times New Roman" w:hAnsi="Times New Roman" w:cs="宋体"/>
                <w:sz w:val="21"/>
                <w:szCs w:val="21"/>
              </w:rPr>
              <w:t>O：体育器材、健身器材、教学仪器、音乐器材、美术器材、塑胶跑道、学生课桌椅的销售所涉及场所的相关职业健康安全管理活动</w:t>
            </w:r>
            <w:bookmarkEnd w:id="6"/>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ascii="Times New Roman" w:hAnsi="Times New Roman" w:cs="宋体"/>
                <w:sz w:val="21"/>
                <w:szCs w:val="21"/>
              </w:rPr>
              <w:t>通过文件发放方式在公司内部进行传递</w:t>
            </w:r>
            <w:r>
              <w:rPr>
                <w:rFonts w:hint="eastAsia" w:cs="宋体"/>
                <w:sz w:val="21"/>
                <w:szCs w:val="21"/>
              </w:rPr>
              <w:t>；在与客户沟通中，及时通知客户，为相关方获取。</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管理体系及其过程</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sz w:val="21"/>
                <w:szCs w:val="21"/>
              </w:rPr>
              <w:t>QE</w:t>
            </w:r>
            <w:r>
              <w:rPr>
                <w:rFonts w:hint="eastAsia"/>
                <w:sz w:val="21"/>
                <w:szCs w:val="21"/>
                <w:lang w:val="en-US"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4.4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1.</w:t>
            </w:r>
            <w:r>
              <w:rPr>
                <w:rFonts w:hint="eastAsia" w:cs="宋体"/>
                <w:sz w:val="21"/>
                <w:szCs w:val="21"/>
              </w:rPr>
              <w:t>公司依据</w:t>
            </w:r>
            <w:r>
              <w:rPr>
                <w:sz w:val="21"/>
                <w:szCs w:val="21"/>
              </w:rPr>
              <w:t xml:space="preserve"> GB/T19001-2016</w:t>
            </w:r>
            <w:r>
              <w:rPr>
                <w:rFonts w:hint="eastAsia" w:cs="宋体"/>
                <w:sz w:val="21"/>
                <w:szCs w:val="21"/>
              </w:rPr>
              <w:t>、</w:t>
            </w:r>
            <w:r>
              <w:rPr>
                <w:sz w:val="21"/>
                <w:szCs w:val="21"/>
              </w:rPr>
              <w:t>GB/T24001-2016</w:t>
            </w:r>
            <w:r>
              <w:rPr>
                <w:rFonts w:hint="eastAsia" w:cs="宋体"/>
                <w:sz w:val="21"/>
                <w:szCs w:val="21"/>
              </w:rPr>
              <w:t>、</w:t>
            </w:r>
            <w:r>
              <w:rPr>
                <w:rFonts w:hint="eastAsia"/>
                <w:sz w:val="21"/>
                <w:szCs w:val="21"/>
                <w:lang w:val="en-US" w:eastAsia="zh-CN"/>
              </w:rPr>
              <w:t>GB/T45001-2020</w:t>
            </w:r>
            <w:r>
              <w:rPr>
                <w:rFonts w:hint="eastAsia" w:cs="宋体"/>
                <w:sz w:val="21"/>
                <w:szCs w:val="21"/>
              </w:rPr>
              <w:t>标准，于</w:t>
            </w:r>
            <w:r>
              <w:rPr>
                <w:sz w:val="21"/>
                <w:szCs w:val="21"/>
              </w:rPr>
              <w:t>20</w:t>
            </w:r>
            <w:r>
              <w:rPr>
                <w:rFonts w:hint="eastAsia"/>
                <w:sz w:val="21"/>
                <w:szCs w:val="21"/>
                <w:lang w:val="en-US" w:eastAsia="zh-CN"/>
              </w:rPr>
              <w:t>21</w:t>
            </w:r>
            <w:r>
              <w:rPr>
                <w:rFonts w:hint="eastAsia" w:cs="宋体"/>
                <w:sz w:val="21"/>
                <w:szCs w:val="21"/>
              </w:rPr>
              <w:t>年</w:t>
            </w:r>
            <w:r>
              <w:rPr>
                <w:rFonts w:hint="eastAsia" w:cs="宋体"/>
                <w:sz w:val="21"/>
                <w:szCs w:val="21"/>
                <w:lang w:val="en-US" w:eastAsia="zh-CN"/>
              </w:rPr>
              <w:t>1</w:t>
            </w:r>
            <w:r>
              <w:rPr>
                <w:rFonts w:hint="eastAsia" w:cs="宋体"/>
                <w:sz w:val="21"/>
                <w:szCs w:val="21"/>
              </w:rPr>
              <w:t>月</w:t>
            </w:r>
            <w:r>
              <w:rPr>
                <w:rFonts w:hint="eastAsia" w:cs="宋体"/>
                <w:sz w:val="21"/>
                <w:szCs w:val="21"/>
                <w:lang w:val="en-US" w:eastAsia="zh-CN"/>
              </w:rPr>
              <w:t>5</w:t>
            </w:r>
            <w:r>
              <w:rPr>
                <w:rFonts w:hint="eastAsia" w:cs="宋体"/>
                <w:sz w:val="21"/>
                <w:szCs w:val="21"/>
              </w:rPr>
              <w:t>日建立了质量、环境、职业健康安全管理体系。遵循</w:t>
            </w:r>
            <w:r>
              <w:rPr>
                <w:sz w:val="21"/>
                <w:szCs w:val="21"/>
              </w:rPr>
              <w:t xml:space="preserve"> PDCA </w:t>
            </w:r>
            <w:r>
              <w:rPr>
                <w:rFonts w:hint="eastAsia" w:cs="宋体"/>
                <w:sz w:val="21"/>
                <w:szCs w:val="21"/>
              </w:rPr>
              <w:t>方法，识别了标准中所需要的四大过程，确定了过程的相互顺序和作用：管理职责确定－资源提供－产品实现－测量和改进。</w:t>
            </w:r>
            <w:r>
              <w:rPr>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2.</w:t>
            </w:r>
            <w:r>
              <w:rPr>
                <w:rFonts w:hint="eastAsia" w:cs="宋体"/>
                <w:sz w:val="21"/>
                <w:szCs w:val="21"/>
              </w:rPr>
              <w:t>公司明确规定产品执行标准（国家、行业标准）和客户要求，并通过各环节控制，监视、测量、考核使其达到有效运行。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3.</w:t>
            </w:r>
            <w:r>
              <w:rPr>
                <w:rFonts w:hint="eastAsia" w:cs="宋体"/>
                <w:sz w:val="21"/>
                <w:szCs w:val="21"/>
              </w:rPr>
              <w:t>公司编制了管理手册、程序文件及作业管理性文件、记录表格等。通过管理手册、程序文件明确各部门职责、权限；资源管理，测量分析和改进、运行控制等过程。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4.</w:t>
            </w:r>
            <w:r>
              <w:rPr>
                <w:rFonts w:hint="eastAsia" w:cs="宋体"/>
                <w:sz w:val="21"/>
                <w:szCs w:val="21"/>
              </w:rPr>
              <w:t>通过对各主要环节的风险评估，识别，评价并制定相应措施进行风险控制（包括实施过程中所需要的变更）。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5</w:t>
            </w:r>
            <w:r>
              <w:rPr>
                <w:rFonts w:hint="eastAsia" w:cs="宋体"/>
                <w:sz w:val="21"/>
                <w:szCs w:val="21"/>
              </w:rPr>
              <w:t>、通过监视、测量和分析结果以及内审，管理评审等达到持续改进的目的。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sz w:val="21"/>
                <w:szCs w:val="21"/>
              </w:rPr>
              <w:t>6</w:t>
            </w:r>
            <w:r>
              <w:rPr>
                <w:rFonts w:hint="eastAsia" w:cs="宋体"/>
                <w:sz w:val="21"/>
                <w:szCs w:val="21"/>
              </w:rPr>
              <w:t>、经识别外包过程：</w:t>
            </w:r>
            <w:r>
              <w:rPr>
                <w:rFonts w:hint="eastAsia"/>
                <w:sz w:val="21"/>
                <w:szCs w:val="21"/>
                <w:u w:val="none"/>
                <w:lang w:val="en-US" w:eastAsia="zh-CN"/>
              </w:rPr>
              <w:t>板材加工</w:t>
            </w:r>
            <w:r>
              <w:rPr>
                <w:rFonts w:hint="eastAsia" w:cs="宋体"/>
                <w:sz w:val="21"/>
                <w:szCs w:val="21"/>
                <w:u w:val="none"/>
              </w:rPr>
              <w:t>。</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管理承诺总则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5.1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rPr>
                <w:sz w:val="21"/>
                <w:szCs w:val="21"/>
              </w:rPr>
              <w:t>/</w:t>
            </w:r>
            <w:r>
              <w:rPr>
                <w:rFonts w:hint="eastAsia" w:cs="宋体"/>
                <w:sz w:val="21"/>
                <w:szCs w:val="21"/>
              </w:rPr>
              <w:t>环境</w:t>
            </w:r>
            <w:r>
              <w:rPr>
                <w:sz w:val="21"/>
                <w:szCs w:val="21"/>
              </w:rPr>
              <w:t>/</w:t>
            </w:r>
            <w:r>
              <w:rPr>
                <w:rFonts w:hint="eastAsia" w:cs="宋体"/>
                <w:sz w:val="21"/>
                <w:szCs w:val="21"/>
              </w:rPr>
              <w:t>安全工作的投入，提供充分的资源，确保公司管理体系有效运行。目前各项工作基本得到实施，并取得了一定的效果。</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管理方针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1"/>
                <w:szCs w:val="21"/>
                <w:lang w:val="en-US" w:eastAsia="zh-CN"/>
              </w:rPr>
            </w:pPr>
            <w:r>
              <w:rPr>
                <w:rFonts w:hint="eastAsia"/>
                <w:sz w:val="21"/>
                <w:szCs w:val="21"/>
                <w:lang w:val="en-US"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sz w:val="21"/>
                <w:szCs w:val="21"/>
              </w:rPr>
              <w:t>5.2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rPr>
            </w:pPr>
            <w:r>
              <w:rPr>
                <w:rFonts w:hint="eastAsia" w:ascii="Times New Roman" w:hAnsi="Times New Roman" w:cs="宋体"/>
                <w:sz w:val="21"/>
                <w:szCs w:val="21"/>
              </w:rPr>
              <w:t>职业健康安全管理方针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rPr>
            </w:pPr>
            <w:r>
              <w:rPr>
                <w:rFonts w:hint="eastAsia" w:ascii="Times New Roman" w:hAnsi="Times New Roman" w:cs="宋体"/>
                <w:sz w:val="21"/>
                <w:szCs w:val="21"/>
              </w:rPr>
              <w:t>保障健康  安全服务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rPr>
            </w:pPr>
            <w:r>
              <w:rPr>
                <w:rFonts w:hint="eastAsia" w:ascii="Times New Roman" w:hAnsi="Times New Roman" w:cs="宋体"/>
                <w:sz w:val="21"/>
                <w:szCs w:val="21"/>
              </w:rPr>
              <w:t>以人为本  永续发展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lang w:eastAsia="zh-CN"/>
              </w:rPr>
            </w:pPr>
            <w:r>
              <w:rPr>
                <w:rFonts w:hint="eastAsia" w:ascii="Times New Roman" w:hAnsi="Times New Roman" w:cs="宋体"/>
                <w:sz w:val="21"/>
                <w:szCs w:val="21"/>
              </w:rPr>
              <w:t>遵守法规  持续改进</w:t>
            </w:r>
            <w:r>
              <w:rPr>
                <w:rFonts w:hint="eastAsia" w:ascii="Times New Roman" w:hAnsi="Times New Roman"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ascii="Times New Roman" w:hAnsi="Times New Roman" w:cs="宋体"/>
                <w:sz w:val="21"/>
                <w:szCs w:val="21"/>
              </w:rPr>
              <w:t>管理方针与企业的经营宗旨相适应，协调；通过</w:t>
            </w:r>
            <w:r>
              <w:rPr>
                <w:rFonts w:hint="eastAsia" w:cs="宋体"/>
                <w:sz w:val="21"/>
                <w:szCs w:val="21"/>
              </w:rPr>
              <w:t>会议传达，沟通，让全体员工理解执行。并定期进行评审（一般一年一次）。</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组织的岗位、职责权限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O5.3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公司管理体系覆盖的部门包括：管理层、办公室、</w:t>
            </w:r>
            <w:r>
              <w:rPr>
                <w:rFonts w:hint="eastAsia" w:cs="宋体"/>
                <w:sz w:val="21"/>
                <w:szCs w:val="21"/>
                <w:lang w:val="en-US" w:eastAsia="zh-CN"/>
              </w:rPr>
              <w:t>供销部</w:t>
            </w:r>
            <w:r>
              <w:rPr>
                <w:rFonts w:hint="eastAsia" w:cs="宋体"/>
                <w:sz w:val="21"/>
                <w:szCs w:val="21"/>
              </w:rPr>
              <w:t>，部门划分尚可。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在《管理手册》及《岗位职责和岗位任职要求》中规定了各部门及主要岗位人员的工作职责、作用、责任、权限，职责包括了标准要求的所有要求，充分适宜，上述文件通过发放的形成传达到相关部门和人员。</w:t>
            </w:r>
            <w:r>
              <w:rPr>
                <w:sz w:val="21"/>
                <w:szCs w:val="21"/>
              </w:rPr>
              <w:t xml:space="preserve"> </w:t>
            </w:r>
            <w:r>
              <w:rPr>
                <w:rFonts w:hint="eastAsia" w:cs="宋体"/>
                <w:sz w:val="21"/>
                <w:szCs w:val="21"/>
              </w:rPr>
              <w:t>包括各级管理者做出的相关责任的承诺等。查相关制度包括办公室管理制度、销售服务管理制度等，基本明确了各级人员的环境管理职责等。确认公司目前人力资源、基础设施、技术人员、财力、信息资源均能保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详见各部门相关条款审核记录。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lang w:val="en-US" w:eastAsia="zh-CN"/>
              </w:rPr>
            </w:pPr>
            <w:r>
              <w:rPr>
                <w:rFonts w:hint="eastAsia" w:ascii="Times New Roman" w:hAnsi="Times New Roman" w:cs="宋体"/>
                <w:sz w:val="21"/>
                <w:szCs w:val="21"/>
              </w:rPr>
              <w:t>应对风险和机会的策划</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O6.1.1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rPr>
            </w:pPr>
            <w:r>
              <w:rPr>
                <w:rFonts w:hint="eastAsia" w:ascii="Times New Roman" w:hAnsi="Times New Roman" w:cs="宋体"/>
                <w:sz w:val="21"/>
                <w:szCs w:val="21"/>
              </w:rPr>
              <w:t>编制了《风险和机遇的应对措施控制程序》。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rPr>
            </w:pPr>
            <w:r>
              <w:rPr>
                <w:rFonts w:hint="eastAsia" w:ascii="Times New Roman" w:hAnsi="Times New Roman" w:cs="宋体"/>
                <w:sz w:val="21"/>
                <w:szCs w:val="21"/>
              </w:rPr>
              <w:t>查见《风险和机遇评估分析表》，确定了组织需应对的风险和机遇。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rPr>
            </w:pPr>
            <w:r>
              <w:rPr>
                <w:rFonts w:hint="default" w:ascii="Times New Roman" w:hAnsi="Times New Roman" w:cs="宋体"/>
                <w:sz w:val="21"/>
                <w:szCs w:val="21"/>
              </w:rPr>
              <w:t>如风险：</w:t>
            </w:r>
            <w:r>
              <w:rPr>
                <w:rFonts w:hint="eastAsia" w:ascii="Times New Roman" w:hAnsi="Times New Roman" w:cs="宋体"/>
                <w:sz w:val="21"/>
                <w:szCs w:val="21"/>
                <w:lang w:val="en-US" w:eastAsia="zh-CN"/>
              </w:rPr>
              <w:t>消防设施</w:t>
            </w:r>
            <w:r>
              <w:rPr>
                <w:rFonts w:hint="default" w:ascii="Times New Roman" w:hAnsi="Times New Roman" w:cs="宋体"/>
                <w:sz w:val="21"/>
                <w:szCs w:val="21"/>
              </w:rPr>
              <w:t>不够健全；等级：</w:t>
            </w:r>
            <w:r>
              <w:rPr>
                <w:rFonts w:hint="eastAsia" w:ascii="Times New Roman" w:hAnsi="Times New Roman" w:cs="宋体"/>
                <w:sz w:val="21"/>
                <w:szCs w:val="21"/>
                <w:lang w:val="en-US" w:eastAsia="zh-CN"/>
              </w:rPr>
              <w:t>一级</w:t>
            </w:r>
            <w:r>
              <w:rPr>
                <w:rFonts w:hint="default" w:ascii="Times New Roman" w:hAnsi="Times New Roman" w:cs="宋体"/>
                <w:sz w:val="21"/>
                <w:szCs w:val="21"/>
              </w:rPr>
              <w:t>；应对措施：建立健全</w:t>
            </w:r>
            <w:r>
              <w:rPr>
                <w:rFonts w:hint="eastAsia" w:ascii="Times New Roman" w:hAnsi="Times New Roman" w:cs="宋体"/>
                <w:sz w:val="21"/>
                <w:szCs w:val="21"/>
                <w:lang w:val="en-US" w:eastAsia="zh-CN"/>
              </w:rPr>
              <w:t>消防</w:t>
            </w:r>
            <w:r>
              <w:rPr>
                <w:rFonts w:hint="default" w:ascii="Times New Roman" w:hAnsi="Times New Roman" w:cs="宋体"/>
                <w:sz w:val="21"/>
                <w:szCs w:val="21"/>
              </w:rPr>
              <w:t>制度，严格落实执行；执行部门：</w:t>
            </w:r>
            <w:r>
              <w:rPr>
                <w:rFonts w:hint="eastAsia" w:ascii="Times New Roman" w:hAnsi="Times New Roman" w:cs="宋体"/>
                <w:sz w:val="21"/>
                <w:szCs w:val="21"/>
                <w:lang w:val="en-US" w:eastAsia="zh-CN"/>
              </w:rPr>
              <w:t>办公室</w:t>
            </w:r>
            <w:r>
              <w:rPr>
                <w:rFonts w:hint="default" w:ascii="Times New Roman" w:hAnsi="Times New Roman" w:cs="宋体"/>
                <w:sz w:val="21"/>
                <w:szCs w:val="21"/>
              </w:rPr>
              <w:t>。组织在确定这些风险和机遇时，考虑了员工岗位技能、</w:t>
            </w:r>
            <w:r>
              <w:rPr>
                <w:rFonts w:hint="eastAsia" w:ascii="Times New Roman" w:hAnsi="Times New Roman" w:cs="宋体"/>
                <w:sz w:val="21"/>
                <w:szCs w:val="21"/>
                <w:lang w:val="en-US" w:eastAsia="zh-CN"/>
              </w:rPr>
              <w:t>销售</w:t>
            </w:r>
            <w:r>
              <w:rPr>
                <w:rFonts w:hint="default" w:ascii="Times New Roman" w:hAnsi="Times New Roman" w:cs="宋体"/>
                <w:sz w:val="21"/>
                <w:szCs w:val="21"/>
              </w:rPr>
              <w:t>能力、市场需求等内外部因素及合同方（顾客）的相关要求。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lang w:val="en-US" w:eastAsia="zh-CN"/>
              </w:rPr>
            </w:pPr>
            <w:r>
              <w:rPr>
                <w:rFonts w:hint="eastAsia" w:ascii="Times New Roman" w:hAnsi="Times New Roman" w:cs="宋体"/>
                <w:sz w:val="21"/>
                <w:szCs w:val="21"/>
              </w:rPr>
              <w:t>评审情况均为符合发展要求，评审人：</w:t>
            </w:r>
            <w:r>
              <w:rPr>
                <w:rFonts w:hint="eastAsia" w:ascii="Times New Roman" w:hAnsi="Times New Roman" w:cs="宋体"/>
                <w:sz w:val="21"/>
                <w:szCs w:val="21"/>
                <w:lang w:val="en-US" w:eastAsia="zh-CN"/>
              </w:rPr>
              <w:t>办公室</w:t>
            </w:r>
            <w:r>
              <w:rPr>
                <w:rFonts w:hint="eastAsia" w:ascii="Times New Roman" w:hAnsi="Times New Roman" w:cs="宋体"/>
                <w:sz w:val="21"/>
                <w:szCs w:val="21"/>
              </w:rPr>
              <w:t>，评审时间：20</w:t>
            </w:r>
            <w:r>
              <w:rPr>
                <w:rFonts w:hint="eastAsia" w:ascii="Times New Roman" w:hAnsi="Times New Roman" w:cs="宋体"/>
                <w:sz w:val="21"/>
                <w:szCs w:val="21"/>
                <w:lang w:val="en-US" w:eastAsia="zh-CN"/>
              </w:rPr>
              <w:t>21</w:t>
            </w:r>
            <w:r>
              <w:rPr>
                <w:rFonts w:hint="eastAsia" w:ascii="Times New Roman" w:hAnsi="Times New Roman" w:cs="宋体"/>
                <w:sz w:val="21"/>
                <w:szCs w:val="21"/>
              </w:rPr>
              <w:t>年</w:t>
            </w:r>
            <w:r>
              <w:rPr>
                <w:rFonts w:hint="eastAsia" w:ascii="Times New Roman" w:hAnsi="Times New Roman" w:cs="宋体"/>
                <w:sz w:val="21"/>
                <w:szCs w:val="21"/>
                <w:lang w:val="en-US" w:eastAsia="zh-CN"/>
              </w:rPr>
              <w:t>1</w:t>
            </w:r>
            <w:r>
              <w:rPr>
                <w:rFonts w:hint="eastAsia" w:ascii="Times New Roman" w:hAnsi="Times New Roman" w:cs="宋体"/>
                <w:sz w:val="21"/>
                <w:szCs w:val="21"/>
              </w:rPr>
              <w:t>月</w:t>
            </w:r>
            <w:r>
              <w:rPr>
                <w:rFonts w:hint="eastAsia" w:ascii="Times New Roman" w:hAnsi="Times New Roman" w:cs="宋体"/>
                <w:sz w:val="21"/>
                <w:szCs w:val="21"/>
                <w:lang w:val="en-US" w:eastAsia="zh-CN"/>
              </w:rPr>
              <w:t>5</w:t>
            </w:r>
            <w:r>
              <w:rPr>
                <w:rFonts w:hint="eastAsia" w:ascii="Times New Roman" w:hAnsi="Times New Roman" w:cs="宋体"/>
                <w:sz w:val="21"/>
                <w:szCs w:val="21"/>
              </w:rPr>
              <w:t>日措施正在实施中。</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危险源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6.1.2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策划、编制了《危险源辨识、风险评价及控制策划程序》。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20</w:t>
            </w:r>
            <w:r>
              <w:rPr>
                <w:rFonts w:hint="eastAsia"/>
                <w:sz w:val="21"/>
                <w:szCs w:val="21"/>
                <w:lang w:val="en-US" w:eastAsia="zh-CN"/>
              </w:rPr>
              <w:t>21</w:t>
            </w:r>
            <w:r>
              <w:rPr>
                <w:rFonts w:hint="eastAsia" w:cs="宋体"/>
                <w:sz w:val="21"/>
                <w:szCs w:val="21"/>
              </w:rPr>
              <w:t>年</w:t>
            </w:r>
            <w:r>
              <w:rPr>
                <w:rFonts w:hint="eastAsia" w:cs="宋体"/>
                <w:sz w:val="21"/>
                <w:szCs w:val="21"/>
                <w:lang w:val="en-US" w:eastAsia="zh-CN"/>
              </w:rPr>
              <w:t>1</w:t>
            </w:r>
            <w:r>
              <w:rPr>
                <w:rFonts w:hint="eastAsia" w:cs="宋体"/>
                <w:sz w:val="21"/>
                <w:szCs w:val="21"/>
              </w:rPr>
              <w:t>月由办公室组织对危险源进行了辨识、评价。评价得出不可接受风险为</w:t>
            </w:r>
            <w:r>
              <w:rPr>
                <w:rFonts w:hint="default" w:ascii="Times New Roman" w:hAnsi="Times New Roman" w:cs="Times New Roman"/>
                <w:sz w:val="21"/>
                <w:szCs w:val="21"/>
              </w:rPr>
              <w:t>火灾、触电、</w:t>
            </w:r>
            <w:r>
              <w:rPr>
                <w:rFonts w:hint="eastAsia" w:ascii="Times New Roman" w:hAnsi="Times New Roman" w:cs="Times New Roman"/>
                <w:sz w:val="21"/>
                <w:szCs w:val="21"/>
                <w:lang w:val="en-US" w:eastAsia="zh-CN"/>
              </w:rPr>
              <w:t>意外</w:t>
            </w:r>
            <w:r>
              <w:rPr>
                <w:rFonts w:hint="default" w:ascii="Times New Roman" w:hAnsi="Times New Roman" w:cs="Times New Roman"/>
                <w:sz w:val="21"/>
                <w:szCs w:val="21"/>
              </w:rPr>
              <w:t>伤害</w:t>
            </w:r>
            <w:r>
              <w:rPr>
                <w:rFonts w:hint="eastAsia" w:cs="宋体"/>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评价基本准确，详见各部门相关条款审核记录。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lang w:val="en-US" w:eastAsia="zh-CN"/>
              </w:rPr>
              <w:t>法律法规要求</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6.1.3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为使公司管理体系运行合法有效、符合法律规定及相关方要求</w:t>
            </w:r>
            <w:r>
              <w:rPr>
                <w:rFonts w:hint="eastAsia" w:cs="宋体"/>
                <w:sz w:val="21"/>
                <w:szCs w:val="21"/>
                <w:lang w:eastAsia="zh-CN"/>
              </w:rPr>
              <w:t>，</w:t>
            </w:r>
            <w:r>
              <w:rPr>
                <w:rFonts w:hint="eastAsia" w:cs="宋体"/>
                <w:sz w:val="21"/>
                <w:szCs w:val="21"/>
              </w:rPr>
              <w:t>编制了《合规义务管理控制程序》，规定法律、法规及其他要求的范围、获取方法、确认及分发、合规性评价的要求和频率。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办公室负责适用的产品和质量</w:t>
            </w:r>
            <w:r>
              <w:rPr>
                <w:sz w:val="21"/>
                <w:szCs w:val="21"/>
              </w:rPr>
              <w:t>/</w:t>
            </w:r>
            <w:r>
              <w:rPr>
                <w:rFonts w:hint="eastAsia" w:cs="宋体"/>
                <w:sz w:val="21"/>
                <w:szCs w:val="21"/>
              </w:rPr>
              <w:t>环境</w:t>
            </w:r>
            <w:r>
              <w:rPr>
                <w:sz w:val="21"/>
                <w:szCs w:val="21"/>
              </w:rPr>
              <w:t>/</w:t>
            </w:r>
            <w:r>
              <w:rPr>
                <w:rFonts w:hint="eastAsia" w:cs="宋体"/>
                <w:sz w:val="21"/>
                <w:szCs w:val="21"/>
              </w:rPr>
              <w:t>安全方面的法律法规的识别、获取和更新，并评价其适用性；提供公司适用的法律法规及要求清单：质量法、合同法、环境保护法、环境噪声污染防治法、消防法、固体废弃物环境防治法、仓库防火安全管理规则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法律法规及其他要求在办公室存档一份，并已电子版的形式发到各部门电脑上。定期在网上查看法规的更新情况，目前均为最新版本。</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策划措施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6.1.4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kern w:val="2"/>
                <w:sz w:val="21"/>
                <w:szCs w:val="21"/>
                <w:lang w:val="en-US" w:eastAsia="zh-CN" w:bidi="ar-SA"/>
              </w:rPr>
            </w:pPr>
            <w:r>
              <w:rPr>
                <w:rFonts w:hint="eastAsia" w:cs="宋体"/>
                <w:sz w:val="21"/>
                <w:szCs w:val="21"/>
              </w:rPr>
              <w:t>组织管理层策划关于开展管理体系中所采取措施，以便管理</w:t>
            </w:r>
            <w:r>
              <w:rPr>
                <w:rFonts w:hint="eastAsia" w:cs="宋体"/>
                <w:sz w:val="21"/>
                <w:szCs w:val="21"/>
                <w:lang w:val="en-US" w:eastAsia="zh-CN"/>
              </w:rPr>
              <w:t>安全</w:t>
            </w:r>
            <w:r>
              <w:rPr>
                <w:rFonts w:hint="eastAsia" w:cs="宋体"/>
                <w:sz w:val="21"/>
                <w:szCs w:val="21"/>
              </w:rPr>
              <w:t>目标、</w:t>
            </w:r>
            <w:r>
              <w:rPr>
                <w:rFonts w:hint="eastAsia" w:cs="宋体"/>
                <w:sz w:val="21"/>
                <w:szCs w:val="21"/>
                <w:lang w:val="en-US" w:eastAsia="zh-CN"/>
              </w:rPr>
              <w:t>危险源、法律法规</w:t>
            </w:r>
            <w:r>
              <w:rPr>
                <w:rFonts w:hint="eastAsia" w:cs="宋体"/>
                <w:sz w:val="21"/>
                <w:szCs w:val="21"/>
              </w:rPr>
              <w:t>组织识别的风险等等。通过合规性评价、目标考核、运行方案、管理评审、内外部沟通等方式以保证管理体系达到预期结果。具体见各部门审核记录。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目标指标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6.2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sz w:val="21"/>
                <w:szCs w:val="21"/>
              </w:rPr>
            </w:pPr>
            <w:r>
              <w:rPr>
                <w:rFonts w:hint="eastAsia" w:cs="宋体"/>
                <w:sz w:val="21"/>
                <w:szCs w:val="21"/>
              </w:rPr>
              <w:t>公司</w:t>
            </w:r>
            <w:r>
              <w:rPr>
                <w:rFonts w:hint="eastAsia" w:cs="宋体"/>
                <w:sz w:val="21"/>
                <w:szCs w:val="21"/>
                <w:lang w:val="en-US" w:eastAsia="zh-CN"/>
              </w:rPr>
              <w:t>安全</w:t>
            </w:r>
            <w:r>
              <w:rPr>
                <w:rFonts w:hint="eastAsia" w:cs="宋体"/>
                <w:sz w:val="21"/>
                <w:szCs w:val="21"/>
              </w:rPr>
              <w:t>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不发生职业健康安全事件；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不发生职业病。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对目标进行了分解，建立了各部门的分目标，每季度末对目标进行考核，查看“</w:t>
            </w:r>
            <w:r>
              <w:rPr>
                <w:rFonts w:hint="eastAsia" w:cs="宋体"/>
                <w:sz w:val="21"/>
                <w:szCs w:val="21"/>
                <w:lang w:val="en-US" w:eastAsia="zh-CN"/>
              </w:rPr>
              <w:t>2021年1-2季度</w:t>
            </w:r>
            <w:r>
              <w:rPr>
                <w:rFonts w:hint="eastAsia" w:cs="宋体"/>
                <w:sz w:val="21"/>
                <w:szCs w:val="21"/>
              </w:rPr>
              <w:t>目标完成情况统计表”，见各部门考核情况。</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资源提供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7.1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公司为了实施管理体系并持续改进其有效性，增强顾客满意度，提供了各方面的资源保证。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 xml:space="preserve">a. </w:t>
            </w:r>
            <w:r>
              <w:rPr>
                <w:rFonts w:hint="eastAsia" w:cs="宋体"/>
                <w:sz w:val="21"/>
                <w:szCs w:val="21"/>
              </w:rPr>
              <w:t>人力资源：职工队伍相对稳定，均在相关企业工作</w:t>
            </w:r>
            <w:r>
              <w:rPr>
                <w:sz w:val="21"/>
                <w:szCs w:val="21"/>
              </w:rPr>
              <w:t>5</w:t>
            </w:r>
            <w:r>
              <w:rPr>
                <w:rFonts w:hint="eastAsia" w:cs="宋体"/>
                <w:sz w:val="21"/>
                <w:szCs w:val="21"/>
              </w:rPr>
              <w:t>年以上，实践经验丰富；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color w:val="auto"/>
                <w:sz w:val="21"/>
                <w:szCs w:val="21"/>
                <w:lang w:val="en-US" w:eastAsia="zh-CN"/>
              </w:rPr>
            </w:pPr>
            <w:r>
              <w:rPr>
                <w:sz w:val="21"/>
                <w:szCs w:val="21"/>
              </w:rPr>
              <w:t xml:space="preserve">b. </w:t>
            </w:r>
            <w:r>
              <w:rPr>
                <w:rFonts w:hint="eastAsia" w:cs="宋体"/>
                <w:sz w:val="21"/>
                <w:szCs w:val="21"/>
              </w:rPr>
              <w:t>基础设</w:t>
            </w:r>
            <w:r>
              <w:rPr>
                <w:rFonts w:hint="eastAsia" w:cs="宋体"/>
                <w:color w:val="auto"/>
                <w:sz w:val="21"/>
                <w:szCs w:val="21"/>
              </w:rPr>
              <w:t>施：</w:t>
            </w:r>
            <w:r>
              <w:rPr>
                <w:rFonts w:hint="eastAsia"/>
                <w:color w:val="auto"/>
                <w:sz w:val="21"/>
                <w:szCs w:val="21"/>
              </w:rPr>
              <w:t>办公室、库房等基础设施，主要设备：</w:t>
            </w:r>
            <w:r>
              <w:rPr>
                <w:rFonts w:hint="eastAsia"/>
                <w:sz w:val="21"/>
                <w:szCs w:val="21"/>
              </w:rPr>
              <w:t>电脑、电话、一体机、汽车、办公桌、沙发</w:t>
            </w:r>
            <w:r>
              <w:rPr>
                <w:rFonts w:hint="eastAsia" w:cs="宋体"/>
                <w:color w:val="auto"/>
                <w:sz w:val="21"/>
                <w:szCs w:val="21"/>
                <w:lang w:val="en-US" w:eastAsia="zh-CN"/>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cs="宋体"/>
                <w:color w:val="auto"/>
                <w:sz w:val="21"/>
                <w:szCs w:val="21"/>
                <w:lang w:val="en-US" w:eastAsia="zh-CN"/>
              </w:rPr>
            </w:pPr>
            <w:r>
              <w:rPr>
                <w:rFonts w:hint="eastAsia" w:cs="宋体"/>
                <w:color w:val="auto"/>
                <w:sz w:val="21"/>
                <w:szCs w:val="21"/>
                <w:lang w:val="en-US" w:eastAsia="zh-CN"/>
              </w:rPr>
              <w:t>环保设备：灭火器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sz w:val="21"/>
                <w:szCs w:val="21"/>
              </w:rPr>
            </w:pPr>
            <w:r>
              <w:rPr>
                <w:color w:val="auto"/>
                <w:sz w:val="21"/>
                <w:szCs w:val="21"/>
              </w:rPr>
              <w:t xml:space="preserve">c. </w:t>
            </w:r>
            <w:r>
              <w:rPr>
                <w:rFonts w:hint="eastAsia" w:cs="宋体"/>
                <w:color w:val="auto"/>
                <w:sz w:val="21"/>
                <w:szCs w:val="21"/>
              </w:rPr>
              <w:t>工作环境：</w:t>
            </w:r>
            <w:r>
              <w:rPr>
                <w:rFonts w:hint="eastAsia"/>
                <w:color w:val="auto"/>
                <w:sz w:val="21"/>
                <w:szCs w:val="21"/>
                <w:lang w:val="en-US" w:eastAsia="zh-CN"/>
              </w:rPr>
              <w:t>办公</w:t>
            </w:r>
            <w:r>
              <w:rPr>
                <w:rFonts w:hint="eastAsia"/>
                <w:color w:val="auto"/>
                <w:sz w:val="21"/>
                <w:szCs w:val="21"/>
              </w:rPr>
              <w:t>面积</w:t>
            </w:r>
            <w:r>
              <w:rPr>
                <w:rFonts w:hint="eastAsia"/>
                <w:color w:val="auto"/>
                <w:sz w:val="21"/>
                <w:szCs w:val="21"/>
                <w:lang w:val="en-US" w:eastAsia="zh-CN"/>
              </w:rPr>
              <w:t>1</w:t>
            </w:r>
            <w:r>
              <w:rPr>
                <w:rFonts w:hint="eastAsia"/>
                <w:color w:val="auto"/>
                <w:sz w:val="21"/>
                <w:szCs w:val="21"/>
              </w:rPr>
              <w:t>00平米</w:t>
            </w:r>
            <w:r>
              <w:rPr>
                <w:rFonts w:hint="eastAsia"/>
                <w:color w:val="auto"/>
                <w:sz w:val="21"/>
                <w:szCs w:val="21"/>
                <w:lang w:eastAsia="zh-CN"/>
              </w:rPr>
              <w:t>、</w:t>
            </w:r>
            <w:r>
              <w:rPr>
                <w:rFonts w:hint="eastAsia"/>
                <w:color w:val="auto"/>
                <w:sz w:val="21"/>
                <w:szCs w:val="21"/>
                <w:lang w:val="en-US" w:eastAsia="zh-CN"/>
              </w:rPr>
              <w:t>库房500平米</w:t>
            </w:r>
            <w:r>
              <w:rPr>
                <w:rFonts w:hint="eastAsia"/>
                <w:color w:val="auto"/>
                <w:sz w:val="21"/>
                <w:szCs w:val="21"/>
              </w:rPr>
              <w:t>，工序布局合理，场所卫生干净整洁，配有通风设施，工作环境良好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sz w:val="21"/>
                <w:szCs w:val="21"/>
              </w:rPr>
            </w:pPr>
            <w:r>
              <w:rPr>
                <w:color w:val="auto"/>
                <w:sz w:val="21"/>
                <w:szCs w:val="21"/>
              </w:rPr>
              <w:t xml:space="preserve">d. </w:t>
            </w:r>
            <w:r>
              <w:rPr>
                <w:rFonts w:hint="eastAsia" w:cs="宋体"/>
                <w:color w:val="auto"/>
                <w:sz w:val="21"/>
                <w:szCs w:val="21"/>
              </w:rPr>
              <w:t>资金支持：注册资金</w:t>
            </w:r>
            <w:r>
              <w:rPr>
                <w:rFonts w:hint="eastAsia" w:cs="宋体"/>
                <w:color w:val="auto"/>
                <w:sz w:val="21"/>
                <w:szCs w:val="21"/>
                <w:lang w:val="en-US" w:eastAsia="zh-CN"/>
              </w:rPr>
              <w:t>5000</w:t>
            </w:r>
            <w:r>
              <w:rPr>
                <w:rFonts w:hint="eastAsia" w:cs="宋体"/>
                <w:color w:val="auto"/>
                <w:sz w:val="21"/>
                <w:szCs w:val="21"/>
              </w:rPr>
              <w:t>万元。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color w:val="auto"/>
                <w:sz w:val="21"/>
                <w:szCs w:val="21"/>
              </w:rPr>
              <w:t>能够满足产品</w:t>
            </w:r>
            <w:r>
              <w:rPr>
                <w:rFonts w:hint="eastAsia" w:cs="宋体"/>
                <w:color w:val="auto"/>
                <w:sz w:val="21"/>
                <w:szCs w:val="21"/>
                <w:lang w:val="en-US" w:eastAsia="zh-CN"/>
              </w:rPr>
              <w:t>销售</w:t>
            </w:r>
            <w:r>
              <w:rPr>
                <w:rFonts w:hint="eastAsia" w:cs="宋体"/>
                <w:color w:val="auto"/>
                <w:sz w:val="21"/>
                <w:szCs w:val="21"/>
              </w:rPr>
              <w:t>服务需要。</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监视和测量总则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9.1.1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组织策划了对绩效的监视和测量，对绩效的分析和评价，对事项进行汇报的程序等。保留了必要的记录文件。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公司通过管理评审和内部审核，以及定期的目标考核，对发现的问题采取纠正和必要的纠正措施，确保管理体系绩效和有效性。</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管理评审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9.3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查管理评审的计划：管理评审的时间：20</w:t>
            </w:r>
            <w:r>
              <w:rPr>
                <w:rFonts w:hint="eastAsia" w:cs="宋体"/>
                <w:sz w:val="21"/>
                <w:szCs w:val="21"/>
                <w:lang w:val="en-US" w:eastAsia="zh-CN"/>
              </w:rPr>
              <w:t>21</w:t>
            </w:r>
            <w:r>
              <w:rPr>
                <w:rFonts w:hint="eastAsia" w:cs="宋体"/>
                <w:sz w:val="21"/>
                <w:szCs w:val="21"/>
              </w:rPr>
              <w:t>年</w:t>
            </w:r>
            <w:r>
              <w:rPr>
                <w:rFonts w:hint="eastAsia" w:cs="宋体"/>
                <w:sz w:val="21"/>
                <w:szCs w:val="21"/>
                <w:lang w:val="en-US" w:eastAsia="zh-CN"/>
              </w:rPr>
              <w:t>7</w:t>
            </w:r>
            <w:r>
              <w:rPr>
                <w:rFonts w:hint="eastAsia" w:cs="宋体"/>
                <w:sz w:val="21"/>
                <w:szCs w:val="21"/>
              </w:rPr>
              <w:t>月</w:t>
            </w:r>
            <w:r>
              <w:rPr>
                <w:rFonts w:hint="eastAsia" w:cs="宋体"/>
                <w:sz w:val="21"/>
                <w:szCs w:val="21"/>
                <w:lang w:val="en-US" w:eastAsia="zh-CN"/>
              </w:rPr>
              <w:t>15</w:t>
            </w:r>
            <w:r>
              <w:rPr>
                <w:rFonts w:hint="eastAsia" w:cs="宋体"/>
                <w:sz w:val="21"/>
                <w:szCs w:val="21"/>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主持人：总经理</w:t>
            </w:r>
            <w:r>
              <w:rPr>
                <w:sz w:val="21"/>
                <w:szCs w:val="21"/>
              </w:rPr>
              <w:t xml:space="preserve">    </w:t>
            </w:r>
            <w:r>
              <w:rPr>
                <w:rFonts w:hint="eastAsia" w:cs="宋体"/>
                <w:sz w:val="21"/>
                <w:szCs w:val="21"/>
              </w:rPr>
              <w:t>参加人：领导层、各部门负责人</w:t>
            </w:r>
            <w:r>
              <w:rPr>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sz w:val="21"/>
                <w:szCs w:val="21"/>
              </w:rPr>
            </w:pPr>
            <w:r>
              <w:rPr>
                <w:rFonts w:hint="eastAsia" w:cs="宋体"/>
                <w:sz w:val="21"/>
                <w:szCs w:val="21"/>
              </w:rPr>
              <w:t>编制人</w:t>
            </w:r>
            <w:r>
              <w:rPr>
                <w:rFonts w:hint="eastAsia" w:cs="宋体"/>
                <w:sz w:val="21"/>
                <w:szCs w:val="21"/>
                <w:lang w:eastAsia="zh-CN"/>
              </w:rPr>
              <w:t>：</w:t>
            </w:r>
            <w:r>
              <w:rPr>
                <w:rFonts w:hint="eastAsia" w:cs="宋体"/>
                <w:sz w:val="21"/>
                <w:szCs w:val="21"/>
              </w:rPr>
              <w:t>侯玉欣  2021年7月11日</w:t>
            </w:r>
            <w:r>
              <w:rPr>
                <w:rFonts w:hint="eastAsia" w:cs="宋体"/>
                <w:sz w:val="21"/>
                <w:szCs w:val="21"/>
              </w:rPr>
              <w:tab/>
            </w:r>
            <w:r>
              <w:rPr>
                <w:rFonts w:hint="eastAsia" w:cs="宋体"/>
                <w:sz w:val="21"/>
                <w:szCs w:val="21"/>
              </w:rPr>
              <w:t>批准人</w:t>
            </w:r>
            <w:r>
              <w:rPr>
                <w:rFonts w:hint="eastAsia" w:cs="宋体"/>
                <w:sz w:val="21"/>
                <w:szCs w:val="21"/>
                <w:lang w:eastAsia="zh-CN"/>
              </w:rPr>
              <w:t>：</w:t>
            </w:r>
            <w:r>
              <w:rPr>
                <w:rFonts w:hint="eastAsia" w:cs="宋体"/>
                <w:sz w:val="21"/>
                <w:szCs w:val="21"/>
              </w:rPr>
              <w:t>王会永  2021年7月11日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查看管理评审输入的资料：</w:t>
            </w:r>
            <w:r>
              <w:rPr>
                <w:sz w:val="21"/>
                <w:szCs w:val="21"/>
              </w:rPr>
              <w:t>a.</w:t>
            </w:r>
            <w:r>
              <w:rPr>
                <w:rFonts w:hint="eastAsia" w:cs="宋体"/>
                <w:sz w:val="21"/>
                <w:szCs w:val="21"/>
              </w:rPr>
              <w:t>管理体系审核结果以及环境管理体系合规性评价的结果；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b.</w:t>
            </w:r>
            <w:r>
              <w:rPr>
                <w:rFonts w:hint="eastAsia" w:cs="宋体"/>
                <w:sz w:val="21"/>
                <w:szCs w:val="21"/>
              </w:rPr>
              <w:t>顾客投诉的处理，顾客的满意度测量结果及反馈的重要信息，以及来自外部其他相关方的信息，包括相关方的抱怨。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c.</w:t>
            </w:r>
            <w:r>
              <w:rPr>
                <w:rFonts w:hint="eastAsia" w:cs="宋体"/>
                <w:sz w:val="21"/>
                <w:szCs w:val="21"/>
              </w:rPr>
              <w:t>重大质量、环境事故的处理，过程及产品质量趋势；</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d.</w:t>
            </w:r>
            <w:r>
              <w:rPr>
                <w:rFonts w:hint="eastAsia" w:cs="宋体"/>
                <w:sz w:val="21"/>
                <w:szCs w:val="21"/>
              </w:rPr>
              <w:t>管理体系运行状况，包括管理方针和目标以及实现程度。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e.</w:t>
            </w:r>
            <w:r>
              <w:rPr>
                <w:rFonts w:hint="eastAsia" w:cs="宋体"/>
                <w:sz w:val="21"/>
                <w:szCs w:val="21"/>
              </w:rPr>
              <w:t>环境管理体系运行绩效。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f.</w:t>
            </w:r>
            <w:r>
              <w:rPr>
                <w:rFonts w:hint="eastAsia" w:cs="宋体"/>
                <w:sz w:val="21"/>
                <w:szCs w:val="21"/>
              </w:rPr>
              <w:t>纠正预防和改进措施的实施情况。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g.</w:t>
            </w:r>
            <w:r>
              <w:rPr>
                <w:rFonts w:hint="eastAsia" w:cs="宋体"/>
                <w:sz w:val="21"/>
                <w:szCs w:val="21"/>
              </w:rPr>
              <w:t>可能影响管理体系的变更（如公司组织结构、产品结构、资源发生的重大改变和调整；相关法律法规、标准及其他要求发生变更。）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h.</w:t>
            </w:r>
            <w:r>
              <w:rPr>
                <w:rFonts w:hint="eastAsia" w:cs="宋体"/>
                <w:sz w:val="21"/>
                <w:szCs w:val="21"/>
              </w:rPr>
              <w:t>员工的合理化改进建议。输入内容基本符合标准要求。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sz w:val="21"/>
                <w:szCs w:val="21"/>
                <w:lang w:val="en-US" w:eastAsia="zh-CN"/>
              </w:rPr>
            </w:pPr>
            <w:r>
              <w:rPr>
                <w:rFonts w:hint="eastAsia" w:cs="宋体"/>
                <w:sz w:val="21"/>
                <w:szCs w:val="21"/>
              </w:rPr>
              <w:t>查看管理评审报告，批准：</w:t>
            </w:r>
            <w:r>
              <w:rPr>
                <w:rFonts w:hint="eastAsia" w:cs="宋体"/>
                <w:sz w:val="21"/>
                <w:szCs w:val="21"/>
              </w:rPr>
              <w:t>王会永  2021年7月1</w:t>
            </w:r>
            <w:r>
              <w:rPr>
                <w:rFonts w:hint="eastAsia" w:cs="宋体"/>
                <w:sz w:val="21"/>
                <w:szCs w:val="21"/>
                <w:lang w:val="en-US" w:eastAsia="zh-CN"/>
              </w:rPr>
              <w:t>5</w:t>
            </w:r>
            <w:r>
              <w:rPr>
                <w:rFonts w:hint="eastAsia" w:cs="宋体"/>
                <w:sz w:val="21"/>
                <w:szCs w:val="21"/>
              </w:rPr>
              <w:t>日</w:t>
            </w:r>
            <w:r>
              <w:rPr>
                <w:rFonts w:hint="eastAsia"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sz w:val="21"/>
                <w:szCs w:val="21"/>
              </w:rPr>
            </w:pPr>
            <w:r>
              <w:rPr>
                <w:rFonts w:hint="eastAsia" w:cs="宋体"/>
                <w:sz w:val="21"/>
                <w:szCs w:val="21"/>
              </w:rPr>
              <w:t>结论：公司管理体系是符合标准要求的，是充分的，适宜的和有效的。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rFonts w:hint="eastAsia" w:ascii="Times New Roman" w:hAnsi="Times New Roman" w:cs="宋体"/>
                <w:sz w:val="21"/>
                <w:szCs w:val="21"/>
              </w:rPr>
              <w:t>持续改进：</w:t>
            </w:r>
            <w:r>
              <w:rPr>
                <w:rFonts w:hint="eastAsia" w:ascii="Times New Roman" w:hAnsi="Times New Roman" w:cs="宋体"/>
                <w:sz w:val="21"/>
                <w:szCs w:val="21"/>
                <w:lang w:val="en-US" w:eastAsia="zh-CN"/>
              </w:rPr>
              <w:t>进一步加强员工的疫情自我防护意识的培训</w:t>
            </w:r>
            <w:r>
              <w:rPr>
                <w:rFonts w:hint="eastAsia" w:ascii="Times New Roman" w:hAnsi="Times New Roman" w:cs="宋体"/>
                <w:sz w:val="21"/>
                <w:szCs w:val="21"/>
              </w:rPr>
              <w:t>。已实施。</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10.1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查公司在建立、实施管理体系中：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a.</w:t>
            </w:r>
            <w:r>
              <w:rPr>
                <w:rFonts w:hint="eastAsia" w:cs="宋体"/>
                <w:sz w:val="21"/>
                <w:szCs w:val="21"/>
              </w:rPr>
              <w:t>制订各种控制程序文件；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b.</w:t>
            </w:r>
            <w:r>
              <w:rPr>
                <w:rFonts w:hint="eastAsia" w:cs="宋体"/>
                <w:sz w:val="21"/>
                <w:szCs w:val="21"/>
              </w:rPr>
              <w:t>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rPr>
                <w:sz w:val="21"/>
                <w:szCs w:val="21"/>
              </w:rPr>
              <w:t>c.</w:t>
            </w:r>
            <w:r>
              <w:rPr>
                <w:rFonts w:hint="eastAsia" w:cs="宋体"/>
                <w:sz w:val="21"/>
                <w:szCs w:val="21"/>
              </w:rPr>
              <w:t>通过</w:t>
            </w:r>
            <w:r>
              <w:rPr>
                <w:rFonts w:hint="eastAsia" w:cs="宋体"/>
                <w:sz w:val="21"/>
                <w:szCs w:val="21"/>
                <w:lang w:val="en-US" w:eastAsia="zh-CN"/>
              </w:rPr>
              <w:t>职业健康安全</w:t>
            </w:r>
            <w:r>
              <w:rPr>
                <w:rFonts w:hint="eastAsia" w:cs="宋体"/>
                <w:sz w:val="21"/>
                <w:szCs w:val="21"/>
              </w:rPr>
              <w:t>绩效的监视测量评价销售服务过程涉及环境管理的符合性；通过日常数据分析，采取纠正、预防措施，达到持续改进目的。</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持续改进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kern w:val="2"/>
                <w:sz w:val="21"/>
                <w:szCs w:val="21"/>
                <w:lang w:val="en-US" w:eastAsia="zh-CN" w:bidi="ar-SA"/>
              </w:rPr>
            </w:pPr>
            <w:r>
              <w:rPr>
                <w:rFonts w:hint="eastAsia"/>
                <w:sz w:val="21"/>
                <w:szCs w:val="21"/>
                <w:lang w:val="en-US" w:eastAsia="zh-CN"/>
              </w:rPr>
              <w:t>O</w:t>
            </w:r>
            <w:r>
              <w:rPr>
                <w:sz w:val="21"/>
                <w:szCs w:val="21"/>
              </w:rPr>
              <w:t>10.3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cs="宋体"/>
                <w:sz w:val="21"/>
                <w:szCs w:val="21"/>
              </w:rPr>
              <w:t>查持续改进：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 xml:space="preserve">a. </w:t>
            </w:r>
            <w:r>
              <w:rPr>
                <w:rFonts w:hint="eastAsia" w:cs="宋体"/>
                <w:sz w:val="21"/>
                <w:szCs w:val="21"/>
              </w:rPr>
              <w:t>通过管理体系运行，管理方针、目标的实施，内审、管理评审进行持续改进；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 xml:space="preserve">b. </w:t>
            </w:r>
            <w:r>
              <w:rPr>
                <w:rFonts w:hint="eastAsia" w:cs="宋体"/>
                <w:sz w:val="21"/>
                <w:szCs w:val="21"/>
              </w:rPr>
              <w:t>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sz w:val="21"/>
                <w:szCs w:val="21"/>
              </w:rPr>
              <w:t xml:space="preserve">c. </w:t>
            </w:r>
            <w:r>
              <w:rPr>
                <w:rFonts w:hint="eastAsia" w:cs="宋体"/>
                <w:sz w:val="21"/>
                <w:szCs w:val="21"/>
              </w:rPr>
              <w:t>通过顾客满意度调查，改进、提高产品质量，满足顾客需求，达到持续改进的目的。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b/>
                <w:bCs/>
                <w:kern w:val="2"/>
                <w:sz w:val="21"/>
                <w:szCs w:val="21"/>
                <w:lang w:val="en-US" w:eastAsia="zh-CN" w:bidi="ar-SA"/>
              </w:rPr>
            </w:pPr>
            <w:r>
              <w:rPr>
                <w:rFonts w:hint="eastAsia" w:cs="宋体"/>
                <w:sz w:val="21"/>
                <w:szCs w:val="21"/>
              </w:rPr>
              <w:t>管理评审提出改进措施：</w:t>
            </w:r>
            <w:r>
              <w:rPr>
                <w:rFonts w:hint="eastAsia" w:ascii="Times New Roman" w:hAnsi="Times New Roman" w:cs="宋体"/>
                <w:sz w:val="21"/>
                <w:szCs w:val="21"/>
                <w:lang w:val="en-US" w:eastAsia="zh-CN"/>
              </w:rPr>
              <w:t>进一步加强员工的疫情自我防护意识的培训</w:t>
            </w:r>
            <w:r>
              <w:rPr>
                <w:rFonts w:hint="eastAsia" w:cs="宋体"/>
                <w:sz w:val="21"/>
                <w:szCs w:val="21"/>
              </w:rPr>
              <w:t>。已实施。</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p>
        </w:tc>
      </w:tr>
    </w:tbl>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spacing w:before="120"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keepNext w:val="0"/>
              <w:keepLines w:val="0"/>
              <w:pageBreakBefore w:val="0"/>
              <w:widowControl w:val="0"/>
              <w:kinsoku/>
              <w:wordWrap/>
              <w:overflowPunct/>
              <w:topLinePunct w:val="0"/>
              <w:autoSpaceDE/>
              <w:autoSpaceDN/>
              <w:bidi w:val="0"/>
              <w:spacing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color w:val="auto"/>
                <w:sz w:val="21"/>
                <w:szCs w:val="21"/>
                <w:highlight w:val="none"/>
                <w:lang w:val="en-US" w:eastAsia="zh-CN"/>
              </w:rPr>
              <w:t xml:space="preserve">办公室      </w:t>
            </w:r>
            <w:r>
              <w:rPr>
                <w:rFonts w:hint="default" w:ascii="Times New Roman" w:hAnsi="Times New Roman" w:eastAsia="宋体" w:cs="Times New Roman"/>
                <w:color w:val="auto"/>
                <w:sz w:val="21"/>
                <w:szCs w:val="21"/>
                <w:highlight w:val="none"/>
              </w:rPr>
              <w:t>主管领导</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侯宝军     陪同人员：黄琦</w:t>
            </w:r>
          </w:p>
        </w:tc>
        <w:tc>
          <w:tcPr>
            <w:tcW w:w="1585" w:type="dxa"/>
            <w:vMerge w:val="restart"/>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spacing w:before="120"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rPr>
              <w:t xml:space="preserve">                 审核时间：2021年09月11日 </w:t>
            </w:r>
          </w:p>
        </w:tc>
        <w:tc>
          <w:tcPr>
            <w:tcW w:w="1585" w:type="dxa"/>
            <w:vMerge w:val="continue"/>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w:t>
            </w:r>
            <w:r>
              <w:rPr>
                <w:rFonts w:hint="default" w:ascii="Times New Roman" w:hAnsi="Times New Roman" w:eastAsia="宋体" w:cs="Times New Roman"/>
                <w:color w:val="auto"/>
                <w:sz w:val="21"/>
                <w:szCs w:val="21"/>
                <w:lang w:val="en-US" w:eastAsia="zh-CN"/>
              </w:rPr>
              <w:t>QEO5.3/6.2；EO</w:t>
            </w:r>
            <w:r>
              <w:rPr>
                <w:rFonts w:hint="default" w:ascii="Times New Roman" w:hAnsi="Times New Roman" w:eastAsia="宋体" w:cs="Times New Roman"/>
                <w:color w:val="auto"/>
                <w:sz w:val="21"/>
                <w:szCs w:val="21"/>
              </w:rPr>
              <w:t>6.1.2/6.1.3/</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O5.4/</w:t>
            </w:r>
            <w:r>
              <w:rPr>
                <w:rFonts w:hint="default" w:ascii="Times New Roman" w:hAnsi="Times New Roman" w:eastAsia="宋体" w:cs="Times New Roman"/>
                <w:color w:val="auto"/>
                <w:sz w:val="21"/>
                <w:szCs w:val="21"/>
              </w:rPr>
              <w:t>7.2/7.3/7.4/7.5/8.1/8.2/9.1/9.2/10.2</w:t>
            </w:r>
          </w:p>
        </w:tc>
        <w:tc>
          <w:tcPr>
            <w:tcW w:w="1585" w:type="dxa"/>
            <w:vMerge w:val="continue"/>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QE</w:t>
            </w:r>
            <w:r>
              <w:rPr>
                <w:rFonts w:hint="default" w:ascii="Times New Roman" w:hAnsi="Times New Roman" w:eastAsia="宋体" w:cs="Times New Roman"/>
                <w:sz w:val="21"/>
                <w:szCs w:val="21"/>
                <w:lang w:val="en-US" w:eastAsia="zh-CN"/>
              </w:rPr>
              <w:t>O</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5.3</w:t>
            </w:r>
          </w:p>
        </w:tc>
        <w:tc>
          <w:tcPr>
            <w:tcW w:w="10004"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部门负责人</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auto"/>
                <w:sz w:val="21"/>
                <w:szCs w:val="21"/>
                <w:highlight w:val="none"/>
                <w:lang w:val="en-US" w:eastAsia="zh-CN"/>
              </w:rPr>
              <w:t>侯宝军</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职责明确</w:t>
            </w:r>
            <w:r>
              <w:rPr>
                <w:rFonts w:hint="default" w:ascii="Times New Roman" w:hAnsi="Times New Roman" w:eastAsia="宋体" w:cs="Times New Roman"/>
                <w:sz w:val="21"/>
                <w:szCs w:val="21"/>
                <w:lang w:eastAsia="zh-CN"/>
              </w:rPr>
              <w:t>。</w:t>
            </w:r>
          </w:p>
        </w:tc>
        <w:tc>
          <w:tcPr>
            <w:tcW w:w="1585"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目标</w:t>
            </w:r>
          </w:p>
        </w:tc>
        <w:tc>
          <w:tcPr>
            <w:tcW w:w="960"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QE</w:t>
            </w:r>
            <w:r>
              <w:rPr>
                <w:rFonts w:hint="default" w:ascii="Times New Roman" w:hAnsi="Times New Roman" w:eastAsia="宋体" w:cs="Times New Roman"/>
                <w:sz w:val="21"/>
                <w:szCs w:val="21"/>
                <w:lang w:val="en-US" w:eastAsia="zh-CN"/>
              </w:rPr>
              <w:t>O</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6.2</w:t>
            </w:r>
          </w:p>
        </w:tc>
        <w:tc>
          <w:tcPr>
            <w:tcW w:w="10004"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部门目标：               </w:t>
            </w:r>
            <w:r>
              <w:rPr>
                <w:rFonts w:hint="eastAsia"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1、文件失控率小于5%；</w:t>
            </w:r>
            <w:r>
              <w:rPr>
                <w:rFonts w:hint="eastAsia"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2、培训合格率≥95%；</w:t>
            </w:r>
            <w:r>
              <w:rPr>
                <w:rFonts w:hint="eastAsia"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3、固体废弃物分类处理率达100%</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4、不发生火灾、触电事故；</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5、保障管理体系运行所需资金100%及时到位；</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每</w:t>
            </w:r>
            <w:r>
              <w:rPr>
                <w:rFonts w:hint="default" w:ascii="Times New Roman" w:hAnsi="Times New Roman" w:eastAsia="宋体" w:cs="Times New Roman"/>
                <w:sz w:val="21"/>
                <w:szCs w:val="21"/>
                <w:lang w:val="en-US" w:eastAsia="zh-CN"/>
              </w:rPr>
              <w:t>季度</w:t>
            </w:r>
            <w:r>
              <w:rPr>
                <w:rFonts w:hint="default" w:ascii="Times New Roman" w:hAnsi="Times New Roman" w:eastAsia="宋体" w:cs="Times New Roman"/>
                <w:sz w:val="21"/>
                <w:szCs w:val="21"/>
              </w:rPr>
              <w:t>进行一次考核，目标基本实现。</w:t>
            </w:r>
            <w:r>
              <w:rPr>
                <w:rFonts w:hint="default" w:ascii="Times New Roman" w:hAnsi="Times New Roman" w:eastAsia="宋体" w:cs="Times New Roman"/>
                <w:sz w:val="21"/>
                <w:szCs w:val="21"/>
              </w:rPr>
              <w:t>考核人：</w:t>
            </w:r>
            <w:r>
              <w:rPr>
                <w:rFonts w:hint="eastAsia" w:ascii="Times New Roman" w:hAnsi="Times New Roman" w:eastAsia="宋体" w:cs="Times New Roman"/>
                <w:sz w:val="21"/>
                <w:szCs w:val="21"/>
                <w:lang w:val="en-US" w:eastAsia="zh-CN"/>
              </w:rPr>
              <w:t>侯玉欣 2021.7.5</w:t>
            </w:r>
          </w:p>
          <w:p>
            <w:pPr>
              <w:keepNext w:val="0"/>
              <w:keepLines w:val="0"/>
              <w:pageBreakBefore w:val="0"/>
              <w:widowControl w:val="0"/>
              <w:kinsoku/>
              <w:wordWrap/>
              <w:overflowPunct/>
              <w:topLinePunct w:val="0"/>
              <w:autoSpaceDE/>
              <w:autoSpaceDN/>
              <w:bidi w:val="0"/>
              <w:spacing w:after="0" w:line="360" w:lineRule="exact"/>
              <w:textAlignment w:val="auto"/>
              <w:rPr>
                <w:rFonts w:hint="eastAsia" w:cs="Times New Roman"/>
                <w:sz w:val="21"/>
                <w:szCs w:val="21"/>
                <w:lang w:val="en-US" w:eastAsia="zh-CN"/>
              </w:rPr>
            </w:pPr>
            <w:r>
              <w:rPr>
                <w:rFonts w:hint="default" w:ascii="Times New Roman" w:hAnsi="Times New Roman" w:eastAsia="宋体" w:cs="Times New Roman"/>
                <w:sz w:val="21"/>
                <w:szCs w:val="21"/>
              </w:rPr>
              <w:t>•</w:t>
            </w:r>
            <w:r>
              <w:rPr>
                <w:rFonts w:hint="eastAsia" w:cs="Times New Roman"/>
                <w:sz w:val="21"/>
                <w:szCs w:val="21"/>
                <w:lang w:val="en-US" w:eastAsia="zh-CN"/>
              </w:rPr>
              <w:t>制定了管理方案</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eastAsia" w:cs="Times New Roman"/>
                <w:sz w:val="21"/>
                <w:szCs w:val="21"/>
                <w:lang w:val="en-US" w:eastAsia="zh-CN"/>
              </w:rPr>
              <w:t>——</w:t>
            </w:r>
            <w:r>
              <w:rPr>
                <w:rFonts w:hint="default" w:ascii="Times New Roman" w:hAnsi="Times New Roman" w:eastAsia="宋体" w:cs="Times New Roman"/>
                <w:sz w:val="21"/>
                <w:szCs w:val="21"/>
              </w:rPr>
              <w:t>目标及指标：固废分类存放统一处理率100%；</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方案计划内容</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责任部门</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责任人</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启动时间</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完成时间</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经费预算</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对影响环境人员培训</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办公室</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主任</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2021.1.10</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2021.</w:t>
            </w:r>
            <w:r>
              <w:rPr>
                <w:rFonts w:hint="eastAsia" w:cs="Times New Roman"/>
                <w:sz w:val="21"/>
                <w:szCs w:val="21"/>
                <w:lang w:val="en-US" w:eastAsia="zh-CN"/>
              </w:rPr>
              <w:t>12</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0元</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办公区各种固体废弃物集中回收</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 xml:space="preserve">办公室 </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主任</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2021.1.10</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2021.</w:t>
            </w:r>
            <w:r>
              <w:rPr>
                <w:rFonts w:hint="eastAsia" w:cs="Times New Roman"/>
                <w:sz w:val="21"/>
                <w:szCs w:val="21"/>
                <w:lang w:val="en-US" w:eastAsia="zh-CN"/>
              </w:rPr>
              <w:t>12</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50元</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设置固废容器</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供销部</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经理</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2021.1.10</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2021.</w:t>
            </w:r>
            <w:r>
              <w:rPr>
                <w:rFonts w:hint="eastAsia" w:cs="Times New Roman"/>
                <w:sz w:val="21"/>
                <w:szCs w:val="21"/>
                <w:lang w:val="en-US" w:eastAsia="zh-CN"/>
              </w:rPr>
              <w:t>12</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100元</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各种固体废弃物集中回收</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供销部</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经理</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2021.1.10</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2021.</w:t>
            </w:r>
            <w:r>
              <w:rPr>
                <w:rFonts w:hint="eastAsia" w:cs="Times New Roman"/>
                <w:sz w:val="21"/>
                <w:szCs w:val="21"/>
                <w:lang w:val="en-US" w:eastAsia="zh-CN"/>
              </w:rPr>
              <w:t>12</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50元</w:t>
            </w:r>
          </w:p>
          <w:p>
            <w:pPr>
              <w:keepNext w:val="0"/>
              <w:keepLines w:val="0"/>
              <w:pageBreakBefore w:val="0"/>
              <w:widowControl w:val="0"/>
              <w:kinsoku/>
              <w:wordWrap/>
              <w:overflowPunct/>
              <w:topLinePunct w:val="0"/>
              <w:autoSpaceDE/>
              <w:autoSpaceDN/>
              <w:bidi w:val="0"/>
              <w:spacing w:after="0" w:line="360" w:lineRule="exact"/>
              <w:textAlignment w:val="auto"/>
              <w:rPr>
                <w:rFonts w:hint="eastAsia" w:cs="Times New Roman"/>
                <w:sz w:val="21"/>
                <w:szCs w:val="21"/>
                <w:lang w:eastAsia="zh-CN"/>
              </w:rPr>
            </w:pPr>
            <w:r>
              <w:rPr>
                <w:rFonts w:hint="eastAsia" w:cs="Times New Roman"/>
                <w:sz w:val="21"/>
                <w:szCs w:val="21"/>
                <w:lang w:eastAsia="zh-CN"/>
              </w:rPr>
              <w:t>——目标及指标： 触电伤亡事故为0</w:t>
            </w:r>
          </w:p>
          <w:p>
            <w:pPr>
              <w:keepNext w:val="0"/>
              <w:keepLines w:val="0"/>
              <w:pageBreakBefore w:val="0"/>
              <w:widowControl w:val="0"/>
              <w:kinsoku/>
              <w:wordWrap/>
              <w:overflowPunct/>
              <w:topLinePunct w:val="0"/>
              <w:autoSpaceDE/>
              <w:autoSpaceDN/>
              <w:bidi w:val="0"/>
              <w:spacing w:after="0" w:line="360" w:lineRule="exact"/>
              <w:textAlignment w:val="auto"/>
              <w:rPr>
                <w:rFonts w:hint="eastAsia" w:cs="Times New Roman"/>
                <w:sz w:val="21"/>
                <w:szCs w:val="21"/>
                <w:lang w:eastAsia="zh-CN"/>
              </w:rPr>
            </w:pPr>
            <w:r>
              <w:rPr>
                <w:rFonts w:hint="eastAsia" w:cs="Times New Roman"/>
                <w:sz w:val="21"/>
                <w:szCs w:val="21"/>
                <w:lang w:eastAsia="zh-CN"/>
              </w:rPr>
              <w:t>方案计划内容</w:t>
            </w:r>
            <w:r>
              <w:rPr>
                <w:rFonts w:hint="eastAsia" w:cs="Times New Roman"/>
                <w:sz w:val="21"/>
                <w:szCs w:val="21"/>
                <w:lang w:eastAsia="zh-CN"/>
              </w:rPr>
              <w:tab/>
            </w:r>
            <w:r>
              <w:rPr>
                <w:rFonts w:hint="eastAsia" w:cs="Times New Roman"/>
                <w:sz w:val="21"/>
                <w:szCs w:val="21"/>
                <w:lang w:eastAsia="zh-CN"/>
              </w:rPr>
              <w:t>责任部门</w:t>
            </w:r>
            <w:r>
              <w:rPr>
                <w:rFonts w:hint="eastAsia" w:cs="Times New Roman"/>
                <w:sz w:val="21"/>
                <w:szCs w:val="21"/>
                <w:lang w:eastAsia="zh-CN"/>
              </w:rPr>
              <w:tab/>
            </w:r>
            <w:r>
              <w:rPr>
                <w:rFonts w:hint="eastAsia" w:cs="Times New Roman"/>
                <w:sz w:val="21"/>
                <w:szCs w:val="21"/>
                <w:lang w:eastAsia="zh-CN"/>
              </w:rPr>
              <w:t>责任人</w:t>
            </w:r>
            <w:r>
              <w:rPr>
                <w:rFonts w:hint="eastAsia" w:cs="Times New Roman"/>
                <w:sz w:val="21"/>
                <w:szCs w:val="21"/>
                <w:lang w:eastAsia="zh-CN"/>
              </w:rPr>
              <w:tab/>
            </w:r>
            <w:r>
              <w:rPr>
                <w:rFonts w:hint="eastAsia" w:cs="Times New Roman"/>
                <w:sz w:val="21"/>
                <w:szCs w:val="21"/>
                <w:lang w:eastAsia="zh-CN"/>
              </w:rPr>
              <w:t>启动时间</w:t>
            </w:r>
            <w:r>
              <w:rPr>
                <w:rFonts w:hint="eastAsia" w:cs="Times New Roman"/>
                <w:sz w:val="21"/>
                <w:szCs w:val="21"/>
                <w:lang w:eastAsia="zh-CN"/>
              </w:rPr>
              <w:tab/>
            </w:r>
            <w:r>
              <w:rPr>
                <w:rFonts w:hint="eastAsia" w:cs="Times New Roman"/>
                <w:sz w:val="21"/>
                <w:szCs w:val="21"/>
                <w:lang w:eastAsia="zh-CN"/>
              </w:rPr>
              <w:t>完成时间</w:t>
            </w:r>
            <w:r>
              <w:rPr>
                <w:rFonts w:hint="eastAsia" w:cs="Times New Roman"/>
                <w:sz w:val="21"/>
                <w:szCs w:val="21"/>
                <w:lang w:eastAsia="zh-CN"/>
              </w:rPr>
              <w:tab/>
            </w:r>
            <w:r>
              <w:rPr>
                <w:rFonts w:hint="eastAsia" w:cs="Times New Roman"/>
                <w:sz w:val="21"/>
                <w:szCs w:val="21"/>
                <w:lang w:eastAsia="zh-CN"/>
              </w:rPr>
              <w:t>经费预算</w:t>
            </w:r>
          </w:p>
          <w:p>
            <w:pPr>
              <w:keepNext w:val="0"/>
              <w:keepLines w:val="0"/>
              <w:pageBreakBefore w:val="0"/>
              <w:widowControl w:val="0"/>
              <w:kinsoku/>
              <w:wordWrap/>
              <w:overflowPunct/>
              <w:topLinePunct w:val="0"/>
              <w:autoSpaceDE/>
              <w:autoSpaceDN/>
              <w:bidi w:val="0"/>
              <w:spacing w:after="0" w:line="360" w:lineRule="exact"/>
              <w:textAlignment w:val="auto"/>
              <w:rPr>
                <w:rFonts w:hint="eastAsia" w:cs="Times New Roman"/>
                <w:sz w:val="21"/>
                <w:szCs w:val="21"/>
                <w:lang w:eastAsia="zh-CN"/>
              </w:rPr>
            </w:pPr>
            <w:r>
              <w:rPr>
                <w:rFonts w:hint="eastAsia" w:cs="Times New Roman"/>
                <w:sz w:val="21"/>
                <w:szCs w:val="21"/>
                <w:lang w:eastAsia="zh-CN"/>
              </w:rPr>
              <w:t>办公室对人员进行培训</w:t>
            </w:r>
            <w:r>
              <w:rPr>
                <w:rFonts w:hint="eastAsia" w:cs="Times New Roman"/>
                <w:sz w:val="21"/>
                <w:szCs w:val="21"/>
                <w:lang w:eastAsia="zh-CN"/>
              </w:rPr>
              <w:tab/>
            </w:r>
            <w:r>
              <w:rPr>
                <w:rFonts w:hint="eastAsia" w:cs="Times New Roman"/>
                <w:sz w:val="21"/>
                <w:szCs w:val="21"/>
                <w:lang w:eastAsia="zh-CN"/>
              </w:rPr>
              <w:t>办公室</w:t>
            </w:r>
            <w:r>
              <w:rPr>
                <w:rFonts w:hint="eastAsia" w:cs="Times New Roman"/>
                <w:sz w:val="21"/>
                <w:szCs w:val="21"/>
                <w:lang w:eastAsia="zh-CN"/>
              </w:rPr>
              <w:tab/>
            </w:r>
            <w:r>
              <w:rPr>
                <w:rFonts w:hint="eastAsia" w:cs="Times New Roman"/>
                <w:sz w:val="21"/>
                <w:szCs w:val="21"/>
                <w:lang w:eastAsia="zh-CN"/>
              </w:rPr>
              <w:t>主任</w:t>
            </w:r>
            <w:r>
              <w:rPr>
                <w:rFonts w:hint="eastAsia" w:cs="Times New Roman"/>
                <w:sz w:val="21"/>
                <w:szCs w:val="21"/>
                <w:lang w:eastAsia="zh-CN"/>
              </w:rPr>
              <w:tab/>
            </w:r>
            <w:r>
              <w:rPr>
                <w:rFonts w:hint="eastAsia" w:cs="Times New Roman"/>
                <w:sz w:val="21"/>
                <w:szCs w:val="21"/>
                <w:lang w:eastAsia="zh-CN"/>
              </w:rPr>
              <w:t>2021.1.10</w:t>
            </w:r>
            <w:r>
              <w:rPr>
                <w:rFonts w:hint="eastAsia" w:cs="Times New Roman"/>
                <w:sz w:val="21"/>
                <w:szCs w:val="21"/>
                <w:lang w:eastAsia="zh-CN"/>
              </w:rPr>
              <w:tab/>
            </w:r>
            <w:r>
              <w:rPr>
                <w:rFonts w:hint="eastAsia" w:cs="Times New Roman"/>
                <w:sz w:val="21"/>
                <w:szCs w:val="21"/>
                <w:lang w:eastAsia="zh-CN"/>
              </w:rPr>
              <w:t>2021.</w:t>
            </w:r>
            <w:r>
              <w:rPr>
                <w:rFonts w:hint="eastAsia" w:cs="Times New Roman"/>
                <w:sz w:val="21"/>
                <w:szCs w:val="21"/>
                <w:lang w:val="en-US" w:eastAsia="zh-CN"/>
              </w:rPr>
              <w:t>12</w:t>
            </w:r>
            <w:r>
              <w:rPr>
                <w:rFonts w:hint="eastAsia" w:cs="Times New Roman"/>
                <w:sz w:val="21"/>
                <w:szCs w:val="21"/>
                <w:lang w:eastAsia="zh-CN"/>
              </w:rPr>
              <w:tab/>
            </w:r>
            <w:r>
              <w:rPr>
                <w:rFonts w:hint="eastAsia" w:cs="Times New Roman"/>
                <w:sz w:val="21"/>
                <w:szCs w:val="21"/>
                <w:lang w:eastAsia="zh-CN"/>
              </w:rPr>
              <w:t>0元</w:t>
            </w:r>
          </w:p>
          <w:p>
            <w:pPr>
              <w:keepNext w:val="0"/>
              <w:keepLines w:val="0"/>
              <w:pageBreakBefore w:val="0"/>
              <w:widowControl w:val="0"/>
              <w:kinsoku/>
              <w:wordWrap/>
              <w:overflowPunct/>
              <w:topLinePunct w:val="0"/>
              <w:autoSpaceDE/>
              <w:autoSpaceDN/>
              <w:bidi w:val="0"/>
              <w:spacing w:after="0" w:line="360" w:lineRule="exact"/>
              <w:textAlignment w:val="auto"/>
              <w:rPr>
                <w:rFonts w:hint="eastAsia" w:cs="Times New Roman"/>
                <w:sz w:val="21"/>
                <w:szCs w:val="21"/>
                <w:lang w:eastAsia="zh-CN"/>
              </w:rPr>
            </w:pPr>
            <w:r>
              <w:rPr>
                <w:rFonts w:hint="eastAsia" w:cs="Times New Roman"/>
                <w:sz w:val="21"/>
                <w:szCs w:val="21"/>
                <w:lang w:eastAsia="zh-CN"/>
              </w:rPr>
              <w:t>办公场所设置触电警示标识；</w:t>
            </w:r>
            <w:r>
              <w:rPr>
                <w:rFonts w:hint="eastAsia" w:cs="Times New Roman"/>
                <w:sz w:val="21"/>
                <w:szCs w:val="21"/>
                <w:lang w:eastAsia="zh-CN"/>
              </w:rPr>
              <w:tab/>
            </w:r>
            <w:r>
              <w:rPr>
                <w:rFonts w:hint="eastAsia" w:cs="Times New Roman"/>
                <w:sz w:val="21"/>
                <w:szCs w:val="21"/>
                <w:lang w:eastAsia="zh-CN"/>
              </w:rPr>
              <w:t>办公室</w:t>
            </w:r>
            <w:r>
              <w:rPr>
                <w:rFonts w:hint="eastAsia" w:cs="Times New Roman"/>
                <w:sz w:val="21"/>
                <w:szCs w:val="21"/>
                <w:lang w:eastAsia="zh-CN"/>
              </w:rPr>
              <w:tab/>
            </w:r>
            <w:r>
              <w:rPr>
                <w:rFonts w:hint="eastAsia" w:cs="Times New Roman"/>
                <w:sz w:val="21"/>
                <w:szCs w:val="21"/>
                <w:lang w:eastAsia="zh-CN"/>
              </w:rPr>
              <w:t>主任</w:t>
            </w:r>
            <w:r>
              <w:rPr>
                <w:rFonts w:hint="eastAsia" w:cs="Times New Roman"/>
                <w:sz w:val="21"/>
                <w:szCs w:val="21"/>
                <w:lang w:eastAsia="zh-CN"/>
              </w:rPr>
              <w:tab/>
            </w:r>
            <w:r>
              <w:rPr>
                <w:rFonts w:hint="eastAsia" w:cs="Times New Roman"/>
                <w:sz w:val="21"/>
                <w:szCs w:val="21"/>
                <w:lang w:eastAsia="zh-CN"/>
              </w:rPr>
              <w:t>2021.1.10</w:t>
            </w:r>
            <w:r>
              <w:rPr>
                <w:rFonts w:hint="eastAsia" w:cs="Times New Roman"/>
                <w:sz w:val="21"/>
                <w:szCs w:val="21"/>
                <w:lang w:eastAsia="zh-CN"/>
              </w:rPr>
              <w:tab/>
            </w:r>
            <w:r>
              <w:rPr>
                <w:rFonts w:hint="eastAsia" w:cs="Times New Roman"/>
                <w:sz w:val="21"/>
                <w:szCs w:val="21"/>
                <w:lang w:eastAsia="zh-CN"/>
              </w:rPr>
              <w:t>2021.</w:t>
            </w:r>
            <w:r>
              <w:rPr>
                <w:rFonts w:hint="eastAsia" w:cs="Times New Roman"/>
                <w:sz w:val="21"/>
                <w:szCs w:val="21"/>
                <w:lang w:val="en-US" w:eastAsia="zh-CN"/>
              </w:rPr>
              <w:t>12</w:t>
            </w:r>
            <w:r>
              <w:rPr>
                <w:rFonts w:hint="eastAsia" w:cs="Times New Roman"/>
                <w:sz w:val="21"/>
                <w:szCs w:val="21"/>
                <w:lang w:eastAsia="zh-CN"/>
              </w:rPr>
              <w:tab/>
            </w:r>
            <w:r>
              <w:rPr>
                <w:rFonts w:hint="eastAsia" w:cs="Times New Roman"/>
                <w:sz w:val="21"/>
                <w:szCs w:val="21"/>
                <w:lang w:eastAsia="zh-CN"/>
              </w:rPr>
              <w:t>50元</w:t>
            </w:r>
          </w:p>
          <w:p>
            <w:pPr>
              <w:keepNext w:val="0"/>
              <w:keepLines w:val="0"/>
              <w:pageBreakBefore w:val="0"/>
              <w:widowControl w:val="0"/>
              <w:kinsoku/>
              <w:wordWrap/>
              <w:overflowPunct/>
              <w:topLinePunct w:val="0"/>
              <w:autoSpaceDE/>
              <w:autoSpaceDN/>
              <w:bidi w:val="0"/>
              <w:spacing w:after="0" w:line="360" w:lineRule="exact"/>
              <w:textAlignment w:val="auto"/>
              <w:rPr>
                <w:rFonts w:hint="eastAsia" w:cs="Times New Roman"/>
                <w:sz w:val="21"/>
                <w:szCs w:val="21"/>
                <w:lang w:eastAsia="zh-CN"/>
              </w:rPr>
            </w:pPr>
            <w:r>
              <w:rPr>
                <w:rFonts w:hint="eastAsia" w:cs="Times New Roman"/>
                <w:sz w:val="21"/>
                <w:szCs w:val="21"/>
                <w:lang w:eastAsia="zh-CN"/>
              </w:rPr>
              <w:t>及时更换无漏电保护装置的开关；</w:t>
            </w:r>
            <w:r>
              <w:rPr>
                <w:rFonts w:hint="eastAsia" w:cs="Times New Roman"/>
                <w:sz w:val="21"/>
                <w:szCs w:val="21"/>
                <w:lang w:eastAsia="zh-CN"/>
              </w:rPr>
              <w:tab/>
            </w:r>
            <w:r>
              <w:rPr>
                <w:rFonts w:hint="eastAsia" w:cs="Times New Roman"/>
                <w:sz w:val="21"/>
                <w:szCs w:val="21"/>
                <w:lang w:eastAsia="zh-CN"/>
              </w:rPr>
              <w:t>办公室</w:t>
            </w:r>
            <w:r>
              <w:rPr>
                <w:rFonts w:hint="eastAsia" w:cs="Times New Roman"/>
                <w:sz w:val="21"/>
                <w:szCs w:val="21"/>
                <w:lang w:eastAsia="zh-CN"/>
              </w:rPr>
              <w:tab/>
            </w:r>
            <w:r>
              <w:rPr>
                <w:rFonts w:hint="eastAsia" w:cs="Times New Roman"/>
                <w:sz w:val="21"/>
                <w:szCs w:val="21"/>
                <w:lang w:eastAsia="zh-CN"/>
              </w:rPr>
              <w:t>主任</w:t>
            </w:r>
            <w:r>
              <w:rPr>
                <w:rFonts w:hint="eastAsia" w:cs="Times New Roman"/>
                <w:sz w:val="21"/>
                <w:szCs w:val="21"/>
                <w:lang w:eastAsia="zh-CN"/>
              </w:rPr>
              <w:tab/>
            </w:r>
            <w:r>
              <w:rPr>
                <w:rFonts w:hint="eastAsia" w:cs="Times New Roman"/>
                <w:sz w:val="21"/>
                <w:szCs w:val="21"/>
                <w:lang w:eastAsia="zh-CN"/>
              </w:rPr>
              <w:t>2021.1.10</w:t>
            </w:r>
            <w:r>
              <w:rPr>
                <w:rFonts w:hint="eastAsia" w:cs="Times New Roman"/>
                <w:sz w:val="21"/>
                <w:szCs w:val="21"/>
                <w:lang w:eastAsia="zh-CN"/>
              </w:rPr>
              <w:tab/>
            </w:r>
            <w:r>
              <w:rPr>
                <w:rFonts w:hint="eastAsia" w:cs="Times New Roman"/>
                <w:sz w:val="21"/>
                <w:szCs w:val="21"/>
                <w:lang w:eastAsia="zh-CN"/>
              </w:rPr>
              <w:t>2021.</w:t>
            </w:r>
            <w:r>
              <w:rPr>
                <w:rFonts w:hint="eastAsia" w:cs="Times New Roman"/>
                <w:sz w:val="21"/>
                <w:szCs w:val="21"/>
                <w:lang w:val="en-US" w:eastAsia="zh-CN"/>
              </w:rPr>
              <w:t>12</w:t>
            </w:r>
            <w:r>
              <w:rPr>
                <w:rFonts w:hint="eastAsia" w:cs="Times New Roman"/>
                <w:sz w:val="21"/>
                <w:szCs w:val="21"/>
                <w:lang w:eastAsia="zh-CN"/>
              </w:rPr>
              <w:tab/>
            </w:r>
            <w:r>
              <w:rPr>
                <w:rFonts w:hint="eastAsia" w:cs="Times New Roman"/>
                <w:sz w:val="21"/>
                <w:szCs w:val="21"/>
                <w:lang w:eastAsia="zh-CN"/>
              </w:rPr>
              <w:t>100元</w:t>
            </w:r>
          </w:p>
          <w:p>
            <w:pPr>
              <w:keepNext w:val="0"/>
              <w:keepLines w:val="0"/>
              <w:pageBreakBefore w:val="0"/>
              <w:widowControl w:val="0"/>
              <w:kinsoku/>
              <w:wordWrap/>
              <w:overflowPunct/>
              <w:topLinePunct w:val="0"/>
              <w:autoSpaceDE/>
              <w:autoSpaceDN/>
              <w:bidi w:val="0"/>
              <w:spacing w:after="0" w:line="360" w:lineRule="exact"/>
              <w:textAlignment w:val="auto"/>
              <w:rPr>
                <w:rFonts w:hint="eastAsia" w:cs="Times New Roman"/>
                <w:sz w:val="21"/>
                <w:szCs w:val="21"/>
                <w:lang w:eastAsia="zh-CN"/>
              </w:rPr>
            </w:pPr>
            <w:r>
              <w:rPr>
                <w:rFonts w:hint="eastAsia" w:cs="Times New Roman"/>
                <w:sz w:val="21"/>
                <w:szCs w:val="21"/>
                <w:lang w:eastAsia="zh-CN"/>
              </w:rPr>
              <w:t>对触电进行应急预案演练</w:t>
            </w:r>
            <w:r>
              <w:rPr>
                <w:rFonts w:hint="eastAsia" w:cs="Times New Roman"/>
                <w:sz w:val="21"/>
                <w:szCs w:val="21"/>
                <w:lang w:eastAsia="zh-CN"/>
              </w:rPr>
              <w:tab/>
            </w:r>
            <w:r>
              <w:rPr>
                <w:rFonts w:hint="eastAsia" w:cs="Times New Roman"/>
                <w:sz w:val="21"/>
                <w:szCs w:val="21"/>
                <w:lang w:eastAsia="zh-CN"/>
              </w:rPr>
              <w:t>办公室</w:t>
            </w:r>
            <w:r>
              <w:rPr>
                <w:rFonts w:hint="eastAsia" w:cs="Times New Roman"/>
                <w:sz w:val="21"/>
                <w:szCs w:val="21"/>
                <w:lang w:eastAsia="zh-CN"/>
              </w:rPr>
              <w:tab/>
            </w:r>
            <w:r>
              <w:rPr>
                <w:rFonts w:hint="eastAsia" w:cs="Times New Roman"/>
                <w:sz w:val="21"/>
                <w:szCs w:val="21"/>
                <w:lang w:eastAsia="zh-CN"/>
              </w:rPr>
              <w:t>主任</w:t>
            </w:r>
            <w:r>
              <w:rPr>
                <w:rFonts w:hint="eastAsia" w:cs="Times New Roman"/>
                <w:sz w:val="21"/>
                <w:szCs w:val="21"/>
                <w:lang w:eastAsia="zh-CN"/>
              </w:rPr>
              <w:tab/>
            </w:r>
            <w:r>
              <w:rPr>
                <w:rFonts w:hint="eastAsia" w:cs="Times New Roman"/>
                <w:sz w:val="21"/>
                <w:szCs w:val="21"/>
                <w:lang w:eastAsia="zh-CN"/>
              </w:rPr>
              <w:t>2021.1.10</w:t>
            </w:r>
            <w:r>
              <w:rPr>
                <w:rFonts w:hint="eastAsia" w:cs="Times New Roman"/>
                <w:sz w:val="21"/>
                <w:szCs w:val="21"/>
                <w:lang w:eastAsia="zh-CN"/>
              </w:rPr>
              <w:tab/>
            </w:r>
            <w:r>
              <w:rPr>
                <w:rFonts w:hint="eastAsia" w:cs="Times New Roman"/>
                <w:sz w:val="21"/>
                <w:szCs w:val="21"/>
                <w:lang w:eastAsia="zh-CN"/>
              </w:rPr>
              <w:t>2021.</w:t>
            </w:r>
            <w:r>
              <w:rPr>
                <w:rFonts w:hint="eastAsia" w:cs="Times New Roman"/>
                <w:sz w:val="21"/>
                <w:szCs w:val="21"/>
                <w:lang w:val="en-US" w:eastAsia="zh-CN"/>
              </w:rPr>
              <w:t>12</w:t>
            </w:r>
            <w:r>
              <w:rPr>
                <w:rFonts w:hint="eastAsia" w:cs="Times New Roman"/>
                <w:sz w:val="21"/>
                <w:szCs w:val="21"/>
                <w:lang w:eastAsia="zh-CN"/>
              </w:rPr>
              <w:tab/>
            </w:r>
            <w:r>
              <w:rPr>
                <w:rFonts w:hint="eastAsia" w:cs="Times New Roman"/>
                <w:sz w:val="21"/>
                <w:szCs w:val="21"/>
                <w:lang w:eastAsia="zh-CN"/>
              </w:rPr>
              <w:t>300元</w:t>
            </w:r>
          </w:p>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定期检查，及时排除触电隐患</w:t>
            </w:r>
            <w:r>
              <w:rPr>
                <w:rFonts w:hint="eastAsia" w:cs="Times New Roman"/>
                <w:sz w:val="21"/>
                <w:szCs w:val="21"/>
                <w:lang w:eastAsia="zh-CN"/>
              </w:rPr>
              <w:tab/>
            </w:r>
            <w:r>
              <w:rPr>
                <w:rFonts w:hint="eastAsia" w:cs="Times New Roman"/>
                <w:sz w:val="21"/>
                <w:szCs w:val="21"/>
                <w:lang w:eastAsia="zh-CN"/>
              </w:rPr>
              <w:t>办公室</w:t>
            </w:r>
            <w:r>
              <w:rPr>
                <w:rFonts w:hint="eastAsia" w:cs="Times New Roman"/>
                <w:sz w:val="21"/>
                <w:szCs w:val="21"/>
                <w:lang w:eastAsia="zh-CN"/>
              </w:rPr>
              <w:tab/>
            </w:r>
            <w:r>
              <w:rPr>
                <w:rFonts w:hint="eastAsia" w:cs="Times New Roman"/>
                <w:sz w:val="21"/>
                <w:szCs w:val="21"/>
                <w:lang w:eastAsia="zh-CN"/>
              </w:rPr>
              <w:t>主任</w:t>
            </w:r>
            <w:r>
              <w:rPr>
                <w:rFonts w:hint="eastAsia" w:cs="Times New Roman"/>
                <w:sz w:val="21"/>
                <w:szCs w:val="21"/>
                <w:lang w:eastAsia="zh-CN"/>
              </w:rPr>
              <w:tab/>
            </w:r>
            <w:r>
              <w:rPr>
                <w:rFonts w:hint="eastAsia" w:cs="Times New Roman"/>
                <w:sz w:val="21"/>
                <w:szCs w:val="21"/>
                <w:lang w:eastAsia="zh-CN"/>
              </w:rPr>
              <w:t>2021.1.10</w:t>
            </w:r>
            <w:r>
              <w:rPr>
                <w:rFonts w:hint="eastAsia" w:cs="Times New Roman"/>
                <w:sz w:val="21"/>
                <w:szCs w:val="21"/>
                <w:lang w:eastAsia="zh-CN"/>
              </w:rPr>
              <w:tab/>
            </w:r>
            <w:r>
              <w:rPr>
                <w:rFonts w:hint="eastAsia" w:cs="Times New Roman"/>
                <w:sz w:val="21"/>
                <w:szCs w:val="21"/>
                <w:lang w:eastAsia="zh-CN"/>
              </w:rPr>
              <w:t>2021.</w:t>
            </w:r>
            <w:r>
              <w:rPr>
                <w:rFonts w:hint="eastAsia" w:cs="Times New Roman"/>
                <w:sz w:val="21"/>
                <w:szCs w:val="21"/>
                <w:lang w:val="en-US" w:eastAsia="zh-CN"/>
              </w:rPr>
              <w:t>12</w:t>
            </w:r>
            <w:r>
              <w:rPr>
                <w:rFonts w:hint="eastAsia" w:cs="Times New Roman"/>
                <w:sz w:val="21"/>
                <w:szCs w:val="21"/>
                <w:lang w:eastAsia="zh-CN"/>
              </w:rPr>
              <w:tab/>
            </w:r>
            <w:r>
              <w:rPr>
                <w:rFonts w:hint="eastAsia" w:cs="Times New Roman"/>
                <w:sz w:val="21"/>
                <w:szCs w:val="21"/>
                <w:lang w:eastAsia="zh-CN"/>
              </w:rPr>
              <w:t>0元</w:t>
            </w:r>
          </w:p>
          <w:p>
            <w:pPr>
              <w:keepNext w:val="0"/>
              <w:keepLines w:val="0"/>
              <w:pageBreakBefore w:val="0"/>
              <w:widowControl w:val="0"/>
              <w:kinsoku/>
              <w:wordWrap/>
              <w:overflowPunct/>
              <w:topLinePunct w:val="0"/>
              <w:autoSpaceDE/>
              <w:autoSpaceDN/>
              <w:bidi w:val="0"/>
              <w:spacing w:after="0" w:line="360" w:lineRule="exact"/>
              <w:textAlignment w:val="auto"/>
              <w:rPr>
                <w:rFonts w:hint="default" w:cs="Times New Roman"/>
                <w:sz w:val="21"/>
                <w:szCs w:val="21"/>
                <w:lang w:val="en-US" w:eastAsia="zh-CN"/>
              </w:rPr>
            </w:pPr>
            <w:r>
              <w:rPr>
                <w:rFonts w:hint="eastAsia" w:cs="Times New Roman"/>
                <w:sz w:val="21"/>
                <w:szCs w:val="21"/>
                <w:lang w:eastAsia="zh-CN"/>
              </w:rPr>
              <w:t>——目标及指标： 杜绝火灾发生，</w:t>
            </w:r>
            <w:r>
              <w:rPr>
                <w:rFonts w:hint="eastAsia" w:cs="Times New Roman"/>
                <w:sz w:val="21"/>
                <w:szCs w:val="21"/>
                <w:lang w:val="en-US" w:eastAsia="zh-CN"/>
              </w:rPr>
              <w:t>火灾事故发生0.</w:t>
            </w:r>
          </w:p>
          <w:p>
            <w:pPr>
              <w:keepNext w:val="0"/>
              <w:keepLines w:val="0"/>
              <w:pageBreakBefore w:val="0"/>
              <w:widowControl w:val="0"/>
              <w:kinsoku/>
              <w:wordWrap/>
              <w:overflowPunct/>
              <w:topLinePunct w:val="0"/>
              <w:autoSpaceDE/>
              <w:autoSpaceDN/>
              <w:bidi w:val="0"/>
              <w:spacing w:after="0" w:line="360" w:lineRule="exact"/>
              <w:textAlignment w:val="auto"/>
              <w:rPr>
                <w:rFonts w:hint="eastAsia" w:cs="Times New Roman"/>
                <w:sz w:val="21"/>
                <w:szCs w:val="21"/>
                <w:lang w:eastAsia="zh-CN"/>
              </w:rPr>
            </w:pPr>
            <w:r>
              <w:rPr>
                <w:rFonts w:hint="eastAsia" w:cs="Times New Roman"/>
                <w:sz w:val="21"/>
                <w:szCs w:val="21"/>
                <w:lang w:eastAsia="zh-CN"/>
              </w:rPr>
              <w:t>方案计划内容</w:t>
            </w:r>
            <w:r>
              <w:rPr>
                <w:rFonts w:hint="eastAsia" w:cs="Times New Roman"/>
                <w:sz w:val="21"/>
                <w:szCs w:val="21"/>
                <w:lang w:eastAsia="zh-CN"/>
              </w:rPr>
              <w:tab/>
            </w:r>
            <w:r>
              <w:rPr>
                <w:rFonts w:hint="eastAsia" w:cs="Times New Roman"/>
                <w:sz w:val="21"/>
                <w:szCs w:val="21"/>
                <w:lang w:eastAsia="zh-CN"/>
              </w:rPr>
              <w:t>责任部门</w:t>
            </w:r>
            <w:r>
              <w:rPr>
                <w:rFonts w:hint="eastAsia" w:cs="Times New Roman"/>
                <w:sz w:val="21"/>
                <w:szCs w:val="21"/>
                <w:lang w:eastAsia="zh-CN"/>
              </w:rPr>
              <w:tab/>
            </w:r>
            <w:r>
              <w:rPr>
                <w:rFonts w:hint="eastAsia" w:cs="Times New Roman"/>
                <w:sz w:val="21"/>
                <w:szCs w:val="21"/>
                <w:lang w:eastAsia="zh-CN"/>
              </w:rPr>
              <w:t>责任人</w:t>
            </w:r>
            <w:r>
              <w:rPr>
                <w:rFonts w:hint="eastAsia" w:cs="Times New Roman"/>
                <w:sz w:val="21"/>
                <w:szCs w:val="21"/>
                <w:lang w:eastAsia="zh-CN"/>
              </w:rPr>
              <w:tab/>
            </w:r>
            <w:r>
              <w:rPr>
                <w:rFonts w:hint="eastAsia" w:cs="Times New Roman"/>
                <w:sz w:val="21"/>
                <w:szCs w:val="21"/>
                <w:lang w:eastAsia="zh-CN"/>
              </w:rPr>
              <w:t>启动时间</w:t>
            </w:r>
            <w:r>
              <w:rPr>
                <w:rFonts w:hint="eastAsia" w:cs="Times New Roman"/>
                <w:sz w:val="21"/>
                <w:szCs w:val="21"/>
                <w:lang w:eastAsia="zh-CN"/>
              </w:rPr>
              <w:tab/>
            </w:r>
            <w:r>
              <w:rPr>
                <w:rFonts w:hint="eastAsia" w:cs="Times New Roman"/>
                <w:sz w:val="21"/>
                <w:szCs w:val="21"/>
                <w:lang w:eastAsia="zh-CN"/>
              </w:rPr>
              <w:t>完成时间</w:t>
            </w:r>
            <w:r>
              <w:rPr>
                <w:rFonts w:hint="eastAsia" w:cs="Times New Roman"/>
                <w:sz w:val="21"/>
                <w:szCs w:val="21"/>
                <w:lang w:eastAsia="zh-CN"/>
              </w:rPr>
              <w:tab/>
            </w:r>
            <w:r>
              <w:rPr>
                <w:rFonts w:hint="eastAsia" w:cs="Times New Roman"/>
                <w:sz w:val="21"/>
                <w:szCs w:val="21"/>
                <w:lang w:eastAsia="zh-CN"/>
              </w:rPr>
              <w:t>经费预算</w:t>
            </w:r>
          </w:p>
          <w:p>
            <w:pPr>
              <w:keepNext w:val="0"/>
              <w:keepLines w:val="0"/>
              <w:pageBreakBefore w:val="0"/>
              <w:widowControl w:val="0"/>
              <w:kinsoku/>
              <w:wordWrap/>
              <w:overflowPunct/>
              <w:topLinePunct w:val="0"/>
              <w:autoSpaceDE/>
              <w:autoSpaceDN/>
              <w:bidi w:val="0"/>
              <w:spacing w:after="0" w:line="360" w:lineRule="exact"/>
              <w:textAlignment w:val="auto"/>
              <w:rPr>
                <w:rFonts w:hint="eastAsia" w:cs="Times New Roman"/>
                <w:sz w:val="21"/>
                <w:szCs w:val="21"/>
                <w:lang w:eastAsia="zh-CN"/>
              </w:rPr>
            </w:pPr>
            <w:r>
              <w:rPr>
                <w:rFonts w:hint="eastAsia" w:cs="Times New Roman"/>
                <w:sz w:val="21"/>
                <w:szCs w:val="21"/>
                <w:lang w:eastAsia="zh-CN"/>
              </w:rPr>
              <w:t>办公室对人员进行培训</w:t>
            </w:r>
            <w:r>
              <w:rPr>
                <w:rFonts w:hint="eastAsia" w:cs="Times New Roman"/>
                <w:sz w:val="21"/>
                <w:szCs w:val="21"/>
                <w:lang w:eastAsia="zh-CN"/>
              </w:rPr>
              <w:tab/>
            </w:r>
            <w:r>
              <w:rPr>
                <w:rFonts w:hint="eastAsia" w:cs="Times New Roman"/>
                <w:sz w:val="21"/>
                <w:szCs w:val="21"/>
                <w:lang w:eastAsia="zh-CN"/>
              </w:rPr>
              <w:t>办公室</w:t>
            </w:r>
            <w:r>
              <w:rPr>
                <w:rFonts w:hint="eastAsia" w:cs="Times New Roman"/>
                <w:sz w:val="21"/>
                <w:szCs w:val="21"/>
                <w:lang w:eastAsia="zh-CN"/>
              </w:rPr>
              <w:tab/>
            </w:r>
            <w:r>
              <w:rPr>
                <w:rFonts w:hint="eastAsia" w:cs="Times New Roman"/>
                <w:sz w:val="21"/>
                <w:szCs w:val="21"/>
                <w:lang w:eastAsia="zh-CN"/>
              </w:rPr>
              <w:t>主任</w:t>
            </w:r>
            <w:r>
              <w:rPr>
                <w:rFonts w:hint="eastAsia" w:cs="Times New Roman"/>
                <w:sz w:val="21"/>
                <w:szCs w:val="21"/>
                <w:lang w:eastAsia="zh-CN"/>
              </w:rPr>
              <w:tab/>
            </w:r>
            <w:r>
              <w:rPr>
                <w:rFonts w:hint="eastAsia" w:cs="Times New Roman"/>
                <w:sz w:val="21"/>
                <w:szCs w:val="21"/>
                <w:lang w:eastAsia="zh-CN"/>
              </w:rPr>
              <w:t>2021.1.10</w:t>
            </w:r>
            <w:r>
              <w:rPr>
                <w:rFonts w:hint="eastAsia" w:cs="Times New Roman"/>
                <w:sz w:val="21"/>
                <w:szCs w:val="21"/>
                <w:lang w:eastAsia="zh-CN"/>
              </w:rPr>
              <w:tab/>
            </w:r>
            <w:r>
              <w:rPr>
                <w:rFonts w:hint="eastAsia" w:cs="Times New Roman"/>
                <w:sz w:val="21"/>
                <w:szCs w:val="21"/>
                <w:lang w:eastAsia="zh-CN"/>
              </w:rPr>
              <w:t>202</w:t>
            </w:r>
            <w:r>
              <w:rPr>
                <w:rFonts w:hint="eastAsia" w:cs="Times New Roman"/>
                <w:sz w:val="21"/>
                <w:szCs w:val="21"/>
                <w:lang w:val="en-US" w:eastAsia="zh-CN"/>
              </w:rPr>
              <w:t>1.12</w:t>
            </w:r>
            <w:r>
              <w:rPr>
                <w:rFonts w:hint="eastAsia" w:cs="Times New Roman"/>
                <w:sz w:val="21"/>
                <w:szCs w:val="21"/>
                <w:lang w:eastAsia="zh-CN"/>
              </w:rPr>
              <w:tab/>
            </w:r>
            <w:r>
              <w:rPr>
                <w:rFonts w:hint="eastAsia" w:cs="Times New Roman"/>
                <w:sz w:val="21"/>
                <w:szCs w:val="21"/>
                <w:lang w:eastAsia="zh-CN"/>
              </w:rPr>
              <w:t>0元</w:t>
            </w:r>
          </w:p>
          <w:p>
            <w:pPr>
              <w:keepNext w:val="0"/>
              <w:keepLines w:val="0"/>
              <w:pageBreakBefore w:val="0"/>
              <w:widowControl w:val="0"/>
              <w:kinsoku/>
              <w:wordWrap/>
              <w:overflowPunct/>
              <w:topLinePunct w:val="0"/>
              <w:autoSpaceDE/>
              <w:autoSpaceDN/>
              <w:bidi w:val="0"/>
              <w:spacing w:after="0" w:line="360" w:lineRule="exact"/>
              <w:textAlignment w:val="auto"/>
              <w:rPr>
                <w:rFonts w:hint="eastAsia" w:cs="Times New Roman"/>
                <w:sz w:val="21"/>
                <w:szCs w:val="21"/>
                <w:lang w:eastAsia="zh-CN"/>
              </w:rPr>
            </w:pPr>
            <w:r>
              <w:rPr>
                <w:rFonts w:hint="eastAsia" w:cs="Times New Roman"/>
                <w:sz w:val="21"/>
                <w:szCs w:val="21"/>
                <w:lang w:eastAsia="zh-CN"/>
              </w:rPr>
              <w:t>办公场所设置禁烟警示标识；</w:t>
            </w:r>
            <w:r>
              <w:rPr>
                <w:rFonts w:hint="eastAsia" w:cs="Times New Roman"/>
                <w:sz w:val="21"/>
                <w:szCs w:val="21"/>
                <w:lang w:eastAsia="zh-CN"/>
              </w:rPr>
              <w:tab/>
            </w:r>
            <w:r>
              <w:rPr>
                <w:rFonts w:hint="eastAsia" w:cs="Times New Roman"/>
                <w:sz w:val="21"/>
                <w:szCs w:val="21"/>
                <w:lang w:eastAsia="zh-CN"/>
              </w:rPr>
              <w:t>供销部</w:t>
            </w:r>
            <w:r>
              <w:rPr>
                <w:rFonts w:hint="eastAsia" w:cs="Times New Roman"/>
                <w:sz w:val="21"/>
                <w:szCs w:val="21"/>
                <w:lang w:eastAsia="zh-CN"/>
              </w:rPr>
              <w:tab/>
            </w:r>
            <w:r>
              <w:rPr>
                <w:rFonts w:hint="eastAsia" w:cs="Times New Roman"/>
                <w:sz w:val="21"/>
                <w:szCs w:val="21"/>
                <w:lang w:eastAsia="zh-CN"/>
              </w:rPr>
              <w:t>经理</w:t>
            </w:r>
            <w:r>
              <w:rPr>
                <w:rFonts w:hint="eastAsia" w:cs="Times New Roman"/>
                <w:sz w:val="21"/>
                <w:szCs w:val="21"/>
                <w:lang w:eastAsia="zh-CN"/>
              </w:rPr>
              <w:tab/>
            </w:r>
            <w:r>
              <w:rPr>
                <w:rFonts w:hint="eastAsia" w:cs="Times New Roman"/>
                <w:sz w:val="21"/>
                <w:szCs w:val="21"/>
                <w:lang w:eastAsia="zh-CN"/>
              </w:rPr>
              <w:t>2021.1.10</w:t>
            </w:r>
            <w:r>
              <w:rPr>
                <w:rFonts w:hint="eastAsia" w:cs="Times New Roman"/>
                <w:sz w:val="21"/>
                <w:szCs w:val="21"/>
                <w:lang w:eastAsia="zh-CN"/>
              </w:rPr>
              <w:tab/>
            </w:r>
            <w:r>
              <w:rPr>
                <w:rFonts w:hint="eastAsia" w:cs="Times New Roman"/>
                <w:sz w:val="21"/>
                <w:szCs w:val="21"/>
                <w:lang w:eastAsia="zh-CN"/>
              </w:rPr>
              <w:t>202</w:t>
            </w:r>
            <w:r>
              <w:rPr>
                <w:rFonts w:hint="eastAsia" w:cs="Times New Roman"/>
                <w:sz w:val="21"/>
                <w:szCs w:val="21"/>
                <w:lang w:val="en-US" w:eastAsia="zh-CN"/>
              </w:rPr>
              <w:t>1.12</w:t>
            </w:r>
            <w:r>
              <w:rPr>
                <w:rFonts w:hint="eastAsia" w:cs="Times New Roman"/>
                <w:sz w:val="21"/>
                <w:szCs w:val="21"/>
                <w:lang w:eastAsia="zh-CN"/>
              </w:rPr>
              <w:tab/>
            </w:r>
            <w:r>
              <w:rPr>
                <w:rFonts w:hint="eastAsia" w:cs="Times New Roman"/>
                <w:sz w:val="21"/>
                <w:szCs w:val="21"/>
                <w:lang w:eastAsia="zh-CN"/>
              </w:rPr>
              <w:t>50元</w:t>
            </w:r>
          </w:p>
          <w:p>
            <w:pPr>
              <w:keepNext w:val="0"/>
              <w:keepLines w:val="0"/>
              <w:pageBreakBefore w:val="0"/>
              <w:widowControl w:val="0"/>
              <w:kinsoku/>
              <w:wordWrap/>
              <w:overflowPunct/>
              <w:topLinePunct w:val="0"/>
              <w:autoSpaceDE/>
              <w:autoSpaceDN/>
              <w:bidi w:val="0"/>
              <w:spacing w:after="0" w:line="360" w:lineRule="exact"/>
              <w:textAlignment w:val="auto"/>
              <w:rPr>
                <w:rFonts w:hint="eastAsia" w:cs="Times New Roman"/>
                <w:sz w:val="21"/>
                <w:szCs w:val="21"/>
                <w:lang w:eastAsia="zh-CN"/>
              </w:rPr>
            </w:pPr>
            <w:r>
              <w:rPr>
                <w:rFonts w:hint="eastAsia" w:cs="Times New Roman"/>
                <w:sz w:val="21"/>
                <w:szCs w:val="21"/>
                <w:lang w:eastAsia="zh-CN"/>
              </w:rPr>
              <w:t>及时更换失效的消防器材；</w:t>
            </w:r>
            <w:r>
              <w:rPr>
                <w:rFonts w:hint="eastAsia" w:cs="Times New Roman"/>
                <w:sz w:val="21"/>
                <w:szCs w:val="21"/>
                <w:lang w:eastAsia="zh-CN"/>
              </w:rPr>
              <w:tab/>
            </w:r>
            <w:r>
              <w:rPr>
                <w:rFonts w:hint="eastAsia" w:cs="Times New Roman"/>
                <w:sz w:val="21"/>
                <w:szCs w:val="21"/>
                <w:lang w:eastAsia="zh-CN"/>
              </w:rPr>
              <w:t>供销部</w:t>
            </w:r>
            <w:r>
              <w:rPr>
                <w:rFonts w:hint="eastAsia" w:cs="Times New Roman"/>
                <w:sz w:val="21"/>
                <w:szCs w:val="21"/>
                <w:lang w:eastAsia="zh-CN"/>
              </w:rPr>
              <w:tab/>
            </w:r>
            <w:r>
              <w:rPr>
                <w:rFonts w:hint="eastAsia" w:cs="Times New Roman"/>
                <w:sz w:val="21"/>
                <w:szCs w:val="21"/>
                <w:lang w:eastAsia="zh-CN"/>
              </w:rPr>
              <w:t>经理</w:t>
            </w:r>
            <w:r>
              <w:rPr>
                <w:rFonts w:hint="eastAsia" w:cs="Times New Roman"/>
                <w:sz w:val="21"/>
                <w:szCs w:val="21"/>
                <w:lang w:eastAsia="zh-CN"/>
              </w:rPr>
              <w:tab/>
            </w:r>
            <w:r>
              <w:rPr>
                <w:rFonts w:hint="eastAsia" w:cs="Times New Roman"/>
                <w:sz w:val="21"/>
                <w:szCs w:val="21"/>
                <w:lang w:eastAsia="zh-CN"/>
              </w:rPr>
              <w:t>2021.1.10</w:t>
            </w:r>
            <w:r>
              <w:rPr>
                <w:rFonts w:hint="eastAsia" w:cs="Times New Roman"/>
                <w:sz w:val="21"/>
                <w:szCs w:val="21"/>
                <w:lang w:eastAsia="zh-CN"/>
              </w:rPr>
              <w:tab/>
            </w:r>
            <w:r>
              <w:rPr>
                <w:rFonts w:hint="eastAsia" w:cs="Times New Roman"/>
                <w:sz w:val="21"/>
                <w:szCs w:val="21"/>
                <w:lang w:eastAsia="zh-CN"/>
              </w:rPr>
              <w:t>202</w:t>
            </w:r>
            <w:r>
              <w:rPr>
                <w:rFonts w:hint="eastAsia" w:cs="Times New Roman"/>
                <w:sz w:val="21"/>
                <w:szCs w:val="21"/>
                <w:lang w:val="en-US" w:eastAsia="zh-CN"/>
              </w:rPr>
              <w:t>1.12</w:t>
            </w:r>
            <w:r>
              <w:rPr>
                <w:rFonts w:hint="eastAsia" w:cs="Times New Roman"/>
                <w:sz w:val="21"/>
                <w:szCs w:val="21"/>
                <w:lang w:eastAsia="zh-CN"/>
              </w:rPr>
              <w:tab/>
            </w:r>
            <w:r>
              <w:rPr>
                <w:rFonts w:hint="eastAsia" w:cs="Times New Roman"/>
                <w:sz w:val="21"/>
                <w:szCs w:val="21"/>
                <w:lang w:eastAsia="zh-CN"/>
              </w:rPr>
              <w:t>200元</w:t>
            </w:r>
          </w:p>
          <w:p>
            <w:pPr>
              <w:keepNext w:val="0"/>
              <w:keepLines w:val="0"/>
              <w:pageBreakBefore w:val="0"/>
              <w:widowControl w:val="0"/>
              <w:kinsoku/>
              <w:wordWrap/>
              <w:overflowPunct/>
              <w:topLinePunct w:val="0"/>
              <w:autoSpaceDE/>
              <w:autoSpaceDN/>
              <w:bidi w:val="0"/>
              <w:spacing w:after="0" w:line="360" w:lineRule="exact"/>
              <w:textAlignment w:val="auto"/>
              <w:rPr>
                <w:rFonts w:hint="eastAsia" w:cs="Times New Roman"/>
                <w:sz w:val="21"/>
                <w:szCs w:val="21"/>
                <w:lang w:eastAsia="zh-CN"/>
              </w:rPr>
            </w:pPr>
            <w:r>
              <w:rPr>
                <w:rFonts w:hint="eastAsia" w:cs="Times New Roman"/>
                <w:sz w:val="21"/>
                <w:szCs w:val="21"/>
                <w:lang w:eastAsia="zh-CN"/>
              </w:rPr>
              <w:t>对火灾进行应急预案演练</w:t>
            </w:r>
            <w:r>
              <w:rPr>
                <w:rFonts w:hint="eastAsia" w:cs="Times New Roman"/>
                <w:sz w:val="21"/>
                <w:szCs w:val="21"/>
                <w:lang w:eastAsia="zh-CN"/>
              </w:rPr>
              <w:tab/>
            </w:r>
            <w:r>
              <w:rPr>
                <w:rFonts w:hint="eastAsia" w:cs="Times New Roman"/>
                <w:sz w:val="21"/>
                <w:szCs w:val="21"/>
                <w:lang w:eastAsia="zh-CN"/>
              </w:rPr>
              <w:t>供销部</w:t>
            </w:r>
            <w:r>
              <w:rPr>
                <w:rFonts w:hint="eastAsia" w:cs="Times New Roman"/>
                <w:sz w:val="21"/>
                <w:szCs w:val="21"/>
                <w:lang w:eastAsia="zh-CN"/>
              </w:rPr>
              <w:tab/>
            </w:r>
            <w:r>
              <w:rPr>
                <w:rFonts w:hint="eastAsia" w:cs="Times New Roman"/>
                <w:sz w:val="21"/>
                <w:szCs w:val="21"/>
                <w:lang w:eastAsia="zh-CN"/>
              </w:rPr>
              <w:t>经理</w:t>
            </w:r>
            <w:r>
              <w:rPr>
                <w:rFonts w:hint="eastAsia" w:cs="Times New Roman"/>
                <w:sz w:val="21"/>
                <w:szCs w:val="21"/>
                <w:lang w:eastAsia="zh-CN"/>
              </w:rPr>
              <w:tab/>
            </w:r>
            <w:r>
              <w:rPr>
                <w:rFonts w:hint="eastAsia" w:cs="Times New Roman"/>
                <w:sz w:val="21"/>
                <w:szCs w:val="21"/>
                <w:lang w:eastAsia="zh-CN"/>
              </w:rPr>
              <w:t>2021.1.10</w:t>
            </w:r>
            <w:r>
              <w:rPr>
                <w:rFonts w:hint="eastAsia" w:cs="Times New Roman"/>
                <w:sz w:val="21"/>
                <w:szCs w:val="21"/>
                <w:lang w:eastAsia="zh-CN"/>
              </w:rPr>
              <w:tab/>
            </w:r>
            <w:r>
              <w:rPr>
                <w:rFonts w:hint="eastAsia" w:cs="Times New Roman"/>
                <w:sz w:val="21"/>
                <w:szCs w:val="21"/>
                <w:lang w:eastAsia="zh-CN"/>
              </w:rPr>
              <w:t>202</w:t>
            </w:r>
            <w:r>
              <w:rPr>
                <w:rFonts w:hint="eastAsia" w:cs="Times New Roman"/>
                <w:sz w:val="21"/>
                <w:szCs w:val="21"/>
                <w:lang w:val="en-US" w:eastAsia="zh-CN"/>
              </w:rPr>
              <w:t>1.12</w:t>
            </w:r>
            <w:r>
              <w:rPr>
                <w:rFonts w:hint="eastAsia" w:cs="Times New Roman"/>
                <w:sz w:val="21"/>
                <w:szCs w:val="21"/>
                <w:lang w:eastAsia="zh-CN"/>
              </w:rPr>
              <w:tab/>
            </w:r>
            <w:r>
              <w:rPr>
                <w:rFonts w:hint="eastAsia" w:cs="Times New Roman"/>
                <w:sz w:val="21"/>
                <w:szCs w:val="21"/>
                <w:lang w:eastAsia="zh-CN"/>
              </w:rPr>
              <w:t>500元</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eastAsia" w:cs="Times New Roman"/>
                <w:sz w:val="21"/>
                <w:szCs w:val="21"/>
                <w:lang w:eastAsia="zh-CN"/>
              </w:rPr>
              <w:t>定期检查，及时排除火灾隐患</w:t>
            </w:r>
            <w:r>
              <w:rPr>
                <w:rFonts w:hint="eastAsia" w:cs="Times New Roman"/>
                <w:sz w:val="21"/>
                <w:szCs w:val="21"/>
                <w:lang w:eastAsia="zh-CN"/>
              </w:rPr>
              <w:tab/>
            </w:r>
            <w:r>
              <w:rPr>
                <w:rFonts w:hint="eastAsia" w:cs="Times New Roman"/>
                <w:sz w:val="21"/>
                <w:szCs w:val="21"/>
                <w:lang w:eastAsia="zh-CN"/>
              </w:rPr>
              <w:t>办公室</w:t>
            </w:r>
            <w:r>
              <w:rPr>
                <w:rFonts w:hint="eastAsia" w:cs="Times New Roman"/>
                <w:sz w:val="21"/>
                <w:szCs w:val="21"/>
                <w:lang w:eastAsia="zh-CN"/>
              </w:rPr>
              <w:tab/>
            </w:r>
            <w:r>
              <w:rPr>
                <w:rFonts w:hint="eastAsia" w:cs="Times New Roman"/>
                <w:sz w:val="21"/>
                <w:szCs w:val="21"/>
                <w:lang w:eastAsia="zh-CN"/>
              </w:rPr>
              <w:t>主任</w:t>
            </w:r>
            <w:r>
              <w:rPr>
                <w:rFonts w:hint="eastAsia" w:cs="Times New Roman"/>
                <w:sz w:val="21"/>
                <w:szCs w:val="21"/>
                <w:lang w:eastAsia="zh-CN"/>
              </w:rPr>
              <w:tab/>
            </w:r>
            <w:r>
              <w:rPr>
                <w:rFonts w:hint="eastAsia" w:cs="Times New Roman"/>
                <w:sz w:val="21"/>
                <w:szCs w:val="21"/>
                <w:lang w:eastAsia="zh-CN"/>
              </w:rPr>
              <w:t>2021.1.10</w:t>
            </w:r>
            <w:r>
              <w:rPr>
                <w:rFonts w:hint="eastAsia" w:cs="Times New Roman"/>
                <w:sz w:val="21"/>
                <w:szCs w:val="21"/>
                <w:lang w:eastAsia="zh-CN"/>
              </w:rPr>
              <w:tab/>
            </w:r>
            <w:r>
              <w:rPr>
                <w:rFonts w:hint="eastAsia" w:cs="Times New Roman"/>
                <w:sz w:val="21"/>
                <w:szCs w:val="21"/>
                <w:lang w:eastAsia="zh-CN"/>
              </w:rPr>
              <w:t>定期检查</w:t>
            </w:r>
            <w:r>
              <w:rPr>
                <w:rFonts w:hint="eastAsia" w:cs="Times New Roman"/>
                <w:sz w:val="21"/>
                <w:szCs w:val="21"/>
                <w:lang w:eastAsia="zh-CN"/>
              </w:rPr>
              <w:tab/>
            </w:r>
            <w:r>
              <w:rPr>
                <w:rFonts w:hint="eastAsia" w:cs="Times New Roman"/>
                <w:sz w:val="21"/>
                <w:szCs w:val="21"/>
                <w:lang w:eastAsia="zh-CN"/>
              </w:rPr>
              <w:t>0元</w:t>
            </w:r>
            <w:r>
              <w:rPr>
                <w:rFonts w:hint="default" w:ascii="Times New Roman" w:hAnsi="Times New Roman" w:eastAsia="宋体" w:cs="Times New Roman"/>
                <w:sz w:val="21"/>
                <w:szCs w:val="21"/>
              </w:rPr>
              <w:t>废弃物100%</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highlight w:val="none"/>
              </w:rPr>
              <w:t>每季度组织一次对目标、指标管理方案进行程度、完成情况的考核，提供安全目标、指标考核记录</w:t>
            </w: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lang w:val="en-US" w:eastAsia="zh-CN"/>
              </w:rPr>
              <w:t>2</w:t>
            </w:r>
            <w:r>
              <w:rPr>
                <w:rFonts w:hint="eastAsia" w:cs="Times New Roman"/>
                <w:sz w:val="21"/>
                <w:szCs w:val="21"/>
                <w:lang w:val="en-US" w:eastAsia="zh-CN"/>
              </w:rPr>
              <w:t>1</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季度的目标、指标管理方案完成情况考核，达到了阶段性的目标要求。制定的指标和管理方案基本可行。</w:t>
            </w:r>
          </w:p>
        </w:tc>
        <w:tc>
          <w:tcPr>
            <w:tcW w:w="1585"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环境因素、危险源识别</w:t>
            </w:r>
          </w:p>
        </w:tc>
        <w:tc>
          <w:tcPr>
            <w:tcW w:w="960"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6.1.2</w:t>
            </w:r>
          </w:p>
        </w:tc>
        <w:tc>
          <w:tcPr>
            <w:tcW w:w="10004" w:type="dxa"/>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rPr>
              <w:t>编</w:t>
            </w:r>
            <w:r>
              <w:rPr>
                <w:rFonts w:hint="default" w:ascii="Times New Roman" w:hAnsi="Times New Roman" w:eastAsia="宋体" w:cs="Times New Roman"/>
                <w:sz w:val="21"/>
                <w:szCs w:val="21"/>
                <w:highlight w:val="none"/>
              </w:rPr>
              <w:t>制了《环境因素识别与评价控制程序》、《危险源辩识与风险评价控制程序》，符合标准要求</w:t>
            </w:r>
          </w:p>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提供《</w:t>
            </w:r>
            <w:r>
              <w:rPr>
                <w:rFonts w:hint="eastAsia" w:ascii="Times New Roman" w:hAnsi="Times New Roman" w:eastAsia="宋体" w:cs="Times New Roman"/>
                <w:sz w:val="21"/>
                <w:szCs w:val="21"/>
                <w:highlight w:val="none"/>
              </w:rPr>
              <w:t>环境因素识别、评价表</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》，其中包括</w:t>
            </w:r>
            <w:r>
              <w:rPr>
                <w:rFonts w:hint="eastAsia" w:ascii="Times New Roman" w:hAnsi="Times New Roman" w:eastAsia="宋体" w:cs="Times New Roman"/>
                <w:sz w:val="21"/>
                <w:szCs w:val="21"/>
                <w:highlight w:val="none"/>
                <w:lang w:val="en-US" w:eastAsia="zh-CN"/>
              </w:rPr>
              <w:t>办公室、供销部</w:t>
            </w:r>
            <w:r>
              <w:rPr>
                <w:rFonts w:hint="default" w:ascii="Times New Roman" w:hAnsi="Times New Roman" w:eastAsia="宋体" w:cs="Times New Roman"/>
                <w:sz w:val="21"/>
                <w:szCs w:val="21"/>
                <w:highlight w:val="none"/>
              </w:rPr>
              <w:t>等，包括</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工序/活动</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t>环境因素</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空调使用</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电消耗</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废热排放</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冷凝水排放</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噪声排放</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电灯使用</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电能消耗</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原材料消耗</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灯管/泡的废弃</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饮水机使用</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水电消耗</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清洗水的排放</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一次性纸杯、茶叶消耗</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一次性纸杯的废弃</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打印机使用</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电能消耗</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墨盒消耗</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废墨盒丢失</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噪声排放</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打印纸消耗</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电脑使用</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电能消耗</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电磁辐射</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车辆使用</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尾气排放</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汽油消耗</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噪声排放</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清洗水的消耗</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清洗废水的排放</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零件的更换消耗</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报废零件的丢弃</w:t>
            </w:r>
          </w:p>
          <w:p>
            <w:pPr>
              <w:keepNext w:val="0"/>
              <w:keepLines w:val="0"/>
              <w:pageBreakBefore w:val="0"/>
              <w:widowControl w:val="0"/>
              <w:kinsoku/>
              <w:wordWrap/>
              <w:overflowPunct/>
              <w:topLinePunct w:val="0"/>
              <w:autoSpaceDE/>
              <w:autoSpaceDN/>
              <w:bidi w:val="0"/>
              <w:spacing w:after="0" w:line="360" w:lineRule="exact"/>
              <w:textAlignment w:val="auto"/>
              <w:rPr>
                <w:rFonts w:hint="eastAsia" w:cs="Times New Roman"/>
                <w:sz w:val="21"/>
                <w:szCs w:val="21"/>
                <w:lang w:eastAsia="zh-CN"/>
              </w:rPr>
            </w:pPr>
            <w:r>
              <w:rPr>
                <w:rFonts w:hint="eastAsia" w:cs="Times New Roman"/>
                <w:sz w:val="21"/>
                <w:szCs w:val="21"/>
                <w:lang w:eastAsia="zh-CN"/>
              </w:rPr>
              <w:t>。。。</w:t>
            </w:r>
            <w:r>
              <w:rPr>
                <w:rFonts w:hint="default" w:ascii="Times New Roman" w:hAnsi="Times New Roman" w:eastAsia="宋体" w:cs="Times New Roman"/>
                <w:sz w:val="21"/>
                <w:szCs w:val="21"/>
              </w:rPr>
              <w:t>评价基本全面</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提供《重要环境因素清单》，其中重要环境因素：固体废弃物排放、意外火灾的发生，评价准确。</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w:t>
            </w:r>
            <w:r>
              <w:rPr>
                <w:rFonts w:hint="eastAsia" w:ascii="Times New Roman" w:hAnsi="Times New Roman" w:eastAsia="宋体" w:cs="Times New Roman"/>
                <w:sz w:val="21"/>
                <w:szCs w:val="21"/>
              </w:rPr>
              <w:t>危险源辨识与风险评价表</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包括办公室、供销部，</w:t>
            </w:r>
            <w:r>
              <w:rPr>
                <w:rFonts w:hint="default" w:ascii="Times New Roman" w:hAnsi="Times New Roman" w:eastAsia="宋体" w:cs="Times New Roman"/>
                <w:sz w:val="21"/>
                <w:szCs w:val="21"/>
              </w:rPr>
              <w:t>按照活动、区域进行了识别，其中包括：</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过程/区域/活动</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危险源</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日常办公</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消防设施未定期监测</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日常办公</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 xml:space="preserve">日光灯坠落 </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日常办公</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桌椅损坏</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日常办公</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办公设施不稳定</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日常办公</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下班后门窗未关</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外出办公驾车</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无证驾驶</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外出办公驾车</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疲劳驾驶</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外出办公驾车</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（车）带病行驶</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外出办公驾车</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酒后驾驶</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装卸产品</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物品磕碰或碰伤工人</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装卸产品</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警戒管理不符合要求</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库房管理</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吸烟引起的火灾</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电源线破引发的火灾</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产品码放超高</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产品装卸不当</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配电箱和开关箱未按规定设置“一机、一闸、一漏、一箱”</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电源开关漏电</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评价基本全面</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提供《</w:t>
            </w:r>
            <w:r>
              <w:rPr>
                <w:rFonts w:hint="eastAsia" w:ascii="Times New Roman" w:hAnsi="Times New Roman" w:eastAsia="宋体" w:cs="Times New Roman"/>
                <w:sz w:val="21"/>
                <w:szCs w:val="21"/>
              </w:rPr>
              <w:t>不可接受风险清单</w:t>
            </w:r>
            <w:r>
              <w:rPr>
                <w:rFonts w:hint="default" w:ascii="Times New Roman" w:hAnsi="Times New Roman" w:eastAsia="宋体" w:cs="Times New Roman"/>
                <w:sz w:val="21"/>
                <w:szCs w:val="21"/>
              </w:rPr>
              <w:t>》，其中重大危险源：火灾、触电、</w:t>
            </w:r>
            <w:r>
              <w:rPr>
                <w:rFonts w:hint="default" w:ascii="Times New Roman" w:hAnsi="Times New Roman" w:eastAsia="宋体" w:cs="Times New Roman"/>
                <w:sz w:val="21"/>
                <w:szCs w:val="21"/>
                <w:lang w:val="en-US" w:eastAsia="zh-CN"/>
              </w:rPr>
              <w:t>意外伤害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评价准确</w:t>
            </w:r>
            <w:r>
              <w:rPr>
                <w:rFonts w:hint="default" w:ascii="Times New Roman" w:hAnsi="Times New Roman" w:eastAsia="宋体" w:cs="Times New Roman"/>
                <w:sz w:val="21"/>
                <w:szCs w:val="21"/>
                <w:lang w:eastAsia="zh-CN"/>
              </w:rPr>
              <w:t>。</w:t>
            </w:r>
          </w:p>
        </w:tc>
        <w:tc>
          <w:tcPr>
            <w:tcW w:w="1585" w:type="dxa"/>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合规义务、法律法规及其他要求</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EO</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6.1.3</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编制了《法律法规与其他要求控制程序》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经查符合标准要求</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提供公司适用的法律法规及要求清单</w:t>
            </w:r>
            <w:r>
              <w:rPr>
                <w:rFonts w:hint="default" w:ascii="Times New Roman" w:hAnsi="Times New Roman" w:eastAsia="宋体" w:cs="Times New Roman"/>
                <w:color w:val="auto"/>
                <w:sz w:val="21"/>
                <w:szCs w:val="21"/>
                <w:highlight w:val="none"/>
                <w:lang w:eastAsia="zh-CN"/>
              </w:rPr>
              <w:t>包括：</w:t>
            </w:r>
            <w:r>
              <w:rPr>
                <w:rFonts w:hint="default" w:ascii="Times New Roman" w:hAnsi="Times New Roman" w:eastAsia="宋体" w:cs="Times New Roman"/>
                <w:sz w:val="21"/>
                <w:szCs w:val="21"/>
              </w:rPr>
              <w:t>环境保护法、环境噪声污染防治法、劳动法、消防法、环境空气质量标准、固体废弃物环境防治法、仓库防火安全管理规则、劳动保护用品管理规定、GB3095-2012《环境空气质量标准》</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sz w:val="21"/>
                <w:szCs w:val="21"/>
                <w:highlight w:val="none"/>
                <w:lang w:val="en-US" w:eastAsia="zh-CN"/>
              </w:rPr>
              <w:t>GB/T 19001-2016《质量管理体系 要求》、</w:t>
            </w:r>
            <w:r>
              <w:rPr>
                <w:rFonts w:hint="default" w:ascii="Times New Roman" w:hAnsi="Times New Roman" w:eastAsia="宋体" w:cs="Times New Roman"/>
                <w:sz w:val="21"/>
                <w:szCs w:val="21"/>
                <w:highlight w:val="none"/>
              </w:rPr>
              <w:t>GB/T</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24001-2016《环境管理体系 要求及使用指南》、GB/T</w:t>
            </w:r>
            <w:r>
              <w:rPr>
                <w:rFonts w:hint="default" w:ascii="Times New Roman" w:hAnsi="Times New Roman" w:eastAsia="宋体" w:cs="Times New Roman"/>
                <w:sz w:val="21"/>
                <w:szCs w:val="21"/>
                <w:highlight w:val="none"/>
                <w:lang w:val="en-US" w:eastAsia="zh-CN"/>
              </w:rPr>
              <w:t xml:space="preserve"> 45001</w:t>
            </w:r>
            <w:r>
              <w:rPr>
                <w:rFonts w:hint="default" w:ascii="Times New Roman" w:hAnsi="Times New Roman" w:eastAsia="宋体" w:cs="Times New Roman"/>
                <w:sz w:val="21"/>
                <w:szCs w:val="21"/>
                <w:highlight w:val="none"/>
              </w:rPr>
              <w:t>-20</w:t>
            </w:r>
            <w:r>
              <w:rPr>
                <w:rFonts w:hint="default" w:ascii="Times New Roman" w:hAnsi="Times New Roman" w:eastAsia="宋体" w:cs="Times New Roman"/>
                <w:sz w:val="21"/>
                <w:szCs w:val="21"/>
                <w:highlight w:val="none"/>
                <w:lang w:val="en-US" w:eastAsia="zh-CN"/>
              </w:rPr>
              <w:t>20</w:t>
            </w:r>
            <w:r>
              <w:rPr>
                <w:rFonts w:hint="default" w:ascii="Times New Roman" w:hAnsi="Times New Roman" w:eastAsia="宋体" w:cs="Times New Roman"/>
                <w:sz w:val="21"/>
                <w:szCs w:val="21"/>
                <w:highlight w:val="none"/>
              </w:rPr>
              <w:t>《职业健康安全管理体系 要求及使用指南》等法规</w:t>
            </w:r>
            <w:r>
              <w:rPr>
                <w:rFonts w:hint="default" w:ascii="Times New Roman" w:hAnsi="Times New Roman" w:eastAsia="宋体" w:cs="Times New Roman"/>
                <w:sz w:val="21"/>
                <w:szCs w:val="21"/>
                <w:highlight w:val="none"/>
                <w:lang w:eastAsia="zh-CN"/>
              </w:rPr>
              <w:t>要求。</w:t>
            </w:r>
            <w:r>
              <w:rPr>
                <w:rFonts w:hint="default" w:ascii="Times New Roman" w:hAnsi="Times New Roman" w:eastAsia="宋体" w:cs="Times New Roman"/>
                <w:sz w:val="21"/>
                <w:szCs w:val="21"/>
              </w:rPr>
              <w:t>网上查录或购买，经查阅为现行有效版本，目前满足体系运行需要。明确了法律法规及其他要求对公司环境因素、危险源的应用，明确了相应的适用条款。</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人员、能力、培训</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O7.2</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编制了《培训、意识和能力控制程序》“岗位职责和能力要求”，规定了从事</w:t>
            </w:r>
            <w:r>
              <w:rPr>
                <w:rFonts w:hint="default" w:ascii="Times New Roman" w:hAnsi="Times New Roman" w:eastAsia="宋体" w:cs="Times New Roman"/>
                <w:sz w:val="21"/>
                <w:szCs w:val="21"/>
                <w:lang w:val="en-US" w:eastAsia="zh-CN"/>
              </w:rPr>
              <w:t>职业健康安全</w:t>
            </w:r>
            <w:r>
              <w:rPr>
                <w:rFonts w:hint="default" w:ascii="Times New Roman" w:hAnsi="Times New Roman" w:eastAsia="宋体" w:cs="Times New Roman"/>
                <w:sz w:val="21"/>
                <w:szCs w:val="21"/>
              </w:rPr>
              <w:t>管理方面人员的资源需求、岗位能力要求、职权的规定、培训需求、方式以及对人员的培训管理等，确保人员数量、能力能满足体系的运行要求，基本有效。</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抽办公室主任、</w:t>
            </w:r>
            <w:r>
              <w:rPr>
                <w:rFonts w:hint="eastAsia" w:cs="Times New Roman"/>
                <w:sz w:val="21"/>
                <w:szCs w:val="21"/>
                <w:lang w:val="en-US" w:eastAsia="zh-CN"/>
              </w:rPr>
              <w:t>供销</w:t>
            </w:r>
            <w:r>
              <w:rPr>
                <w:rFonts w:hint="default" w:ascii="Times New Roman" w:hAnsi="Times New Roman" w:eastAsia="宋体" w:cs="Times New Roman"/>
                <w:sz w:val="21"/>
                <w:szCs w:val="21"/>
              </w:rPr>
              <w:t>部经理等岗位，符合规定。查内审员经培训考核合格上岗。查对公司目前人员的评价记录，主要对关键岗位以及公司各级管理人员等进行了评价</w:t>
            </w:r>
            <w:r>
              <w:rPr>
                <w:rFonts w:hint="default" w:ascii="Times New Roman" w:hAnsi="Times New Roman" w:eastAsia="宋体" w:cs="Times New Roman"/>
                <w:color w:val="auto"/>
                <w:sz w:val="21"/>
                <w:szCs w:val="21"/>
              </w:rPr>
              <w:t>。提供员工能力考核表。</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提供“20</w:t>
            </w:r>
            <w:r>
              <w:rPr>
                <w:rFonts w:hint="eastAsia" w:cs="Times New Roman"/>
                <w:color w:val="auto"/>
                <w:sz w:val="21"/>
                <w:szCs w:val="21"/>
                <w:lang w:val="en-US" w:eastAsia="zh-CN"/>
              </w:rPr>
              <w:t>21</w:t>
            </w:r>
            <w:r>
              <w:rPr>
                <w:rFonts w:hint="default" w:ascii="Times New Roman" w:hAnsi="Times New Roman" w:eastAsia="宋体" w:cs="Times New Roman"/>
                <w:color w:val="auto"/>
                <w:sz w:val="21"/>
                <w:szCs w:val="21"/>
                <w:lang w:val="en-US" w:eastAsia="zh-CN"/>
              </w:rPr>
              <w:t>年</w:t>
            </w:r>
            <w:r>
              <w:rPr>
                <w:rFonts w:hint="default" w:ascii="Times New Roman" w:hAnsi="Times New Roman" w:eastAsia="宋体" w:cs="Times New Roman"/>
                <w:color w:val="auto"/>
                <w:sz w:val="21"/>
                <w:szCs w:val="21"/>
              </w:rPr>
              <w:t>度培训计划”共</w:t>
            </w:r>
            <w:r>
              <w:rPr>
                <w:rFonts w:hint="eastAsia" w:cs="Times New Roman"/>
                <w:color w:val="auto"/>
                <w:sz w:val="21"/>
                <w:szCs w:val="21"/>
                <w:lang w:val="en-US" w:eastAsia="zh-CN"/>
              </w:rPr>
              <w:t>9</w:t>
            </w:r>
            <w:r>
              <w:rPr>
                <w:rFonts w:hint="default" w:ascii="Times New Roman" w:hAnsi="Times New Roman" w:eastAsia="宋体" w:cs="Times New Roman"/>
                <w:color w:val="auto"/>
                <w:sz w:val="21"/>
                <w:szCs w:val="21"/>
              </w:rPr>
              <w:t>项，</w:t>
            </w:r>
            <w:r>
              <w:rPr>
                <w:rFonts w:hint="default" w:ascii="Times New Roman" w:hAnsi="Times New Roman" w:eastAsia="宋体" w:cs="Times New Roman"/>
                <w:color w:val="auto"/>
                <w:sz w:val="21"/>
                <w:szCs w:val="21"/>
                <w:lang w:val="en-US" w:eastAsia="zh-CN"/>
              </w:rPr>
              <w:t>内容包括：标准培训、内审员培训、应急预案培训、法律</w:t>
            </w:r>
            <w:r>
              <w:rPr>
                <w:rFonts w:hint="default" w:ascii="Times New Roman" w:hAnsi="Times New Roman" w:eastAsia="宋体" w:cs="Times New Roman"/>
                <w:sz w:val="21"/>
                <w:szCs w:val="21"/>
                <w:lang w:val="en-US" w:eastAsia="zh-CN"/>
              </w:rPr>
              <w:t>法规学习等</w:t>
            </w:r>
            <w:r>
              <w:rPr>
                <w:rFonts w:hint="default" w:ascii="Times New Roman" w:hAnsi="Times New Roman" w:eastAsia="宋体" w:cs="Times New Roman"/>
                <w:sz w:val="21"/>
                <w:szCs w:val="21"/>
              </w:rPr>
              <w:t>，目前已部分实施完成。</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查内部培训记录，提供《培训记录表》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可见QE7.2条款记录。</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意识</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O7.3</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主要通过培训提高岗位作业水平和</w:t>
            </w:r>
            <w:r>
              <w:rPr>
                <w:rFonts w:hint="default" w:ascii="Times New Roman" w:hAnsi="Times New Roman" w:eastAsia="宋体" w:cs="Times New Roman"/>
                <w:sz w:val="21"/>
                <w:szCs w:val="21"/>
                <w:lang w:val="en-US" w:eastAsia="zh-CN"/>
              </w:rPr>
              <w:t>职业健康安全</w:t>
            </w:r>
            <w:r>
              <w:rPr>
                <w:rFonts w:hint="default" w:ascii="Times New Roman" w:hAnsi="Times New Roman" w:eastAsia="宋体" w:cs="Times New Roman"/>
                <w:sz w:val="21"/>
                <w:szCs w:val="21"/>
              </w:rPr>
              <w:t>意识，明确各岗位要求，自身工作对</w:t>
            </w:r>
            <w:r>
              <w:rPr>
                <w:rFonts w:hint="default" w:ascii="Times New Roman" w:hAnsi="Times New Roman" w:eastAsia="宋体" w:cs="Times New Roman"/>
                <w:sz w:val="21"/>
                <w:szCs w:val="21"/>
                <w:lang w:val="en-US" w:eastAsia="zh-CN"/>
              </w:rPr>
              <w:t>职业健康安全</w:t>
            </w:r>
            <w:r>
              <w:rPr>
                <w:rFonts w:hint="default" w:ascii="Times New Roman" w:hAnsi="Times New Roman" w:eastAsia="宋体" w:cs="Times New Roman"/>
                <w:sz w:val="21"/>
                <w:szCs w:val="21"/>
              </w:rPr>
              <w:t>目标的影响，以及如何通过培训和互相交流提高</w:t>
            </w:r>
            <w:r>
              <w:rPr>
                <w:rFonts w:hint="default" w:ascii="Times New Roman" w:hAnsi="Times New Roman" w:eastAsia="宋体" w:cs="Times New Roman"/>
                <w:sz w:val="21"/>
                <w:szCs w:val="21"/>
                <w:lang w:val="en-US" w:eastAsia="zh-CN"/>
              </w:rPr>
              <w:t>职业健康安全</w:t>
            </w:r>
            <w:r>
              <w:rPr>
                <w:rFonts w:hint="default" w:ascii="Times New Roman" w:hAnsi="Times New Roman" w:eastAsia="宋体" w:cs="Times New Roman"/>
                <w:sz w:val="21"/>
                <w:szCs w:val="21"/>
              </w:rPr>
              <w:t>绩效等。询问办公室人员，清楚与其相关目标、</w:t>
            </w:r>
            <w:r>
              <w:rPr>
                <w:rFonts w:hint="default" w:ascii="Times New Roman" w:hAnsi="Times New Roman" w:eastAsia="宋体" w:cs="Times New Roman"/>
                <w:sz w:val="21"/>
                <w:szCs w:val="21"/>
                <w:lang w:val="en-US" w:eastAsia="zh-CN"/>
              </w:rPr>
              <w:t>不可接受风险</w:t>
            </w:r>
            <w:r>
              <w:rPr>
                <w:rFonts w:hint="default" w:ascii="Times New Roman" w:hAnsi="Times New Roman" w:eastAsia="宋体" w:cs="Times New Roman"/>
                <w:sz w:val="21"/>
                <w:szCs w:val="21"/>
              </w:rPr>
              <w:t>。</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工作人员的参与</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沟通、参与和协商</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O5.4</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O7.4</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策划编</w:t>
            </w:r>
            <w:r>
              <w:rPr>
                <w:rFonts w:hint="default" w:ascii="Times New Roman" w:hAnsi="Times New Roman" w:eastAsia="宋体" w:cs="Times New Roman"/>
                <w:sz w:val="21"/>
                <w:szCs w:val="21"/>
              </w:rPr>
              <w:t>制的程序文件《</w:t>
            </w:r>
            <w:r>
              <w:rPr>
                <w:rFonts w:hint="eastAsia" w:ascii="Times New Roman" w:hAnsi="Times New Roman" w:eastAsia="宋体" w:cs="Times New Roman"/>
                <w:sz w:val="21"/>
                <w:szCs w:val="21"/>
              </w:rPr>
              <w:t>信息交流与协商控制程序</w:t>
            </w:r>
            <w:r>
              <w:rPr>
                <w:rFonts w:hint="default" w:ascii="Times New Roman" w:hAnsi="Times New Roman" w:eastAsia="宋体" w:cs="Times New Roman"/>
                <w:sz w:val="21"/>
                <w:szCs w:val="21"/>
              </w:rPr>
              <w:t>》及管理手册的相关章节规定了企业内、外部沟通和员工参与、协商的要求，符合标准要求。</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总经理负责在公司建立畅通的沟通渠道。管理者</w:t>
            </w:r>
            <w:r>
              <w:rPr>
                <w:rFonts w:hint="default" w:ascii="Times New Roman" w:hAnsi="Times New Roman" w:eastAsia="宋体" w:cs="Times New Roman"/>
                <w:sz w:val="21"/>
                <w:szCs w:val="21"/>
              </w:rPr>
              <w:t>代表是公司内部和外部信息交流和沟通的负责人。办公室是公司内部和外部信息交流和协商的归口办公室门。负责与上级主管部门及周边单位的信息交流。办公室负责与管理体系、法律法规等有关的内部和外部信息交流。</w:t>
            </w:r>
            <w:r>
              <w:rPr>
                <w:rFonts w:hint="eastAsia" w:cs="Times New Roman"/>
                <w:sz w:val="21"/>
                <w:szCs w:val="21"/>
                <w:lang w:val="en-US" w:eastAsia="zh-CN"/>
              </w:rPr>
              <w:t>供销</w:t>
            </w:r>
            <w:r>
              <w:rPr>
                <w:rFonts w:hint="default" w:ascii="Times New Roman" w:hAnsi="Times New Roman" w:eastAsia="宋体" w:cs="Times New Roman"/>
                <w:sz w:val="21"/>
                <w:szCs w:val="21"/>
              </w:rPr>
              <w:t>部负责与采购供方、客户等相关方之间的沟通。各部门收集到有关</w:t>
            </w:r>
            <w:r>
              <w:rPr>
                <w:rFonts w:hint="default" w:ascii="Times New Roman" w:hAnsi="Times New Roman" w:eastAsia="宋体" w:cs="Times New Roman"/>
                <w:sz w:val="21"/>
                <w:szCs w:val="21"/>
                <w:lang w:val="en-US" w:eastAsia="zh-CN"/>
              </w:rPr>
              <w:t>环境</w:t>
            </w:r>
            <w:r>
              <w:rPr>
                <w:rFonts w:hint="default" w:ascii="Times New Roman" w:hAnsi="Times New Roman" w:eastAsia="宋体" w:cs="Times New Roman"/>
                <w:sz w:val="21"/>
                <w:szCs w:val="21"/>
              </w:rPr>
              <w:t>方面的信息，包括法律法规等，及时向办公室反馈。目前各项沟通都较为及时、顺畅、效果较好。</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经全体员工大会选举，并公司任命</w:t>
            </w:r>
            <w:r>
              <w:rPr>
                <w:rFonts w:hint="eastAsia" w:cs="Times New Roman"/>
                <w:sz w:val="21"/>
                <w:szCs w:val="21"/>
                <w:lang w:val="en-US" w:eastAsia="zh-CN"/>
              </w:rPr>
              <w:t>黄琦</w:t>
            </w:r>
            <w:r>
              <w:rPr>
                <w:rFonts w:hint="default" w:ascii="Times New Roman" w:hAnsi="Times New Roman" w:eastAsia="宋体" w:cs="Times New Roman"/>
                <w:sz w:val="21"/>
                <w:szCs w:val="21"/>
              </w:rPr>
              <w:t>为公司安全事务代表，其清楚自己的职责：负责向管理层反映职工职业健康安全管理方面的要求，对事件的调查、处理，职工劳动防护的改善事宜进行协商交流；参与职业安全健康方针、目标、指标、管理方案的制定工作，提出合理化建议。通过员工代表的积极争取，员工的劳保用品得到合理配备并及时发放；员工保险得到按时交纳等。</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组织的知识、文件化信息</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O7.5</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■受审核方建立的管理体系文件包括：</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1.管理手册</w:t>
            </w:r>
            <w:r>
              <w:rPr>
                <w:rFonts w:hint="eastAsia"/>
                <w:szCs w:val="22"/>
                <w:lang w:eastAsia="zh-CN"/>
              </w:rPr>
              <w:t>QEO/YX-SC-2021</w:t>
            </w:r>
            <w:r>
              <w:rPr>
                <w:rFonts w:hint="eastAsia"/>
                <w:szCs w:val="22"/>
                <w:lang w:val="en-US" w:eastAsia="zh-CN"/>
              </w:rPr>
              <w:t xml:space="preserve"> A</w:t>
            </w:r>
            <w:r>
              <w:rPr>
                <w:rFonts w:hint="eastAsia"/>
                <w:szCs w:val="22"/>
              </w:rPr>
              <w:t>/0</w:t>
            </w:r>
            <w:r>
              <w:rPr>
                <w:rFonts w:hint="default" w:ascii="Times New Roman" w:hAnsi="Times New Roman" w:eastAsia="宋体" w:cs="Times New Roman"/>
                <w:sz w:val="21"/>
                <w:szCs w:val="21"/>
              </w:rPr>
              <w:t>版，2019年</w:t>
            </w: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月0</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日发表实施（含管理方针、目标）</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2.程序文件</w:t>
            </w:r>
            <w:r>
              <w:rPr>
                <w:rFonts w:hint="eastAsia"/>
                <w:szCs w:val="22"/>
                <w:lang w:eastAsia="zh-CN"/>
              </w:rPr>
              <w:t>QEO/YX-SC-2021</w:t>
            </w:r>
            <w:r>
              <w:rPr>
                <w:rFonts w:hint="eastAsia"/>
                <w:szCs w:val="22"/>
                <w:lang w:val="en-US" w:eastAsia="zh-CN"/>
              </w:rPr>
              <w:t xml:space="preserve"> A</w:t>
            </w:r>
            <w:r>
              <w:rPr>
                <w:rFonts w:hint="eastAsia"/>
                <w:szCs w:val="22"/>
              </w:rPr>
              <w:t>/0</w:t>
            </w:r>
            <w:r>
              <w:rPr>
                <w:rFonts w:hint="default" w:ascii="Times New Roman" w:hAnsi="Times New Roman" w:eastAsia="宋体" w:cs="Times New Roman"/>
                <w:sz w:val="21"/>
                <w:szCs w:val="21"/>
              </w:rPr>
              <w:t>，包括标准要求的程序</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cs="Times New Roman"/>
                <w:szCs w:val="22"/>
                <w:lang w:eastAsia="zh-CN"/>
              </w:rPr>
            </w:pPr>
            <w:r>
              <w:rPr>
                <w:rFonts w:hint="default" w:ascii="Times New Roman" w:hAnsi="Times New Roman" w:eastAsia="宋体" w:cs="Times New Roman"/>
                <w:sz w:val="21"/>
                <w:szCs w:val="21"/>
              </w:rPr>
              <w:t>3.</w:t>
            </w:r>
            <w:r>
              <w:rPr>
                <w:rFonts w:hint="eastAsia" w:ascii="Times New Roman" w:hAnsi="Times New Roman" w:cs="Times New Roman"/>
                <w:szCs w:val="22"/>
                <w:lang w:eastAsia="zh-CN"/>
              </w:rPr>
              <w:t>质量、环境、安全管理制度汇编QEO/YX-</w:t>
            </w:r>
            <w:r>
              <w:rPr>
                <w:rFonts w:hint="eastAsia" w:ascii="Times New Roman" w:hAnsi="Times New Roman" w:cs="Times New Roman"/>
                <w:szCs w:val="22"/>
                <w:lang w:val="en-US" w:eastAsia="zh-CN"/>
              </w:rPr>
              <w:t>GL-</w:t>
            </w:r>
            <w:r>
              <w:rPr>
                <w:rFonts w:hint="eastAsia" w:ascii="Times New Roman" w:hAnsi="Times New Roman" w:cs="Times New Roman"/>
                <w:szCs w:val="22"/>
                <w:lang w:eastAsia="zh-CN"/>
              </w:rPr>
              <w:t>2021</w:t>
            </w:r>
            <w:r>
              <w:rPr>
                <w:rFonts w:hint="default" w:ascii="Times New Roman" w:hAnsi="Times New Roman" w:cs="Times New Roman"/>
                <w:szCs w:val="22"/>
                <w:lang w:eastAsia="zh-CN"/>
              </w:rPr>
              <w:t>，包括：</w:t>
            </w:r>
            <w:r>
              <w:rPr>
                <w:rFonts w:hint="eastAsia"/>
                <w:szCs w:val="22"/>
              </w:rPr>
              <w:t>岗位任职条件</w:t>
            </w:r>
            <w:r>
              <w:rPr>
                <w:rFonts w:hint="eastAsia"/>
                <w:szCs w:val="22"/>
                <w:lang w:eastAsia="zh-CN"/>
              </w:rPr>
              <w:t>、</w:t>
            </w:r>
            <w:r>
              <w:rPr>
                <w:rFonts w:hint="eastAsia"/>
                <w:szCs w:val="22"/>
              </w:rPr>
              <w:t>节能降耗管理规定</w:t>
            </w:r>
            <w:r>
              <w:rPr>
                <w:rFonts w:hint="eastAsia"/>
                <w:szCs w:val="22"/>
                <w:lang w:eastAsia="zh-CN"/>
              </w:rPr>
              <w:t>、</w:t>
            </w:r>
            <w:r>
              <w:rPr>
                <w:rFonts w:hint="eastAsia"/>
                <w:szCs w:val="22"/>
              </w:rPr>
              <w:t>电脑使用管理办法</w:t>
            </w:r>
            <w:r>
              <w:rPr>
                <w:rFonts w:hint="eastAsia"/>
                <w:szCs w:val="22"/>
                <w:lang w:eastAsia="zh-CN"/>
              </w:rPr>
              <w:t>、</w:t>
            </w:r>
            <w:r>
              <w:rPr>
                <w:rFonts w:hint="eastAsia"/>
                <w:szCs w:val="22"/>
              </w:rPr>
              <w:t>消防安全管理制度</w:t>
            </w:r>
            <w:r>
              <w:rPr>
                <w:rFonts w:hint="eastAsia"/>
                <w:szCs w:val="22"/>
                <w:lang w:eastAsia="zh-CN"/>
              </w:rPr>
              <w:t>、</w:t>
            </w:r>
            <w:r>
              <w:rPr>
                <w:rFonts w:hint="eastAsia"/>
                <w:szCs w:val="22"/>
              </w:rPr>
              <w:t>火灾事故应急救援处理预案</w:t>
            </w:r>
            <w:r>
              <w:rPr>
                <w:rFonts w:hint="default" w:ascii="Times New Roman" w:hAnsi="Times New Roman" w:cs="Times New Roman"/>
                <w:szCs w:val="22"/>
                <w:lang w:eastAsia="zh-CN"/>
              </w:rPr>
              <w:t>等。</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cs="Times New Roman"/>
                <w:szCs w:val="22"/>
                <w:lang w:eastAsia="zh-CN"/>
              </w:rPr>
            </w:pPr>
            <w:r>
              <w:rPr>
                <w:rFonts w:hint="default" w:ascii="Times New Roman" w:hAnsi="Times New Roman" w:cs="Times New Roman"/>
                <w:szCs w:val="22"/>
                <w:lang w:eastAsia="zh-CN"/>
              </w:rPr>
              <w:t>4.体系运行所需要的记录</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■编制了《文件控制程序》用于对管理体系文件，符合标准要求。</w:t>
            </w:r>
          </w:p>
          <w:p>
            <w:pPr>
              <w:keepNext w:val="0"/>
              <w:keepLines w:val="0"/>
              <w:pageBreakBefore w:val="0"/>
              <w:widowControl w:val="0"/>
              <w:kinsoku/>
              <w:wordWrap/>
              <w:overflowPunct/>
              <w:topLinePunct w:val="0"/>
              <w:autoSpaceDE/>
              <w:autoSpaceDN/>
              <w:bidi w:val="0"/>
              <w:spacing w:after="0" w:line="360" w:lineRule="exact"/>
              <w:textAlignment w:val="auto"/>
              <w:rPr>
                <w:rFonts w:hint="eastAsia" w:cs="Times New Roman"/>
                <w:sz w:val="21"/>
                <w:szCs w:val="21"/>
                <w:lang w:val="en-US" w:eastAsia="zh-CN"/>
              </w:rPr>
            </w:pPr>
            <w:r>
              <w:rPr>
                <w:rFonts w:hint="default" w:ascii="Times New Roman" w:hAnsi="Times New Roman" w:eastAsia="宋体" w:cs="Times New Roman"/>
                <w:sz w:val="21"/>
                <w:szCs w:val="21"/>
              </w:rPr>
              <w:t>查看《文件发放回收记录表》，内容包括：文件名称，文件编号，接收部门，分发序号，接收人/日期</w:t>
            </w:r>
            <w:r>
              <w:rPr>
                <w:rFonts w:hint="eastAsia" w:cs="Times New Roman"/>
                <w:sz w:val="21"/>
                <w:szCs w:val="21"/>
                <w:lang w:val="en-US" w:eastAsia="zh-CN"/>
              </w:rPr>
              <w:t>等</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查办公室管理手册的发放，文件编号</w:t>
            </w:r>
            <w:r>
              <w:rPr>
                <w:rFonts w:hint="eastAsia"/>
                <w:szCs w:val="22"/>
                <w:lang w:eastAsia="zh-CN"/>
              </w:rPr>
              <w:t>QEO/YX-SC-2021</w:t>
            </w:r>
            <w:r>
              <w:rPr>
                <w:rFonts w:hint="eastAsia"/>
                <w:szCs w:val="22"/>
                <w:lang w:val="en-US" w:eastAsia="zh-CN"/>
              </w:rPr>
              <w:t xml:space="preserve"> A</w:t>
            </w:r>
            <w:r>
              <w:rPr>
                <w:rFonts w:hint="eastAsia"/>
                <w:szCs w:val="22"/>
              </w:rPr>
              <w:t>/0</w:t>
            </w:r>
            <w:r>
              <w:rPr>
                <w:rFonts w:hint="default" w:ascii="Times New Roman" w:hAnsi="Times New Roman" w:eastAsia="宋体" w:cs="Times New Roman"/>
                <w:sz w:val="21"/>
                <w:szCs w:val="21"/>
              </w:rPr>
              <w:t>，分发号0</w:t>
            </w:r>
            <w:r>
              <w:rPr>
                <w:rFonts w:hint="eastAsia" w:cs="Times New Roman"/>
                <w:sz w:val="21"/>
                <w:szCs w:val="21"/>
                <w:lang w:val="en-US" w:eastAsia="zh-CN"/>
              </w:rPr>
              <w:t>2</w:t>
            </w:r>
            <w:r>
              <w:rPr>
                <w:rFonts w:hint="default" w:ascii="Times New Roman" w:hAnsi="Times New Roman" w:eastAsia="宋体" w:cs="Times New Roman"/>
                <w:sz w:val="21"/>
                <w:szCs w:val="21"/>
              </w:rPr>
              <w:t>，接收人：</w:t>
            </w:r>
            <w:r>
              <w:rPr>
                <w:rFonts w:hint="eastAsia" w:cs="宋体"/>
                <w:lang w:val="en-US" w:eastAsia="zh-CN"/>
              </w:rPr>
              <w:t>侯玉欣</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查文件更改情况：针对文审提出的不符合，对《管理手册》进行了更改。补充完善了相关内容，被替换的文件页均标有“作废”标识，由办公室统一封存。</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查办公室管理手册、管理制度等文件均保管良好，为有效版本，有受控标识。</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办公室负责收集有关产品的国家标准、行业标准的最新版本，分发到相关部门使用；收回旧标准。</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查见《外来文件清单》、《适用的法律法规及要求清单》，内容包括：序号、文件名称、编号、版本等。</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登记有劳动法、消防法、仓库防火安全管理规则、劳动保护用品管理规定、ISO45001：2018等。收集基本全面，基本符合。均为有效版本。</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■编制了《记录控制程序》用于对记录的管理，符合标准要求。</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查见《记录清单》，内容包括：序号、记录名称、</w:t>
            </w:r>
            <w:r>
              <w:rPr>
                <w:rFonts w:hint="default" w:ascii="Times New Roman" w:hAnsi="Times New Roman" w:eastAsia="宋体" w:cs="Times New Roman"/>
                <w:sz w:val="21"/>
                <w:szCs w:val="21"/>
                <w:lang w:val="en-US" w:eastAsia="zh-CN"/>
              </w:rPr>
              <w:t>保存地点、</w:t>
            </w:r>
            <w:r>
              <w:rPr>
                <w:rFonts w:hint="default" w:ascii="Times New Roman" w:hAnsi="Times New Roman" w:eastAsia="宋体" w:cs="Times New Roman"/>
                <w:sz w:val="21"/>
                <w:szCs w:val="21"/>
              </w:rPr>
              <w:t>保存期等。共登记有文件发放登记表、受控文件清单、外来文件清单、培训记录表、环境因素清单等。保存期限分别为三年和长期。</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抽查办公室文件发放登记表、培训记录表、受控文件清单，固体废弃物处置记录，填写及保管符合要求。</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rPr>
              <w:t>各部门保存各记录，按时间整理，放置在文件柜中，以便检索，办公室定期对其进行检查，目前保存完好。名称，编号构成记录的唯一性标识。</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介绍：尚未销毁记录，如有，由办公室组织进行。</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运行控制</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O8.1</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rPr>
              <w:t>本部门应执行的运行控制文件：消防安全管理制度、</w:t>
            </w:r>
            <w:r>
              <w:rPr>
                <w:rFonts w:hint="default" w:ascii="Times New Roman" w:hAnsi="Times New Roman" w:eastAsia="宋体" w:cs="Times New Roman"/>
                <w:sz w:val="21"/>
                <w:szCs w:val="21"/>
                <w:lang w:val="en-GB"/>
              </w:rPr>
              <w:t>办公室安全管理制度、车辆管理规定、电脑使用管理办法</w:t>
            </w:r>
            <w:r>
              <w:rPr>
                <w:rFonts w:hint="default" w:ascii="Times New Roman" w:hAnsi="Times New Roman" w:eastAsia="宋体" w:cs="Times New Roman"/>
                <w:sz w:val="21"/>
                <w:szCs w:val="21"/>
              </w:rPr>
              <w:t>等。</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lang w:val="en-GB"/>
              </w:rPr>
              <w:t>运行控制情况：</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rPr>
              <w:t>办公过程使用的电器如：空调、电脑、灯具均符合安全设计要求，使用过程注意安全，预防触电，工作时间平均每天8小时；</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办公室</w:t>
            </w:r>
            <w:r>
              <w:rPr>
                <w:rFonts w:hint="default" w:ascii="Times New Roman" w:hAnsi="Times New Roman" w:eastAsia="宋体" w:cs="Times New Roman"/>
                <w:sz w:val="21"/>
                <w:szCs w:val="21"/>
                <w:lang w:val="en-GB"/>
              </w:rPr>
              <w:t>每月进行</w:t>
            </w:r>
            <w:r>
              <w:rPr>
                <w:rFonts w:hint="default" w:ascii="Times New Roman" w:hAnsi="Times New Roman" w:eastAsia="宋体" w:cs="Times New Roman"/>
                <w:sz w:val="21"/>
                <w:szCs w:val="21"/>
                <w:lang w:val="en-US" w:eastAsia="zh-CN"/>
              </w:rPr>
              <w:t>环境安全</w:t>
            </w:r>
            <w:r>
              <w:rPr>
                <w:rFonts w:hint="default" w:ascii="Times New Roman" w:hAnsi="Times New Roman" w:eastAsia="宋体" w:cs="Times New Roman"/>
                <w:sz w:val="21"/>
                <w:szCs w:val="21"/>
                <w:lang w:val="en-GB"/>
              </w:rPr>
              <w:t>检查，查</w:t>
            </w:r>
            <w:r>
              <w:rPr>
                <w:rFonts w:hint="default" w:ascii="Times New Roman" w:hAnsi="Times New Roman" w:eastAsia="宋体" w:cs="Times New Roman"/>
                <w:sz w:val="21"/>
                <w:szCs w:val="21"/>
              </w:rPr>
              <w:t>20</w:t>
            </w:r>
            <w:r>
              <w:rPr>
                <w:rFonts w:hint="eastAsia" w:cs="Times New Roman"/>
                <w:sz w:val="21"/>
                <w:szCs w:val="21"/>
                <w:lang w:val="en-US" w:eastAsia="zh-CN"/>
              </w:rPr>
              <w:t>21</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lang w:val="en-US" w:eastAsia="zh-CN"/>
              </w:rPr>
              <w:t>2</w:t>
            </w:r>
            <w:r>
              <w:rPr>
                <w:rFonts w:hint="eastAsia" w:cs="Times New Roman"/>
                <w:sz w:val="21"/>
                <w:szCs w:val="21"/>
                <w:lang w:val="en-US" w:eastAsia="zh-CN"/>
              </w:rPr>
              <w:t>1</w:t>
            </w:r>
            <w:r>
              <w:rPr>
                <w:rFonts w:hint="default" w:ascii="Times New Roman" w:hAnsi="Times New Roman" w:eastAsia="宋体" w:cs="Times New Roman"/>
                <w:sz w:val="21"/>
                <w:szCs w:val="21"/>
              </w:rPr>
              <w:t>.</w:t>
            </w:r>
            <w:r>
              <w:rPr>
                <w:rFonts w:hint="eastAsia" w:cs="Times New Roman"/>
                <w:sz w:val="21"/>
                <w:szCs w:val="21"/>
                <w:lang w:val="en-US" w:eastAsia="zh-CN"/>
              </w:rPr>
              <w:t>8</w:t>
            </w:r>
            <w:r>
              <w:rPr>
                <w:rFonts w:hint="default" w:ascii="Times New Roman" w:hAnsi="Times New Roman" w:eastAsia="宋体" w:cs="Times New Roman"/>
                <w:sz w:val="21"/>
                <w:szCs w:val="21"/>
              </w:rPr>
              <w:t>检查记录，各部门运行情况良好。检查人</w:t>
            </w:r>
            <w:r>
              <w:rPr>
                <w:rFonts w:hint="eastAsia" w:cs="Times New Roman"/>
                <w:sz w:val="21"/>
                <w:szCs w:val="21"/>
                <w:lang w:val="en-US" w:eastAsia="zh-CN"/>
              </w:rPr>
              <w:t>侯玉欣</w:t>
            </w:r>
            <w:r>
              <w:rPr>
                <w:rFonts w:hint="default" w:ascii="Times New Roman" w:hAnsi="Times New Roman" w:eastAsia="宋体" w:cs="Times New Roman"/>
                <w:sz w:val="21"/>
                <w:szCs w:val="21"/>
              </w:rPr>
              <w:t>等。</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公司为员工缴纳了工伤保险，提供了缴纳保险的证据。</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为员工配备了安全防护设施—提供《劳保用品发放记录》查阅：主要劳保用品为线手套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洗衣粉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胶</w:t>
            </w:r>
            <w:r>
              <w:rPr>
                <w:rFonts w:hint="default" w:ascii="Times New Roman" w:hAnsi="Times New Roman" w:eastAsia="宋体" w:cs="Times New Roman"/>
                <w:sz w:val="21"/>
                <w:szCs w:val="21"/>
              </w:rPr>
              <w:t>手套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口罩</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创口贴 、纱布</w:t>
            </w:r>
            <w:r>
              <w:rPr>
                <w:rFonts w:hint="default" w:ascii="Times New Roman" w:hAnsi="Times New Roman" w:eastAsia="宋体" w:cs="Times New Roman"/>
                <w:sz w:val="21"/>
                <w:szCs w:val="21"/>
                <w:lang w:eastAsia="zh-CN"/>
              </w:rPr>
              <w:t>、线</w:t>
            </w:r>
            <w:r>
              <w:rPr>
                <w:rFonts w:hint="default" w:ascii="Times New Roman" w:hAnsi="Times New Roman" w:eastAsia="宋体" w:cs="Times New Roman"/>
                <w:sz w:val="21"/>
                <w:szCs w:val="21"/>
              </w:rPr>
              <w:t>手套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胶手套等，记录了发放时间、领用人等，发放人：</w:t>
            </w:r>
            <w:r>
              <w:rPr>
                <w:rFonts w:hint="default" w:ascii="Times New Roman" w:hAnsi="Times New Roman" w:eastAsia="宋体" w:cs="Times New Roman"/>
                <w:color w:val="auto"/>
                <w:sz w:val="21"/>
                <w:szCs w:val="21"/>
                <w:highlight w:val="none"/>
                <w:lang w:val="en-US" w:eastAsia="zh-CN"/>
              </w:rPr>
              <w:t>侯宝军</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rPr>
              <w:t>办公室设备、电器状态良好，无安全隐患。</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应急准备和响应</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O8.2</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1、查策划有《应急准备与响应控制程序》，编制有《火灾事故应急预案》。</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2、应急准备工作开展以下活动：</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——建立有应急组织，提供出应急组织机构图、消防队人员名单、职责权限规定等。</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——配备相应的消防器材。</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——进行消防常识和能力的培训、潜在的火灾爆炸的常识和能力的培训</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3、该部门介绍开展了消防器材的使用和人员紧急疏散演练活动：</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提供有“消防演习计划”。</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——演练时间：20</w:t>
            </w:r>
            <w:r>
              <w:rPr>
                <w:rFonts w:hint="default" w:ascii="Times New Roman" w:hAnsi="Times New Roman" w:eastAsia="宋体" w:cs="Times New Roman"/>
                <w:sz w:val="21"/>
                <w:szCs w:val="21"/>
                <w:lang w:val="en-US" w:eastAsia="zh-CN"/>
              </w:rPr>
              <w:t>2</w:t>
            </w:r>
            <w:r>
              <w:rPr>
                <w:rFonts w:hint="eastAsia" w:cs="Times New Roman"/>
                <w:sz w:val="21"/>
                <w:szCs w:val="21"/>
                <w:lang w:val="en-US" w:eastAsia="zh-CN"/>
              </w:rPr>
              <w:t>1</w:t>
            </w:r>
            <w:r>
              <w:rPr>
                <w:rFonts w:hint="default" w:ascii="Times New Roman" w:hAnsi="Times New Roman" w:eastAsia="宋体" w:cs="Times New Roman"/>
                <w:sz w:val="21"/>
                <w:szCs w:val="21"/>
              </w:rPr>
              <w:t>年</w:t>
            </w:r>
            <w:r>
              <w:rPr>
                <w:rFonts w:hint="eastAsia" w:cs="Times New Roman"/>
                <w:sz w:val="21"/>
                <w:szCs w:val="21"/>
                <w:lang w:val="en-US" w:eastAsia="zh-CN"/>
              </w:rPr>
              <w:t>7</w:t>
            </w:r>
            <w:r>
              <w:rPr>
                <w:rFonts w:hint="default" w:ascii="Times New Roman" w:hAnsi="Times New Roman" w:eastAsia="宋体" w:cs="Times New Roman"/>
                <w:sz w:val="21"/>
                <w:szCs w:val="21"/>
              </w:rPr>
              <w:t>月</w:t>
            </w:r>
            <w:r>
              <w:rPr>
                <w:rFonts w:hint="eastAsia" w:cs="Times New Roman"/>
                <w:sz w:val="21"/>
                <w:szCs w:val="21"/>
                <w:lang w:val="en-US" w:eastAsia="zh-CN"/>
              </w:rPr>
              <w:t>2</w:t>
            </w:r>
            <w:r>
              <w:rPr>
                <w:rFonts w:hint="default" w:ascii="Times New Roman" w:hAnsi="Times New Roman" w:eastAsia="宋体" w:cs="Times New Roman"/>
                <w:sz w:val="21"/>
                <w:szCs w:val="21"/>
              </w:rPr>
              <w:t>日；</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——演练组织部门：办公室；参加人员：全体</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——演练效果评价记录：通过演练，证明预案基本适宜，全体人员对预案的要求有了比较适宜的操作方法，可以有效履行预案的要求，对伤害事故起到良好的控制作用。</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——对消防应急预案的适用性、可操作性进行评审；符合要求。</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u w:val="none"/>
                <w:lang w:val="en-US" w:eastAsia="zh-CN"/>
              </w:rPr>
              <w:t>查看</w:t>
            </w:r>
            <w:r>
              <w:rPr>
                <w:rFonts w:hint="default" w:ascii="Times New Roman" w:hAnsi="Times New Roman" w:eastAsia="宋体" w:cs="Times New Roman"/>
                <w:sz w:val="21"/>
                <w:szCs w:val="21"/>
                <w:u w:val="none"/>
                <w:lang w:val="zh-CN"/>
              </w:rPr>
              <w:t>办公区域配置了灭火器。</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绩效的监视和测量</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O9.1.1</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编制了《绩效测量、数据分析控制程程序》，通过以下几种方式对运行过程绩效进行监视和测量：</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内审、管理评审、目标考核详见9.2/9.3/6.2的审核记录.</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每月进行一次过程的监视和测量的检查，发现问题立即整改。</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查见20</w:t>
            </w:r>
            <w:r>
              <w:rPr>
                <w:rFonts w:hint="eastAsia" w:cs="Times New Roman"/>
                <w:sz w:val="21"/>
                <w:szCs w:val="21"/>
                <w:lang w:val="en-US" w:eastAsia="zh-CN"/>
              </w:rPr>
              <w:t>21</w:t>
            </w:r>
            <w:r>
              <w:rPr>
                <w:rFonts w:hint="default" w:ascii="Times New Roman" w:hAnsi="Times New Roman" w:eastAsia="宋体" w:cs="Times New Roman"/>
                <w:sz w:val="21"/>
                <w:szCs w:val="21"/>
              </w:rPr>
              <w:t>.</w:t>
            </w:r>
            <w:r>
              <w:rPr>
                <w:rFonts w:hint="eastAsia" w:cs="Times New Roman"/>
                <w:sz w:val="21"/>
                <w:szCs w:val="21"/>
                <w:lang w:val="en-US" w:eastAsia="zh-CN"/>
              </w:rPr>
              <w:t>8</w:t>
            </w: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lang w:val="en-US" w:eastAsia="zh-CN"/>
              </w:rPr>
              <w:t>2</w:t>
            </w:r>
            <w:r>
              <w:rPr>
                <w:rFonts w:hint="eastAsia" w:cs="Times New Roman"/>
                <w:sz w:val="21"/>
                <w:szCs w:val="21"/>
                <w:lang w:val="en-US" w:eastAsia="zh-CN"/>
              </w:rPr>
              <w:t>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环境安全运行检查记录，内容包括：部门、检查内容、检查结果、检查人、检查日期。</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常监督检查：管代负责对各部门的行为进行不定期的巡检。巡检内容包括：办公销售现场管理情况、防护用品的使用情况、消防设施状况等。对发现的问题提出整改要求，责任部门整改，办公室验证整改效果。</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职业健康安全</w:t>
            </w:r>
            <w:r>
              <w:rPr>
                <w:rFonts w:hint="default" w:ascii="Times New Roman" w:hAnsi="Times New Roman" w:eastAsia="宋体" w:cs="Times New Roman"/>
                <w:sz w:val="21"/>
                <w:szCs w:val="21"/>
              </w:rPr>
              <w:t>绩效监测：</w:t>
            </w:r>
            <w:r>
              <w:rPr>
                <w:rFonts w:hint="eastAsia" w:cs="Times New Roman"/>
                <w:sz w:val="21"/>
                <w:szCs w:val="21"/>
                <w:lang w:val="en-US" w:eastAsia="zh-CN"/>
              </w:rPr>
              <w:t>目标已完成</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●监测设备：公司暂无</w:t>
            </w:r>
            <w:r>
              <w:rPr>
                <w:rFonts w:hint="eastAsia" w:cs="Times New Roman"/>
                <w:sz w:val="21"/>
                <w:szCs w:val="21"/>
                <w:lang w:val="en-US" w:eastAsia="zh-CN"/>
              </w:rPr>
              <w:t>职业健康安全</w:t>
            </w:r>
            <w:r>
              <w:rPr>
                <w:rFonts w:hint="default" w:ascii="Times New Roman" w:hAnsi="Times New Roman" w:eastAsia="宋体" w:cs="Times New Roman"/>
                <w:sz w:val="21"/>
                <w:szCs w:val="21"/>
              </w:rPr>
              <w:t>监测设备。</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合规性评价</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O9.1.2</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策划编制了《合规性评价控制程序》，经查符合要求</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查合规性评价：20</w:t>
            </w:r>
            <w:r>
              <w:rPr>
                <w:rFonts w:hint="eastAsia" w:cs="Times New Roman"/>
                <w:sz w:val="21"/>
                <w:szCs w:val="21"/>
                <w:lang w:val="en-US" w:eastAsia="zh-CN"/>
              </w:rPr>
              <w:t>21</w:t>
            </w:r>
            <w:r>
              <w:rPr>
                <w:rFonts w:hint="default" w:ascii="Times New Roman" w:hAnsi="Times New Roman" w:eastAsia="宋体" w:cs="Times New Roman"/>
                <w:sz w:val="21"/>
                <w:szCs w:val="21"/>
              </w:rPr>
              <w:t>年</w:t>
            </w:r>
            <w:r>
              <w:rPr>
                <w:rFonts w:hint="eastAsia" w:cs="Times New Roman"/>
                <w:sz w:val="21"/>
                <w:szCs w:val="21"/>
                <w:lang w:val="en-US" w:eastAsia="zh-CN"/>
              </w:rPr>
              <w:t>6</w:t>
            </w:r>
            <w:r>
              <w:rPr>
                <w:rFonts w:hint="default" w:ascii="Times New Roman" w:hAnsi="Times New Roman" w:eastAsia="宋体" w:cs="Times New Roman"/>
                <w:sz w:val="21"/>
                <w:szCs w:val="21"/>
              </w:rPr>
              <w:t>月</w:t>
            </w:r>
            <w:r>
              <w:rPr>
                <w:rFonts w:hint="eastAsia" w:cs="Times New Roman"/>
                <w:sz w:val="21"/>
                <w:szCs w:val="21"/>
                <w:lang w:val="en-US" w:eastAsia="zh-CN"/>
              </w:rPr>
              <w:t>8</w:t>
            </w:r>
            <w:r>
              <w:rPr>
                <w:rFonts w:hint="default" w:ascii="Times New Roman" w:hAnsi="Times New Roman" w:eastAsia="宋体" w:cs="Times New Roman"/>
                <w:sz w:val="21"/>
                <w:szCs w:val="21"/>
              </w:rPr>
              <w:t>日进行合规性评价，提供了合规性评价表</w:t>
            </w:r>
            <w:r>
              <w:rPr>
                <w:rFonts w:hint="default" w:ascii="Times New Roman" w:hAnsi="Times New Roman" w:eastAsia="宋体" w:cs="Times New Roman"/>
                <w:sz w:val="21"/>
                <w:szCs w:val="21"/>
                <w:lang w:val="en-US" w:eastAsia="zh-CN"/>
              </w:rPr>
              <w:t>计划及报告</w:t>
            </w:r>
            <w:r>
              <w:rPr>
                <w:rFonts w:hint="default" w:ascii="Times New Roman" w:hAnsi="Times New Roman" w:eastAsia="宋体" w:cs="Times New Roman"/>
                <w:sz w:val="21"/>
                <w:szCs w:val="21"/>
              </w:rPr>
              <w:t>，内容包括：1、适用环境、安全法律法规及其他要求的遵守情况；2、员工环保法律法规及其他要求教育的情况；3、重要环境因素</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重大危险源</w:t>
            </w:r>
            <w:r>
              <w:rPr>
                <w:rFonts w:hint="default" w:ascii="Times New Roman" w:hAnsi="Times New Roman" w:eastAsia="宋体" w:cs="Times New Roman"/>
                <w:sz w:val="21"/>
                <w:szCs w:val="21"/>
              </w:rPr>
              <w:t>控制情况；4、紧急准备和响应的情况；5、其他方面等。</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评价结论：本公司建立环境、安全管理体系以来，加强了对全员环境保护意识的教育和法律法规以及其他有关要求的学习，使全员环保意识有了很大的提高，“从我做起，参与环保”的良好风气正在逐步形成。</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通过此次合规性评价我们认为，本公司环境、安全管理体系是基本符合适用的有关法律、法规和其他要求的。</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建议的纠正/预防措施：1、继续对环境保护方面法律法规方面的教育。2、环境保护方面适用的法律法规及其他要求条款摘录工作要加快进度</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批准人：</w:t>
            </w:r>
            <w:r>
              <w:rPr>
                <w:rFonts w:hint="eastAsia"/>
                <w:sz w:val="28"/>
                <w:szCs w:val="28"/>
                <w:lang w:val="en-US" w:eastAsia="zh-CN"/>
              </w:rPr>
              <w:t>王会永</w:t>
            </w:r>
            <w:r>
              <w:rPr>
                <w:rFonts w:hint="eastAsia" w:cs="Times New Roman"/>
                <w:sz w:val="21"/>
                <w:szCs w:val="21"/>
                <w:lang w:val="en-US" w:eastAsia="zh-CN"/>
              </w:rPr>
              <w:t xml:space="preserve"> 2021.6.8</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内部审核</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O9.2</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编制《内部审核控制程序》，基本符合标准要求。</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经查问：总经理、管代、各部门主管均经培训并参加了内部审核。</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lang w:val="en-US" w:eastAsia="zh-CN"/>
              </w:rPr>
              <w:t>2</w:t>
            </w:r>
            <w:r>
              <w:rPr>
                <w:rFonts w:hint="eastAsia" w:cs="Times New Roman"/>
                <w:sz w:val="21"/>
                <w:szCs w:val="21"/>
                <w:lang w:val="en-US" w:eastAsia="zh-CN"/>
              </w:rPr>
              <w:t>1</w:t>
            </w:r>
            <w:r>
              <w:rPr>
                <w:rFonts w:hint="default" w:ascii="Times New Roman" w:hAnsi="Times New Roman" w:eastAsia="宋体" w:cs="Times New Roman"/>
                <w:sz w:val="21"/>
                <w:szCs w:val="21"/>
              </w:rPr>
              <w:t>年0</w:t>
            </w:r>
            <w:r>
              <w:rPr>
                <w:rFonts w:hint="eastAsia" w:cs="Times New Roman"/>
                <w:sz w:val="21"/>
                <w:szCs w:val="21"/>
                <w:lang w:val="en-US" w:eastAsia="zh-CN"/>
              </w:rPr>
              <w:t>7</w:t>
            </w:r>
            <w:r>
              <w:rPr>
                <w:rFonts w:hint="default" w:ascii="Times New Roman" w:hAnsi="Times New Roman" w:eastAsia="宋体" w:cs="Times New Roman"/>
                <w:sz w:val="21"/>
                <w:szCs w:val="21"/>
              </w:rPr>
              <w:t>月</w:t>
            </w:r>
            <w:r>
              <w:rPr>
                <w:rFonts w:hint="eastAsia" w:cs="Times New Roman"/>
                <w:sz w:val="21"/>
                <w:szCs w:val="21"/>
                <w:lang w:val="en-US" w:eastAsia="zh-CN"/>
              </w:rPr>
              <w:t>5-6</w:t>
            </w:r>
            <w:r>
              <w:rPr>
                <w:rFonts w:hint="default" w:ascii="Times New Roman" w:hAnsi="Times New Roman" w:eastAsia="宋体" w:cs="Times New Roman"/>
                <w:sz w:val="21"/>
                <w:szCs w:val="21"/>
              </w:rPr>
              <w:t>日开展管理体系内部审核活动，并提供有以下内审的资料：</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——《审核实施计划》，</w:t>
            </w:r>
            <w:r>
              <w:rPr>
                <w:rFonts w:hint="eastAsia"/>
                <w:sz w:val="21"/>
                <w:szCs w:val="21"/>
                <w:lang w:val="en-US" w:eastAsia="zh-CN"/>
              </w:rPr>
              <w:t>编制：</w:t>
            </w:r>
            <w:r>
              <w:rPr>
                <w:rFonts w:hint="eastAsia"/>
                <w:sz w:val="21"/>
                <w:szCs w:val="21"/>
                <w:lang w:eastAsia="zh-CN"/>
              </w:rPr>
              <w:t xml:space="preserve">侯玉欣 </w:t>
            </w:r>
            <w:r>
              <w:rPr>
                <w:rFonts w:hint="eastAsia"/>
                <w:sz w:val="21"/>
                <w:szCs w:val="21"/>
                <w:lang w:val="en-US" w:eastAsia="zh-CN"/>
              </w:rPr>
              <w:t xml:space="preserve">/2021.7.3 </w:t>
            </w:r>
            <w:r>
              <w:rPr>
                <w:rFonts w:hint="eastAsia"/>
                <w:sz w:val="21"/>
                <w:szCs w:val="21"/>
              </w:rPr>
              <w:t>批准：</w:t>
            </w:r>
            <w:r>
              <w:rPr>
                <w:rFonts w:hint="eastAsia"/>
                <w:sz w:val="21"/>
                <w:szCs w:val="21"/>
                <w:lang w:eastAsia="zh-CN"/>
              </w:rPr>
              <w:t>王会永</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计划中规定审核的目的、依据、范围、时间、审核安排；</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审核组组长：</w:t>
            </w:r>
            <w:r>
              <w:rPr>
                <w:rFonts w:hint="eastAsia"/>
                <w:sz w:val="21"/>
                <w:szCs w:val="21"/>
                <w:lang w:eastAsia="zh-CN"/>
              </w:rPr>
              <w:t>侯玉欣</w:t>
            </w:r>
            <w:r>
              <w:rPr>
                <w:rFonts w:hint="default" w:ascii="Times New Roman" w:hAnsi="Times New Roman" w:eastAsia="宋体" w:cs="Times New Roman"/>
                <w:sz w:val="21"/>
                <w:szCs w:val="21"/>
              </w:rPr>
              <w:t>，组员：</w:t>
            </w:r>
            <w:r>
              <w:rPr>
                <w:rFonts w:hint="eastAsia"/>
                <w:sz w:val="21"/>
                <w:szCs w:val="21"/>
              </w:rPr>
              <w:t>侯宝军</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——内审首末次会议签到（领导层、各部门负责人）；</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spacing w:after="0" w:line="360" w:lineRule="exact"/>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——本次内审发现1项不合格，在</w:t>
            </w:r>
            <w:r>
              <w:rPr>
                <w:rFonts w:hint="eastAsia" w:cs="Times New Roman"/>
                <w:sz w:val="21"/>
                <w:szCs w:val="21"/>
                <w:lang w:val="en-US" w:eastAsia="zh-CN"/>
              </w:rPr>
              <w:t>办公室</w:t>
            </w:r>
            <w:r>
              <w:rPr>
                <w:rFonts w:hint="default" w:ascii="Times New Roman" w:hAnsi="Times New Roman" w:eastAsia="宋体" w:cs="Times New Roman"/>
                <w:sz w:val="21"/>
                <w:szCs w:val="21"/>
              </w:rPr>
              <w:t>。查看《不符合报告》（8.</w:t>
            </w:r>
            <w:r>
              <w:rPr>
                <w:rFonts w:hint="eastAsia" w:cs="Times New Roman"/>
                <w:sz w:val="21"/>
                <w:szCs w:val="21"/>
                <w:lang w:val="en-US" w:eastAsia="zh-CN"/>
              </w:rPr>
              <w:t>1</w:t>
            </w:r>
            <w:r>
              <w:rPr>
                <w:rFonts w:hint="default" w:ascii="Times New Roman" w:hAnsi="Times New Roman" w:eastAsia="宋体" w:cs="Times New Roman"/>
                <w:sz w:val="21"/>
                <w:szCs w:val="21"/>
              </w:rPr>
              <w:t>），不符合事实描述清晰，不符合原因分析准确，并制定了纠正及纠正预防措施，且措施</w:t>
            </w:r>
            <w:r>
              <w:rPr>
                <w:rFonts w:hint="default" w:ascii="Times New Roman" w:hAnsi="Times New Roman" w:eastAsia="宋体" w:cs="Times New Roman"/>
                <w:sz w:val="21"/>
                <w:szCs w:val="21"/>
              </w:rPr>
              <w:t>可行，并对其有效性进行了验证，验证人：</w:t>
            </w:r>
            <w:r>
              <w:rPr>
                <w:rFonts w:hint="eastAsia" w:ascii="Times New Roman" w:hAnsi="Times New Roman" w:eastAsia="宋体" w:cs="Times New Roman"/>
                <w:sz w:val="21"/>
                <w:szCs w:val="21"/>
                <w:lang w:eastAsia="zh-CN"/>
              </w:rPr>
              <w:t>侯玉欣</w:t>
            </w:r>
            <w:r>
              <w:rPr>
                <w:rFonts w:hint="eastAsia" w:ascii="Times New Roman" w:hAnsi="Times New Roman" w:eastAsia="宋体" w:cs="Times New Roman"/>
                <w:sz w:val="21"/>
                <w:szCs w:val="21"/>
                <w:lang w:val="en-US" w:eastAsia="zh-CN"/>
              </w:rPr>
              <w:t>2021.7.7</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——本次内审编制有《内部审核报告》，结论：1、我公司的管理体系运行是基本有效的，并得到了有效的实施和保持；2、体系文件基本符合标准要求。</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编制人：杨合蕊/2020.01.11    审批：杨合香/2020.01.11</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不符合和纠正措施</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O10.2</w:t>
            </w:r>
          </w:p>
        </w:tc>
        <w:tc>
          <w:tcPr>
            <w:tcW w:w="0" w:type="auto"/>
            <w:vAlign w:val="center"/>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制定了《</w:t>
            </w:r>
            <w:r>
              <w:rPr>
                <w:rFonts w:hint="eastAsia" w:ascii="Times New Roman" w:hAnsi="Times New Roman" w:eastAsia="宋体" w:cs="Times New Roman"/>
                <w:sz w:val="21"/>
                <w:szCs w:val="21"/>
              </w:rPr>
              <w:t>环境、安全不符合控制程序</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rPr>
              <w:t>事故（事件）报告/调查和处理控制程序</w:t>
            </w:r>
            <w:r>
              <w:rPr>
                <w:rFonts w:hint="default" w:ascii="Times New Roman" w:hAnsi="Times New Roman" w:eastAsia="宋体" w:cs="Times New Roman"/>
                <w:sz w:val="21"/>
                <w:szCs w:val="21"/>
              </w:rPr>
              <w:t>》，内容基本符合标准要求。</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对日常工作检查，管理评</w:t>
            </w:r>
            <w:r>
              <w:rPr>
                <w:rFonts w:hint="default" w:ascii="Times New Roman" w:hAnsi="Times New Roman" w:eastAsia="宋体" w:cs="Times New Roman"/>
                <w:sz w:val="21"/>
                <w:szCs w:val="21"/>
              </w:rPr>
              <w:t>审，内审，其他考评，合规性评价发现的不符合及</w:t>
            </w:r>
            <w:r>
              <w:rPr>
                <w:rFonts w:hint="default"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对管理评审、内审提出的不符合及改进要求，进行原因分析，制定了具体措施，目前已实施完成。</w:t>
            </w:r>
          </w:p>
        </w:tc>
        <w:tc>
          <w:tcPr>
            <w:tcW w:w="0" w:type="auto"/>
          </w:tcPr>
          <w:p>
            <w:pPr>
              <w:keepNext w:val="0"/>
              <w:keepLines w:val="0"/>
              <w:pageBreakBefore w:val="0"/>
              <w:widowControl w:val="0"/>
              <w:kinsoku/>
              <w:wordWrap/>
              <w:overflowPunct/>
              <w:topLinePunct w:val="0"/>
              <w:autoSpaceDE/>
              <w:autoSpaceDN/>
              <w:bidi w:val="0"/>
              <w:spacing w:after="0" w:line="360" w:lineRule="exact"/>
              <w:textAlignment w:val="auto"/>
              <w:rPr>
                <w:rFonts w:hint="default" w:ascii="Times New Roman" w:hAnsi="Times New Roman" w:eastAsia="宋体" w:cs="Times New Roman"/>
                <w:sz w:val="21"/>
                <w:szCs w:val="21"/>
              </w:rPr>
            </w:pPr>
          </w:p>
        </w:tc>
      </w:tr>
    </w:tbl>
    <w:p/>
    <w:p>
      <w:pPr>
        <w:pStyle w:val="5"/>
        <w:rPr>
          <w:rFonts w:hint="eastAsia"/>
        </w:rPr>
      </w:pPr>
    </w:p>
    <w:p>
      <w:pPr>
        <w:pStyle w:val="5"/>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rPr>
              <w:t>抽样计划</w:t>
            </w:r>
          </w:p>
        </w:tc>
        <w:tc>
          <w:tcPr>
            <w:tcW w:w="99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rPr>
              <w:t>条款</w:t>
            </w:r>
          </w:p>
        </w:tc>
        <w:tc>
          <w:tcPr>
            <w:tcW w:w="1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受审核部门：</w:t>
            </w:r>
            <w:r>
              <w:rPr>
                <w:rFonts w:hint="default" w:ascii="Times New Roman" w:hAnsi="Times New Roman" w:eastAsia="宋体" w:cs="Times New Roman"/>
                <w:color w:val="auto"/>
                <w:sz w:val="24"/>
                <w:szCs w:val="24"/>
                <w:lang w:val="en-US" w:eastAsia="zh-CN"/>
              </w:rPr>
              <w:t xml:space="preserve">供销部   </w:t>
            </w:r>
            <w:r>
              <w:rPr>
                <w:rFonts w:hint="default" w:ascii="Times New Roman" w:hAnsi="Times New Roman" w:eastAsia="宋体" w:cs="Times New Roman"/>
                <w:color w:val="auto"/>
                <w:sz w:val="24"/>
                <w:szCs w:val="24"/>
              </w:rPr>
              <w:t>主管领导</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1"/>
                <w:szCs w:val="21"/>
                <w:lang w:val="en-US" w:eastAsia="zh-CN"/>
              </w:rPr>
              <w:t xml:space="preserve">刘云杰    </w:t>
            </w:r>
            <w:r>
              <w:rPr>
                <w:rFonts w:hint="default" w:ascii="Times New Roman" w:hAnsi="Times New Roman" w:eastAsia="宋体" w:cs="Times New Roman"/>
                <w:color w:val="auto"/>
                <w:sz w:val="24"/>
                <w:szCs w:val="24"/>
                <w:lang w:val="en-US" w:eastAsia="zh-CN"/>
              </w:rPr>
              <w:t>陪同人员：</w:t>
            </w:r>
            <w:r>
              <w:rPr>
                <w:rFonts w:hint="default" w:ascii="Times New Roman" w:hAnsi="Times New Roman" w:eastAsia="宋体" w:cs="Times New Roman"/>
                <w:color w:val="auto"/>
                <w:szCs w:val="22"/>
                <w:highlight w:val="none"/>
                <w:lang w:val="en-US" w:eastAsia="zh-CN"/>
              </w:rPr>
              <w:t>侯玉欣</w:t>
            </w:r>
          </w:p>
        </w:tc>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rPr>
            </w:pPr>
          </w:p>
        </w:tc>
        <w:tc>
          <w:tcPr>
            <w:tcW w:w="99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rPr>
            </w:pPr>
          </w:p>
        </w:tc>
        <w:tc>
          <w:tcPr>
            <w:tcW w:w="1116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szCs w:val="24"/>
              </w:rPr>
              <w:t>审核员：</w:t>
            </w:r>
            <w:r>
              <w:rPr>
                <w:rFonts w:hint="default" w:ascii="Times New Roman" w:hAnsi="Times New Roman" w:eastAsia="宋体" w:cs="Times New Roman"/>
                <w:color w:val="auto"/>
                <w:sz w:val="24"/>
                <w:szCs w:val="24"/>
                <w:lang w:val="en-US" w:eastAsia="zh-CN"/>
              </w:rPr>
              <w:t xml:space="preserve">吉洁            </w:t>
            </w:r>
            <w:r>
              <w:rPr>
                <w:rFonts w:hint="default" w:ascii="Times New Roman" w:hAnsi="Times New Roman" w:eastAsia="宋体" w:cs="Times New Roman"/>
                <w:color w:val="auto"/>
                <w:sz w:val="24"/>
                <w:szCs w:val="24"/>
              </w:rPr>
              <w:t>审核时间：</w:t>
            </w:r>
            <w:r>
              <w:rPr>
                <w:rFonts w:hint="default" w:ascii="Times New Roman" w:hAnsi="Times New Roman" w:eastAsia="宋体" w:cs="Times New Roman"/>
                <w:color w:val="auto"/>
                <w:sz w:val="24"/>
                <w:szCs w:val="24"/>
                <w:lang w:val="en-US" w:eastAsia="zh-CN"/>
              </w:rPr>
              <w:t>2021.9.12</w:t>
            </w:r>
          </w:p>
        </w:tc>
        <w:tc>
          <w:tcPr>
            <w:tcW w:w="928"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rPr>
            </w:pPr>
          </w:p>
        </w:tc>
        <w:tc>
          <w:tcPr>
            <w:tcW w:w="99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rPr>
            </w:pPr>
          </w:p>
        </w:tc>
        <w:tc>
          <w:tcPr>
            <w:tcW w:w="1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4"/>
                <w:szCs w:val="24"/>
              </w:rPr>
              <w:t>审核条款：</w:t>
            </w:r>
            <w:r>
              <w:rPr>
                <w:rFonts w:hint="default" w:ascii="Times New Roman" w:hAnsi="Times New Roman" w:eastAsia="宋体" w:cs="Times New Roman"/>
                <w:color w:val="auto"/>
                <w:sz w:val="21"/>
                <w:szCs w:val="21"/>
                <w:lang w:val="en-US" w:eastAsia="zh-CN"/>
              </w:rPr>
              <w:t>QEO5.3/6.2；Q8.1</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8.3/</w:t>
            </w:r>
            <w:r>
              <w:rPr>
                <w:rFonts w:hint="default" w:ascii="Times New Roman" w:hAnsi="Times New Roman" w:eastAsia="宋体" w:cs="Times New Roman"/>
                <w:color w:val="auto"/>
                <w:sz w:val="21"/>
                <w:szCs w:val="21"/>
              </w:rPr>
              <w:t>8.</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8.6/</w:t>
            </w:r>
            <w:r>
              <w:rPr>
                <w:rFonts w:hint="default" w:ascii="Times New Roman" w:hAnsi="Times New Roman" w:eastAsia="宋体" w:cs="Times New Roman"/>
                <w:color w:val="auto"/>
                <w:sz w:val="21"/>
                <w:szCs w:val="21"/>
              </w:rPr>
              <w:t>8.7</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O</w:t>
            </w:r>
            <w:r>
              <w:rPr>
                <w:rFonts w:hint="default" w:ascii="Times New Roman" w:hAnsi="Times New Roman" w:eastAsia="宋体" w:cs="Times New Roman"/>
                <w:color w:val="auto"/>
                <w:sz w:val="21"/>
                <w:szCs w:val="21"/>
              </w:rPr>
              <w:t>6.1.2/8.1/8.2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4"/>
                <w:szCs w:val="24"/>
              </w:rPr>
            </w:pPr>
          </w:p>
        </w:tc>
        <w:tc>
          <w:tcPr>
            <w:tcW w:w="928"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rPr>
              <w:t>组织的岗位、职责权限</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Q</w:t>
            </w:r>
            <w:r>
              <w:rPr>
                <w:rFonts w:hint="default" w:ascii="Times New Roman" w:hAnsi="Times New Roman" w:eastAsia="宋体" w:cs="Times New Roman"/>
                <w:color w:val="auto"/>
                <w:lang w:val="en-US" w:eastAsia="zh-CN"/>
              </w:rPr>
              <w:t>EO</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lang w:val="en-US" w:eastAsia="zh-CN"/>
              </w:rPr>
              <w:t>5.3</w:t>
            </w:r>
          </w:p>
        </w:tc>
        <w:tc>
          <w:tcPr>
            <w:tcW w:w="1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部门</w:t>
            </w:r>
            <w:r>
              <w:rPr>
                <w:rFonts w:hint="default" w:ascii="Times New Roman" w:hAnsi="Times New Roman" w:eastAsia="宋体" w:cs="Times New Roman"/>
                <w:b w:val="0"/>
                <w:bCs w:val="0"/>
                <w:color w:val="auto"/>
                <w:sz w:val="21"/>
                <w:szCs w:val="21"/>
                <w:lang w:val="en-US" w:eastAsia="zh-CN"/>
              </w:rPr>
              <w:t>负责人：刘云杰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负责公司原材料采购，合格供方评审工作；负责进行市场调查与顾客满意度的调查销售管理工作；负责销售合同的签定及与合同和顾客有关的外部联系；</w:t>
            </w:r>
            <w:r>
              <w:rPr>
                <w:rFonts w:hint="default" w:ascii="Times New Roman" w:hAnsi="Times New Roman" w:eastAsia="宋体" w:cs="Times New Roman"/>
                <w:b w:val="0"/>
                <w:bCs w:val="0"/>
                <w:color w:val="auto"/>
                <w:sz w:val="21"/>
                <w:szCs w:val="21"/>
              </w:rPr>
              <w:t>向顾客进行环保及安全宣传</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贯彻执行公司的方针和管理目标，本部门</w:t>
            </w:r>
            <w:r>
              <w:rPr>
                <w:rFonts w:hint="default" w:ascii="Times New Roman" w:hAnsi="Times New Roman" w:eastAsia="宋体" w:cs="Times New Roman"/>
                <w:b w:val="0"/>
                <w:bCs w:val="0"/>
                <w:color w:val="auto"/>
                <w:sz w:val="21"/>
                <w:szCs w:val="21"/>
                <w:lang w:eastAsia="zh-CN"/>
              </w:rPr>
              <w:t>危险源</w:t>
            </w:r>
            <w:r>
              <w:rPr>
                <w:rFonts w:hint="default" w:ascii="Times New Roman" w:hAnsi="Times New Roman" w:eastAsia="宋体" w:cs="Times New Roman"/>
                <w:b w:val="0"/>
                <w:bCs w:val="0"/>
                <w:color w:val="auto"/>
                <w:sz w:val="21"/>
                <w:szCs w:val="21"/>
              </w:rPr>
              <w:t>的识别及其控制</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落实管理手册在本部门的运行</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对相关方的控制。职责明确</w:t>
            </w:r>
            <w:r>
              <w:rPr>
                <w:rFonts w:hint="default" w:ascii="Times New Roman" w:hAnsi="Times New Roman" w:eastAsia="宋体" w:cs="Times New Roman"/>
                <w:b w:val="0"/>
                <w:bCs w:val="0"/>
                <w:color w:val="auto"/>
                <w:sz w:val="21"/>
                <w:szCs w:val="21"/>
                <w:lang w:eastAsia="zh-CN"/>
              </w:rPr>
              <w:t>。</w:t>
            </w:r>
          </w:p>
        </w:tc>
        <w:tc>
          <w:tcPr>
            <w:tcW w:w="9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6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rPr>
              <w:t>目标、方案</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QE</w:t>
            </w:r>
            <w:r>
              <w:rPr>
                <w:rFonts w:hint="default" w:ascii="Times New Roman" w:hAnsi="Times New Roman" w:eastAsia="宋体" w:cs="Times New Roman"/>
                <w:color w:val="auto"/>
                <w:lang w:val="en-US" w:eastAsia="zh-CN"/>
              </w:rPr>
              <w:t>O</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rPr>
              <w:t>6.2</w:t>
            </w:r>
          </w:p>
        </w:tc>
        <w:tc>
          <w:tcPr>
            <w:tcW w:w="1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 xml:space="preserve">部门目标：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1、顾客满意度≥90%；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2、采购物资到货及时率100%；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3、不发生火灾、触电事故；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4、产品交付顾客验收合格率100%；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5、采购物资验收合格率≥98%；</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6、销售服务质量考核合格率≥95%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查看2021年2季度考核结果，经查已实现，考核人：侯玉欣 2021.7.5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管理方案同办公室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经查，已完成。</w:t>
            </w:r>
          </w:p>
        </w:tc>
        <w:tc>
          <w:tcPr>
            <w:tcW w:w="9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6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lang w:val="en-US" w:eastAsia="zh-CN"/>
              </w:rPr>
              <w:t>危险源辨识评价</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lang w:val="en-US" w:eastAsia="zh-CN"/>
              </w:rPr>
              <w:t>O6.1.2</w:t>
            </w:r>
          </w:p>
        </w:tc>
        <w:tc>
          <w:tcPr>
            <w:tcW w:w="1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高空坠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用LEC法对识别的危险源进行评价，本部门不可接受风险火灾、触电，评价基本准确。</w:t>
            </w:r>
          </w:p>
        </w:tc>
        <w:tc>
          <w:tcPr>
            <w:tcW w:w="9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626"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运行的策划和控制</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8.1</w:t>
            </w:r>
          </w:p>
        </w:tc>
        <w:tc>
          <w:tcPr>
            <w:tcW w:w="1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sym w:font="Wingdings 2" w:char="F098"/>
            </w:r>
            <w:r>
              <w:rPr>
                <w:rFonts w:hint="default" w:ascii="Times New Roman" w:hAnsi="Times New Roman" w:eastAsia="宋体" w:cs="Times New Roman"/>
                <w:b w:val="0"/>
                <w:bCs w:val="0"/>
                <w:color w:val="auto"/>
                <w:sz w:val="21"/>
                <w:szCs w:val="21"/>
              </w:rPr>
              <w:t>策划了下列内容：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1、产品：体育器材、健身器材、教学仪器、音乐器材、美术器材、塑胶跑道、学生课桌椅的销售，制定了质量目标。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2、规定了销售的流程：顾客需求</w:t>
            </w:r>
            <w:r>
              <w:rPr>
                <w:rFonts w:hint="default" w:ascii="Times New Roman" w:hAnsi="Times New Roman" w:eastAsia="宋体" w:cs="Times New Roman"/>
                <w:b w:val="0"/>
                <w:bCs w:val="0"/>
                <w:color w:val="auto"/>
                <w:sz w:val="21"/>
                <w:szCs w:val="21"/>
                <w:lang w:val="en-US" w:eastAsia="zh-CN"/>
              </w:rPr>
              <w:t>的确定</w:t>
            </w:r>
            <w:r>
              <w:rPr>
                <w:rFonts w:hint="default" w:ascii="Times New Roman" w:hAnsi="Times New Roman" w:eastAsia="宋体" w:cs="Times New Roman"/>
                <w:b w:val="0"/>
                <w:bCs w:val="0"/>
                <w:color w:val="auto"/>
                <w:sz w:val="21"/>
                <w:szCs w:val="21"/>
              </w:rPr>
              <w:t>-合同评审-签订合同-产品采购-发货</w:t>
            </w:r>
            <w:r>
              <w:rPr>
                <w:rFonts w:hint="default" w:ascii="Times New Roman" w:hAnsi="Times New Roman" w:eastAsia="宋体" w:cs="Times New Roman"/>
                <w:b w:val="0"/>
                <w:bCs w:val="0"/>
                <w:color w:val="auto"/>
                <w:sz w:val="21"/>
                <w:szCs w:val="21"/>
                <w:lang w:val="en-US" w:eastAsia="zh-CN"/>
              </w:rPr>
              <w:t>至指定地点</w:t>
            </w:r>
            <w:r>
              <w:rPr>
                <w:rFonts w:hint="default" w:ascii="Times New Roman" w:hAnsi="Times New Roman" w:eastAsia="宋体" w:cs="Times New Roman"/>
                <w:b w:val="0"/>
                <w:bCs w:val="0"/>
                <w:color w:val="auto"/>
                <w:sz w:val="21"/>
                <w:szCs w:val="21"/>
              </w:rPr>
              <w:t>-客户验收-售后服务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3、编制了销售工艺文件：《采购流程与制度》、《销售服务规范》、《销售服务考核办法》、《产品三包规定》、《质量目标考核办法》、《顾客满意度调查制度》等。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4、收集了相关法律法规：</w:t>
            </w:r>
            <w:r>
              <w:rPr>
                <w:rFonts w:hint="default" w:ascii="Times New Roman" w:hAnsi="Times New Roman" w:eastAsia="宋体" w:cs="Times New Roman"/>
                <w:b w:val="0"/>
                <w:bCs w:val="0"/>
                <w:color w:val="auto"/>
                <w:sz w:val="21"/>
                <w:szCs w:val="21"/>
                <w:lang w:val="en-GB"/>
              </w:rPr>
              <w:t>质量法、公司法、合同法、招标投标法</w:t>
            </w:r>
            <w:r>
              <w:rPr>
                <w:rFonts w:hint="default" w:ascii="Times New Roman" w:hAnsi="Times New Roman" w:eastAsia="宋体" w:cs="Times New Roman"/>
                <w:b w:val="0"/>
                <w:bCs w:val="0"/>
                <w:color w:val="auto"/>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5、销售及技术服务设施：电脑、汽车、笔记本、打印机、传真机等，基本满足要求。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6、质量记录：在产品实现策划过程中，共形成质量记录多份。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sym w:font="Wingdings 2" w:char="F098"/>
            </w:r>
            <w:r>
              <w:rPr>
                <w:rFonts w:hint="default" w:ascii="Times New Roman" w:hAnsi="Times New Roman" w:eastAsia="宋体" w:cs="Times New Roman"/>
                <w:b w:val="0"/>
                <w:bCs w:val="0"/>
                <w:color w:val="auto"/>
                <w:sz w:val="21"/>
                <w:szCs w:val="21"/>
              </w:rPr>
              <w:t>过程的策划符合要求</w:t>
            </w:r>
          </w:p>
        </w:tc>
        <w:tc>
          <w:tcPr>
            <w:tcW w:w="9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6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lang w:val="en-US" w:eastAsia="zh-CN"/>
              </w:rPr>
              <w:t>产品服务设计和开发</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Q</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lang w:val="en-US" w:eastAsia="zh-CN"/>
              </w:rPr>
              <w:t>8.3</w:t>
            </w:r>
          </w:p>
        </w:tc>
        <w:tc>
          <w:tcPr>
            <w:tcW w:w="1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经现场确认，依据国家法律法规、客户要求服务，目前销售服务流程传统固定，无设计开发要求，故不适用8.3条款，不影响组织确保其服务合格的能力或责任，对增强顾客满意也不会产生影响。</w:t>
            </w:r>
          </w:p>
        </w:tc>
        <w:tc>
          <w:tcPr>
            <w:tcW w:w="9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6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lang w:val="en-US" w:eastAsia="zh-CN"/>
              </w:rPr>
              <w:t>生产和服务提供的控制</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rPr>
              <w:t>Q</w:t>
            </w:r>
            <w:r>
              <w:rPr>
                <w:rFonts w:hint="default" w:ascii="Times New Roman" w:hAnsi="Times New Roman" w:eastAsia="宋体" w:cs="Times New Roman"/>
                <w:color w:val="auto"/>
                <w:lang w:val="en-US" w:eastAsia="zh-CN"/>
              </w:rPr>
              <w:t>8.5.1</w:t>
            </w:r>
          </w:p>
        </w:tc>
        <w:tc>
          <w:tcPr>
            <w:tcW w:w="1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公司对产品销售和服务提供过程进行了策划，对人、机、料、法、环诸因素进行了较好的控制，销售过程部门严格按策划的作业流程予以控制。该公司产品销售主要</w:t>
            </w:r>
            <w:r>
              <w:rPr>
                <w:rFonts w:hint="default" w:ascii="Times New Roman" w:hAnsi="Times New Roman" w:eastAsia="宋体" w:cs="Times New Roman"/>
                <w:b w:val="0"/>
                <w:bCs w:val="0"/>
                <w:color w:val="auto"/>
                <w:sz w:val="21"/>
                <w:szCs w:val="21"/>
                <w:lang w:eastAsia="zh-CN"/>
              </w:rPr>
              <w:t>体育器材、健身器材、教学仪器、音乐器材、美术器材、塑胶跑道、学生课桌椅</w:t>
            </w:r>
            <w:r>
              <w:rPr>
                <w:rFonts w:hint="default" w:ascii="Times New Roman" w:hAnsi="Times New Roman" w:eastAsia="宋体" w:cs="Times New Roman"/>
                <w:b w:val="0"/>
                <w:bCs w:val="0"/>
                <w:color w:val="auto"/>
                <w:sz w:val="21"/>
                <w:szCs w:val="21"/>
              </w:rPr>
              <w:t>，其主要任务收集相关产品信息来提高销售能力，满足客户需求，从市场占有率、品牌形象、经营理念等进行策划控制。致力于</w:t>
            </w:r>
            <w:r>
              <w:rPr>
                <w:rFonts w:hint="default" w:ascii="Times New Roman" w:hAnsi="Times New Roman" w:eastAsia="宋体" w:cs="Times New Roman"/>
                <w:b w:val="0"/>
                <w:bCs w:val="0"/>
                <w:color w:val="auto"/>
                <w:sz w:val="21"/>
                <w:szCs w:val="21"/>
                <w:lang w:val="en-US" w:eastAsia="zh-CN"/>
              </w:rPr>
              <w:t>产品</w:t>
            </w:r>
            <w:r>
              <w:rPr>
                <w:rFonts w:hint="default" w:ascii="Times New Roman" w:hAnsi="Times New Roman" w:eastAsia="宋体" w:cs="Times New Roman"/>
                <w:b w:val="0"/>
                <w:bCs w:val="0"/>
                <w:color w:val="auto"/>
                <w:sz w:val="21"/>
                <w:szCs w:val="21"/>
              </w:rPr>
              <w:t>销售、市场营销及完善的售后服务，以品牌、资源及资金为发展支点，促进对科技成果产业化的转换，实现品牌运营。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产品</w:t>
            </w:r>
            <w:r>
              <w:rPr>
                <w:rFonts w:hint="default" w:ascii="Times New Roman" w:hAnsi="Times New Roman" w:eastAsia="宋体" w:cs="Times New Roman"/>
                <w:b w:val="0"/>
                <w:bCs w:val="0"/>
                <w:color w:val="auto"/>
                <w:sz w:val="21"/>
                <w:szCs w:val="21"/>
              </w:rPr>
              <w:t>的销售依据的标准有：质量标准：顾客技术要求及相关国家/行业标准。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公司产品主要从以下方面进行销售：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A市场占有率   B 技术水平  C性价比   D节能环保  E客户要求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通过信息的收集加以整理，根据客户需求和国家标准进行销售。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查销售任务，计划制定情况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出示了20</w:t>
            </w:r>
            <w:r>
              <w:rPr>
                <w:rFonts w:hint="default" w:ascii="Times New Roman" w:hAnsi="Times New Roman" w:eastAsia="宋体"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rPr>
              <w:t>年</w:t>
            </w:r>
            <w:r>
              <w:rPr>
                <w:rFonts w:hint="default" w:ascii="Times New Roman" w:hAnsi="Times New Roman" w:eastAsia="宋体" w:cs="Times New Roman"/>
                <w:b w:val="0"/>
                <w:bCs w:val="0"/>
                <w:color w:val="auto"/>
                <w:sz w:val="21"/>
                <w:szCs w:val="21"/>
                <w:lang w:val="en-US" w:eastAsia="zh-CN"/>
              </w:rPr>
              <w:t>7</w:t>
            </w:r>
            <w:r>
              <w:rPr>
                <w:rFonts w:hint="default" w:ascii="Times New Roman" w:hAnsi="Times New Roman" w:eastAsia="宋体" w:cs="Times New Roman"/>
                <w:b w:val="0"/>
                <w:bCs w:val="0"/>
                <w:color w:val="auto"/>
                <w:sz w:val="21"/>
                <w:szCs w:val="21"/>
              </w:rPr>
              <w:t xml:space="preserve">月份的销售计划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编制：</w:t>
            </w:r>
            <w:r>
              <w:rPr>
                <w:rFonts w:hint="default" w:ascii="Times New Roman" w:hAnsi="Times New Roman" w:eastAsia="宋体" w:cs="Times New Roman"/>
                <w:b w:val="0"/>
                <w:bCs w:val="0"/>
                <w:color w:val="auto"/>
                <w:sz w:val="21"/>
                <w:szCs w:val="21"/>
                <w:lang w:val="en-US" w:eastAsia="zh-CN"/>
              </w:rPr>
              <w:t>刘云杰</w:t>
            </w:r>
            <w:r>
              <w:rPr>
                <w:rFonts w:hint="default" w:ascii="Times New Roman" w:hAnsi="Times New Roman" w:eastAsia="宋体" w:cs="Times New Roman"/>
                <w:b w:val="0"/>
                <w:bCs w:val="0"/>
                <w:color w:val="auto"/>
                <w:sz w:val="21"/>
                <w:szCs w:val="21"/>
              </w:rPr>
              <w:t xml:space="preserve">     批准：</w:t>
            </w:r>
            <w:r>
              <w:rPr>
                <w:rFonts w:hint="default" w:ascii="Times New Roman" w:hAnsi="Times New Roman" w:eastAsia="宋体" w:cs="Times New Roman"/>
                <w:b w:val="0"/>
                <w:bCs w:val="0"/>
                <w:color w:val="auto"/>
                <w:sz w:val="21"/>
                <w:szCs w:val="21"/>
                <w:lang w:val="en-US" w:eastAsia="zh-CN"/>
              </w:rPr>
              <w:t>王会永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抽查20</w:t>
            </w:r>
            <w:r>
              <w:rPr>
                <w:rFonts w:hint="default" w:ascii="Times New Roman" w:hAnsi="Times New Roman" w:eastAsia="宋体" w:cs="Times New Roman"/>
                <w:b w:val="0"/>
                <w:bCs w:val="0"/>
                <w:color w:val="auto"/>
                <w:sz w:val="21"/>
                <w:szCs w:val="21"/>
                <w:lang w:val="en-US" w:eastAsia="zh-CN"/>
              </w:rPr>
              <w:t>21.7体育器材、健身器材、教学仪器、音乐器材、美术器材、塑胶跑道、学生课桌椅</w:t>
            </w:r>
            <w:r>
              <w:rPr>
                <w:rFonts w:hint="default" w:ascii="Times New Roman" w:hAnsi="Times New Roman" w:eastAsia="宋体" w:cs="Times New Roman"/>
                <w:b w:val="0"/>
                <w:bCs w:val="0"/>
                <w:color w:val="auto"/>
                <w:sz w:val="21"/>
                <w:szCs w:val="21"/>
              </w:rPr>
              <w:t>的销售记录，符合要求。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针对</w:t>
            </w:r>
            <w:r>
              <w:rPr>
                <w:rFonts w:hint="default" w:ascii="Times New Roman" w:hAnsi="Times New Roman" w:eastAsia="宋体" w:cs="Times New Roman"/>
                <w:b w:val="0"/>
                <w:bCs w:val="0"/>
                <w:color w:val="auto"/>
                <w:sz w:val="21"/>
                <w:szCs w:val="21"/>
                <w:lang w:val="en-US" w:eastAsia="zh-CN"/>
              </w:rPr>
              <w:t>此</w:t>
            </w:r>
            <w:r>
              <w:rPr>
                <w:rFonts w:hint="default" w:ascii="Times New Roman" w:hAnsi="Times New Roman" w:eastAsia="宋体" w:cs="Times New Roman"/>
                <w:b w:val="0"/>
                <w:bCs w:val="0"/>
                <w:color w:val="auto"/>
                <w:sz w:val="21"/>
                <w:szCs w:val="21"/>
              </w:rPr>
              <w:t>销售计划，由</w:t>
            </w:r>
            <w:r>
              <w:rPr>
                <w:rFonts w:hint="default" w:ascii="Times New Roman" w:hAnsi="Times New Roman" w:eastAsia="宋体" w:cs="Times New Roman"/>
                <w:b w:val="0"/>
                <w:bCs w:val="0"/>
                <w:color w:val="auto"/>
                <w:sz w:val="21"/>
                <w:szCs w:val="21"/>
                <w:lang w:eastAsia="zh-CN"/>
              </w:rPr>
              <w:t>供销部</w:t>
            </w:r>
            <w:r>
              <w:rPr>
                <w:rFonts w:hint="default" w:ascii="Times New Roman" w:hAnsi="Times New Roman" w:eastAsia="宋体" w:cs="Times New Roman"/>
                <w:b w:val="0"/>
                <w:bCs w:val="0"/>
                <w:color w:val="auto"/>
                <w:sz w:val="21"/>
                <w:szCs w:val="21"/>
              </w:rPr>
              <w:t>经理对销售员进行任务分配，并向销售员提供服务流程。经查符合要求。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提供的产品的特性和销售服务的特性和要达到的结果，编制了《售后服务要求》《服务过程工艺流程》等工艺文件和记录。相关法律法规要求：《产品质量法》、《消费者权益保护法》等。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获得和使用适宜的监视测量资源：受审核方为销售型公司，只是对产品包装、型号等进行检验，不进行性能检验，故无监视测量</w:t>
            </w:r>
            <w:r>
              <w:rPr>
                <w:rFonts w:hint="default" w:ascii="Times New Roman" w:hAnsi="Times New Roman" w:eastAsia="宋体" w:cs="Times New Roman"/>
                <w:b w:val="0"/>
                <w:bCs w:val="0"/>
                <w:color w:val="auto"/>
                <w:sz w:val="21"/>
                <w:szCs w:val="21"/>
                <w:lang w:val="en-US" w:eastAsia="zh-CN"/>
              </w:rPr>
              <w:t>设备</w:t>
            </w:r>
            <w:r>
              <w:rPr>
                <w:rFonts w:hint="default" w:ascii="Times New Roman" w:hAnsi="Times New Roman" w:eastAsia="宋体" w:cs="Times New Roman"/>
                <w:b w:val="0"/>
                <w:bCs w:val="0"/>
                <w:color w:val="auto"/>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使用适宜的设备和过程环境：有台式电脑、复印机、打印机、</w:t>
            </w:r>
            <w:r>
              <w:rPr>
                <w:rFonts w:hint="default" w:ascii="Times New Roman" w:hAnsi="Times New Roman" w:eastAsia="宋体" w:cs="Times New Roman"/>
                <w:b w:val="0"/>
                <w:bCs w:val="0"/>
                <w:color w:val="auto"/>
                <w:sz w:val="21"/>
                <w:szCs w:val="21"/>
                <w:lang w:val="en-US" w:eastAsia="zh-CN"/>
              </w:rPr>
              <w:t>宽带</w:t>
            </w:r>
            <w:r>
              <w:rPr>
                <w:rFonts w:hint="default" w:ascii="Times New Roman" w:hAnsi="Times New Roman" w:eastAsia="宋体" w:cs="Times New Roman"/>
                <w:b w:val="0"/>
                <w:bCs w:val="0"/>
                <w:color w:val="auto"/>
                <w:sz w:val="21"/>
                <w:szCs w:val="21"/>
              </w:rPr>
              <w:t>等，可以满足工作需要</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设备数量保证，维修及时. 办公现场宽敞整洁，电脑、传真、打印机及网络运行正常。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eastAsia="zh-CN"/>
              </w:rPr>
              <w:t>供销部</w:t>
            </w:r>
            <w:r>
              <w:rPr>
                <w:rFonts w:hint="default" w:ascii="Times New Roman" w:hAnsi="Times New Roman" w:eastAsia="宋体" w:cs="Times New Roman"/>
                <w:b w:val="0"/>
                <w:bCs w:val="0"/>
                <w:color w:val="auto"/>
                <w:sz w:val="21"/>
                <w:szCs w:val="21"/>
              </w:rPr>
              <w:t>所有人员岗前经过专业培训，有相关销售工作经验，符合公司岗位能力需求。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现场通过对客户要求样品标签、区域标识，专人负责专区管理，批次送检，批次归档保存等措施防止人为差错的发生。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抽查过程监视和测量情况，提供了销售过程记录及检验记录。对各工序等过程的监控记录及安全文明销售记录、工艺纪律检查等建立了记录，并对过程参数予以控制。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公司</w:t>
            </w:r>
            <w:r>
              <w:rPr>
                <w:rFonts w:hint="default" w:ascii="Times New Roman" w:hAnsi="Times New Roman" w:eastAsia="宋体" w:cs="Times New Roman"/>
                <w:b w:val="0"/>
                <w:bCs w:val="0"/>
                <w:color w:val="auto"/>
                <w:sz w:val="21"/>
                <w:szCs w:val="21"/>
                <w:lang w:val="en-US" w:eastAsia="zh-CN"/>
              </w:rPr>
              <w:t>根据</w:t>
            </w:r>
            <w:r>
              <w:rPr>
                <w:rFonts w:hint="default" w:ascii="Times New Roman" w:hAnsi="Times New Roman" w:eastAsia="宋体" w:cs="Times New Roman"/>
                <w:b w:val="0"/>
                <w:bCs w:val="0"/>
                <w:color w:val="auto"/>
                <w:sz w:val="21"/>
                <w:szCs w:val="21"/>
              </w:rPr>
              <w:t>以市场销售情况进行销售和采购，下销售任务过程中产品的技术资料和采购合同及记录等相关资料，内容齐全；查阅任务通知记录能反映客观情况。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销售过程中各环节通过自检、监督、复核对产品信息进行检验，检验合格的产品信息方可流转到下道工序，销售定单发出前均经总经理批准后方可交付客户。</w:t>
            </w:r>
            <w:r>
              <w:rPr>
                <w:rFonts w:hint="default" w:ascii="Times New Roman" w:hAnsi="Times New Roman" w:eastAsia="宋体" w:cs="Times New Roman"/>
                <w:b w:val="0"/>
                <w:bCs w:val="0"/>
                <w:color w:val="auto"/>
                <w:sz w:val="21"/>
                <w:szCs w:val="21"/>
                <w:lang w:eastAsia="zh-CN"/>
              </w:rPr>
              <w:t>供销部</w:t>
            </w:r>
            <w:r>
              <w:rPr>
                <w:rFonts w:hint="default" w:ascii="Times New Roman" w:hAnsi="Times New Roman" w:eastAsia="宋体" w:cs="Times New Roman"/>
                <w:b w:val="0"/>
                <w:bCs w:val="0"/>
                <w:color w:val="auto"/>
                <w:sz w:val="21"/>
                <w:szCs w:val="21"/>
              </w:rPr>
              <w:t>结合办公室定期对开发各工序开展巡检。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产品</w:t>
            </w:r>
            <w:r>
              <w:rPr>
                <w:rFonts w:hint="default" w:ascii="Times New Roman" w:hAnsi="Times New Roman" w:eastAsia="宋体" w:cs="Times New Roman"/>
                <w:b w:val="0"/>
                <w:bCs w:val="0"/>
                <w:color w:val="auto"/>
                <w:sz w:val="21"/>
                <w:szCs w:val="21"/>
                <w:lang w:val="en-US" w:eastAsia="zh-CN"/>
              </w:rPr>
              <w:t>自行运输</w:t>
            </w:r>
            <w:r>
              <w:rPr>
                <w:rFonts w:hint="default" w:ascii="Times New Roman" w:hAnsi="Times New Roman" w:eastAsia="宋体" w:cs="Times New Roman"/>
                <w:b w:val="0"/>
                <w:bCs w:val="0"/>
                <w:color w:val="auto"/>
                <w:sz w:val="21"/>
                <w:szCs w:val="21"/>
              </w:rPr>
              <w:t>交付至客户处</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个别使用物流公司</w:t>
            </w:r>
            <w:r>
              <w:rPr>
                <w:rFonts w:hint="default" w:ascii="Times New Roman" w:hAnsi="Times New Roman" w:eastAsia="宋体" w:cs="Times New Roman"/>
                <w:b w:val="0"/>
                <w:bCs w:val="0"/>
                <w:color w:val="auto"/>
                <w:sz w:val="21"/>
                <w:szCs w:val="21"/>
              </w:rPr>
              <w:t>，客户签收，公司办公室通过电话跟踪沟通及定期拜访、客户满意度调查等方式确认交付及交付后服务的满意程度。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查看：</w:t>
            </w:r>
            <w:r>
              <w:rPr>
                <w:rFonts w:hint="default" w:ascii="Times New Roman" w:hAnsi="Times New Roman" w:eastAsia="宋体" w:cs="Times New Roman"/>
                <w:b w:val="0"/>
                <w:bCs w:val="0"/>
                <w:color w:val="auto"/>
                <w:sz w:val="21"/>
                <w:szCs w:val="21"/>
                <w:lang w:eastAsia="zh-CN"/>
              </w:rPr>
              <w:t>体育器材、健身器材、教学仪器、音乐器材、美术器材、塑胶跑道、学生课桌椅</w:t>
            </w:r>
            <w:r>
              <w:rPr>
                <w:rFonts w:hint="default" w:ascii="Times New Roman" w:hAnsi="Times New Roman" w:eastAsia="宋体" w:cs="Times New Roman"/>
                <w:b w:val="0"/>
                <w:bCs w:val="0"/>
                <w:color w:val="auto"/>
                <w:sz w:val="21"/>
                <w:szCs w:val="21"/>
              </w:rPr>
              <w:t>的产品的主要销售现场。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查见办公现场宽敞整洁，电脑、传真、打印机及网络运行正常。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业务</w:t>
            </w:r>
            <w:r>
              <w:rPr>
                <w:rFonts w:hint="default" w:ascii="Times New Roman" w:hAnsi="Times New Roman" w:eastAsia="宋体" w:cs="Times New Roman"/>
                <w:b w:val="0"/>
                <w:bCs w:val="0"/>
                <w:color w:val="auto"/>
                <w:sz w:val="21"/>
                <w:szCs w:val="21"/>
                <w:lang w:val="en-US" w:eastAsia="zh-CN"/>
              </w:rPr>
              <w:t>员王天阳</w:t>
            </w:r>
            <w:r>
              <w:rPr>
                <w:rFonts w:hint="default" w:ascii="Times New Roman" w:hAnsi="Times New Roman" w:eastAsia="宋体" w:cs="Times New Roman"/>
                <w:b w:val="0"/>
                <w:bCs w:val="0"/>
                <w:color w:val="auto"/>
                <w:sz w:val="21"/>
                <w:szCs w:val="21"/>
              </w:rPr>
              <w:t>正在与从网络上联系</w:t>
            </w:r>
            <w:r>
              <w:rPr>
                <w:rFonts w:hint="default" w:ascii="Times New Roman" w:hAnsi="Times New Roman" w:eastAsia="宋体" w:cs="Times New Roman"/>
                <w:b w:val="0"/>
                <w:bCs w:val="0"/>
                <w:color w:val="auto"/>
                <w:sz w:val="21"/>
                <w:szCs w:val="21"/>
                <w:lang w:eastAsia="zh-CN"/>
              </w:rPr>
              <w:t>音乐器材、学生课桌椅</w:t>
            </w:r>
            <w:r>
              <w:rPr>
                <w:rFonts w:hint="default" w:ascii="Times New Roman" w:hAnsi="Times New Roman" w:eastAsia="宋体" w:cs="Times New Roman"/>
                <w:b w:val="0"/>
                <w:bCs w:val="0"/>
                <w:color w:val="auto"/>
                <w:sz w:val="21"/>
                <w:szCs w:val="21"/>
                <w:lang w:val="en-US" w:eastAsia="zh-CN"/>
              </w:rPr>
              <w:t>销售</w:t>
            </w:r>
            <w:r>
              <w:rPr>
                <w:rFonts w:hint="default" w:ascii="Times New Roman" w:hAnsi="Times New Roman" w:eastAsia="宋体" w:cs="Times New Roman"/>
                <w:b w:val="0"/>
                <w:bCs w:val="0"/>
                <w:color w:val="auto"/>
                <w:sz w:val="21"/>
                <w:szCs w:val="21"/>
              </w:rPr>
              <w:t>的具体事项。现场办公秩序良好，符合该公司的规定要求。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产品售出后，</w:t>
            </w:r>
            <w:r>
              <w:rPr>
                <w:rFonts w:hint="default" w:ascii="Times New Roman" w:hAnsi="Times New Roman" w:eastAsia="宋体" w:cs="Times New Roman"/>
                <w:b w:val="0"/>
                <w:bCs w:val="0"/>
                <w:color w:val="auto"/>
                <w:sz w:val="21"/>
                <w:szCs w:val="21"/>
                <w:lang w:eastAsia="zh-CN"/>
              </w:rPr>
              <w:t>供销部</w:t>
            </w:r>
            <w:r>
              <w:rPr>
                <w:rFonts w:hint="default" w:ascii="Times New Roman" w:hAnsi="Times New Roman" w:eastAsia="宋体" w:cs="Times New Roman"/>
                <w:b w:val="0"/>
                <w:bCs w:val="0"/>
                <w:color w:val="auto"/>
                <w:sz w:val="21"/>
                <w:szCs w:val="21"/>
              </w:rPr>
              <w:t>定期进行顾客满意率调查，做好售后服务工作，详见9.1.2审核记录。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需要确认的过程：编制了《特殊过程确认准则》，该公司目前经识别确认的特殊过程为</w:t>
            </w:r>
            <w:r>
              <w:rPr>
                <w:rFonts w:hint="default" w:ascii="Times New Roman" w:hAnsi="Times New Roman" w:eastAsia="宋体" w:cs="Times New Roman"/>
                <w:b w:val="0"/>
                <w:bCs w:val="0"/>
                <w:color w:val="auto"/>
                <w:sz w:val="21"/>
                <w:szCs w:val="21"/>
                <w:lang w:val="en-US" w:eastAsia="zh-CN"/>
              </w:rPr>
              <w:t>销售服务</w:t>
            </w:r>
            <w:r>
              <w:rPr>
                <w:rFonts w:hint="default" w:ascii="Times New Roman" w:hAnsi="Times New Roman" w:eastAsia="宋体" w:cs="Times New Roman"/>
                <w:b w:val="0"/>
                <w:bCs w:val="0"/>
                <w:color w:val="auto"/>
                <w:sz w:val="21"/>
                <w:szCs w:val="21"/>
              </w:rPr>
              <w:t>。查见《过程确认记录》，对</w:t>
            </w:r>
            <w:r>
              <w:rPr>
                <w:rFonts w:hint="default" w:ascii="Times New Roman" w:hAnsi="Times New Roman" w:eastAsia="宋体" w:cs="Times New Roman"/>
                <w:b w:val="0"/>
                <w:bCs w:val="0"/>
                <w:color w:val="auto"/>
                <w:sz w:val="21"/>
                <w:szCs w:val="21"/>
                <w:lang w:val="en-US" w:eastAsia="zh-CN"/>
              </w:rPr>
              <w:t>该</w:t>
            </w:r>
            <w:r>
              <w:rPr>
                <w:rFonts w:hint="default" w:ascii="Times New Roman" w:hAnsi="Times New Roman" w:eastAsia="宋体" w:cs="Times New Roman"/>
                <w:b w:val="0"/>
                <w:bCs w:val="0"/>
                <w:color w:val="auto"/>
                <w:sz w:val="21"/>
                <w:szCs w:val="21"/>
              </w:rPr>
              <w:t>过程从工作人员能力、设备能力、工作流程等方面进行了确认评价。确认结论：</w:t>
            </w:r>
            <w:r>
              <w:rPr>
                <w:rFonts w:hint="default" w:ascii="Times New Roman" w:hAnsi="Times New Roman" w:eastAsia="宋体" w:cs="Times New Roman"/>
                <w:b w:val="0"/>
                <w:bCs w:val="0"/>
                <w:color w:val="auto"/>
                <w:sz w:val="21"/>
                <w:szCs w:val="21"/>
                <w:lang w:val="en-US" w:eastAsia="zh-CN"/>
              </w:rPr>
              <w:t>销售服务</w:t>
            </w:r>
            <w:r>
              <w:rPr>
                <w:rFonts w:hint="default" w:ascii="Times New Roman" w:hAnsi="Times New Roman" w:eastAsia="宋体" w:cs="Times New Roman"/>
                <w:b w:val="0"/>
                <w:bCs w:val="0"/>
                <w:color w:val="auto"/>
                <w:sz w:val="21"/>
                <w:szCs w:val="21"/>
              </w:rPr>
              <w:t>可以保证质量满足要求。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确认人：</w:t>
            </w:r>
            <w:r>
              <w:rPr>
                <w:rFonts w:hint="default" w:ascii="Times New Roman" w:hAnsi="Times New Roman" w:eastAsia="宋体" w:cs="Times New Roman"/>
                <w:b w:val="0"/>
                <w:bCs w:val="0"/>
                <w:color w:val="auto"/>
                <w:sz w:val="21"/>
                <w:szCs w:val="21"/>
                <w:lang w:val="en-US" w:eastAsia="zh-CN"/>
              </w:rPr>
              <w:t>侯玉欣、侯宝军、刘云杰</w:t>
            </w:r>
            <w:r>
              <w:rPr>
                <w:rFonts w:hint="default" w:ascii="Times New Roman" w:hAnsi="Times New Roman" w:eastAsia="宋体" w:cs="Times New Roman"/>
                <w:b w:val="0"/>
                <w:bCs w:val="0"/>
                <w:color w:val="auto"/>
                <w:sz w:val="21"/>
                <w:szCs w:val="21"/>
              </w:rPr>
              <w:t xml:space="preserve">，主管领导审批意见：同意，总经理 </w:t>
            </w:r>
            <w:r>
              <w:rPr>
                <w:rFonts w:hint="default" w:ascii="Times New Roman" w:hAnsi="Times New Roman" w:eastAsia="宋体" w:cs="Times New Roman"/>
                <w:b w:val="0"/>
                <w:bCs w:val="0"/>
                <w:color w:val="auto"/>
                <w:sz w:val="21"/>
                <w:szCs w:val="21"/>
                <w:lang w:val="en-US" w:eastAsia="zh-CN"/>
              </w:rPr>
              <w:t>王会永</w:t>
            </w:r>
            <w:r>
              <w:rPr>
                <w:rFonts w:hint="default" w:ascii="Times New Roman" w:hAnsi="Times New Roman" w:eastAsia="宋体" w:cs="Times New Roman"/>
                <w:b w:val="0"/>
                <w:bCs w:val="0"/>
                <w:color w:val="auto"/>
                <w:sz w:val="21"/>
                <w:szCs w:val="21"/>
              </w:rPr>
              <w:t>，20</w:t>
            </w:r>
            <w:r>
              <w:rPr>
                <w:rFonts w:hint="default" w:ascii="Times New Roman" w:hAnsi="Times New Roman" w:eastAsia="宋体" w:cs="Times New Roman"/>
                <w:b w:val="0"/>
                <w:bCs w:val="0"/>
                <w:color w:val="auto"/>
                <w:sz w:val="21"/>
                <w:szCs w:val="21"/>
                <w:lang w:val="en-US" w:eastAsia="zh-CN"/>
              </w:rPr>
              <w:t>21.1.10</w:t>
            </w:r>
            <w:r>
              <w:rPr>
                <w:rFonts w:hint="default" w:ascii="Times New Roman" w:hAnsi="Times New Roman" w:eastAsia="宋体" w:cs="Times New Roman"/>
                <w:b w:val="0"/>
                <w:bCs w:val="0"/>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该特殊过程自确认后，人员、设备、工作流程没有变更发生，没有发生再确认的情况。经查基本符合要求。</w:t>
            </w:r>
          </w:p>
        </w:tc>
        <w:tc>
          <w:tcPr>
            <w:tcW w:w="9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6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rPr>
              <w:t>产品和服务的放行</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lang w:val="en-US" w:eastAsia="zh-CN"/>
              </w:rPr>
              <w:t>Q8.6</w:t>
            </w:r>
          </w:p>
        </w:tc>
        <w:tc>
          <w:tcPr>
            <w:tcW w:w="1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销售</w:t>
            </w:r>
            <w:r>
              <w:rPr>
                <w:rFonts w:hint="default" w:ascii="Times New Roman" w:hAnsi="Times New Roman" w:eastAsia="宋体" w:cs="Times New Roman"/>
                <w:b w:val="0"/>
                <w:bCs w:val="0"/>
                <w:color w:val="auto"/>
                <w:sz w:val="21"/>
                <w:szCs w:val="21"/>
              </w:rPr>
              <w:t xml:space="preserve">产品严格执行相关国家或行业标准、顾客要求进行采购、销售；组织依据顾客方确定的材料、产品接收标准编制了“采购产品验证规范”、“产品检验规程”等文件。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采购的产品</w:t>
            </w:r>
            <w:r>
              <w:rPr>
                <w:rFonts w:hint="default" w:ascii="Times New Roman" w:hAnsi="Times New Roman" w:eastAsia="宋体" w:cs="Times New Roman"/>
                <w:b w:val="0"/>
                <w:bCs w:val="0"/>
                <w:color w:val="auto"/>
                <w:sz w:val="21"/>
                <w:szCs w:val="21"/>
              </w:rPr>
              <w:t>一般由业务人员</w:t>
            </w:r>
            <w:r>
              <w:rPr>
                <w:rFonts w:hint="default" w:ascii="Times New Roman" w:hAnsi="Times New Roman" w:eastAsia="宋体" w:cs="Times New Roman"/>
                <w:b w:val="0"/>
                <w:bCs w:val="0"/>
                <w:color w:val="auto"/>
                <w:sz w:val="21"/>
                <w:szCs w:val="21"/>
                <w:lang w:val="en-US" w:eastAsia="zh-CN"/>
              </w:rPr>
              <w:t>对</w:t>
            </w:r>
            <w:r>
              <w:rPr>
                <w:rFonts w:hint="default" w:ascii="Times New Roman" w:hAnsi="Times New Roman" w:eastAsia="宋体" w:cs="Times New Roman"/>
                <w:b w:val="0"/>
                <w:bCs w:val="0"/>
                <w:color w:val="auto"/>
                <w:sz w:val="21"/>
                <w:szCs w:val="21"/>
              </w:rPr>
              <w:t>数量、品种</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检验报告等进行核实，并填写</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货物签收单”</w:t>
            </w:r>
            <w:r>
              <w:rPr>
                <w:rFonts w:hint="default" w:ascii="Times New Roman" w:hAnsi="Times New Roman" w:eastAsia="宋体" w:cs="Times New Roman"/>
                <w:b w:val="0"/>
                <w:bCs w:val="0"/>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drawing>
                <wp:anchor distT="0" distB="0" distL="114300" distR="114300" simplePos="0" relativeHeight="251659264" behindDoc="0" locked="0" layoutInCell="1" allowOverlap="1">
                  <wp:simplePos x="0" y="0"/>
                  <wp:positionH relativeFrom="column">
                    <wp:posOffset>138430</wp:posOffset>
                  </wp:positionH>
                  <wp:positionV relativeFrom="paragraph">
                    <wp:posOffset>70485</wp:posOffset>
                  </wp:positionV>
                  <wp:extent cx="2961005" cy="2372360"/>
                  <wp:effectExtent l="0" t="0" r="10795" b="254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2961005" cy="237236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目前材料采购无至供方现场实施验证的情况发生。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供销部</w:t>
            </w:r>
            <w:r>
              <w:rPr>
                <w:rFonts w:hint="default" w:ascii="Times New Roman" w:hAnsi="Times New Roman" w:eastAsia="宋体" w:cs="Times New Roman"/>
                <w:b w:val="0"/>
                <w:bCs w:val="0"/>
                <w:color w:val="auto"/>
                <w:sz w:val="21"/>
                <w:szCs w:val="21"/>
              </w:rPr>
              <w:t>经理负责对销售服务过程的服务质量进行监督检查。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经查编制了销售服务规范和销售服务标准，规定了销售服务过程中服务的质量标准等。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提供</w:t>
            </w:r>
            <w:r>
              <w:rPr>
                <w:rFonts w:hint="default" w:ascii="Times New Roman" w:hAnsi="Times New Roman" w:eastAsia="宋体" w:cs="Times New Roman"/>
                <w:b w:val="0"/>
                <w:bCs w:val="0"/>
                <w:color w:val="auto"/>
                <w:sz w:val="21"/>
                <w:szCs w:val="21"/>
              </w:rPr>
              <w:t xml:space="preserve"> “</w:t>
            </w:r>
            <w:r>
              <w:rPr>
                <w:rFonts w:hint="eastAsia" w:ascii="Times New Roman" w:hAnsi="Times New Roman" w:eastAsia="宋体" w:cs="Times New Roman"/>
                <w:b w:val="0"/>
                <w:bCs w:val="0"/>
                <w:color w:val="auto"/>
                <w:sz w:val="21"/>
                <w:szCs w:val="21"/>
              </w:rPr>
              <w:t>销售服务质量考核表</w:t>
            </w:r>
            <w:r>
              <w:rPr>
                <w:rFonts w:hint="default" w:ascii="Times New Roman" w:hAnsi="Times New Roman" w:eastAsia="宋体" w:cs="Times New Roman"/>
                <w:b w:val="0"/>
                <w:bCs w:val="0"/>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val="en-US" w:eastAsia="zh-CN"/>
              </w:rPr>
              <w:t>抽</w:t>
            </w:r>
            <w:r>
              <w:rPr>
                <w:rFonts w:hint="eastAsia" w:ascii="Times New Roman" w:hAnsi="Times New Roman" w:eastAsia="宋体"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rPr>
              <w:t xml:space="preserve">岗位名称： </w:t>
            </w:r>
            <w:r>
              <w:rPr>
                <w:rFonts w:hint="eastAsia" w:ascii="Times New Roman" w:hAnsi="Times New Roman" w:eastAsia="宋体" w:cs="Times New Roman"/>
                <w:b w:val="0"/>
                <w:bCs w:val="0"/>
                <w:color w:val="auto"/>
                <w:sz w:val="21"/>
                <w:szCs w:val="21"/>
                <w:lang w:eastAsia="zh-CN"/>
              </w:rPr>
              <w:t>销售</w:t>
            </w:r>
            <w:r>
              <w:rPr>
                <w:rFonts w:hint="eastAsia" w:ascii="Times New Roman" w:hAnsi="Times New Roman" w:eastAsia="宋体" w:cs="Times New Roman"/>
                <w:b w:val="0"/>
                <w:bCs w:val="0"/>
                <w:color w:val="auto"/>
                <w:sz w:val="21"/>
                <w:szCs w:val="21"/>
              </w:rPr>
              <w:t xml:space="preserve">       </w:t>
            </w:r>
            <w:r>
              <w:rPr>
                <w:rFonts w:hint="eastAsia" w:ascii="Times New Roman" w:hAnsi="Times New Roman" w:eastAsia="宋体" w:cs="Times New Roman"/>
                <w:b w:val="0"/>
                <w:bCs w:val="0"/>
                <w:color w:val="auto"/>
                <w:sz w:val="21"/>
                <w:szCs w:val="21"/>
                <w:lang w:val="en-US" w:eastAsia="zh-CN"/>
              </w:rPr>
              <w:t>销售</w:t>
            </w:r>
            <w:r>
              <w:rPr>
                <w:rFonts w:hint="eastAsia" w:ascii="Times New Roman" w:hAnsi="Times New Roman" w:eastAsia="宋体" w:cs="Times New Roman"/>
                <w:b w:val="0"/>
                <w:bCs w:val="0"/>
                <w:color w:val="auto"/>
                <w:sz w:val="21"/>
                <w:szCs w:val="21"/>
              </w:rPr>
              <w:t>姓名：</w:t>
            </w:r>
            <w:r>
              <w:rPr>
                <w:rFonts w:hint="eastAsia" w:ascii="Times New Roman" w:hAnsi="Times New Roman" w:eastAsia="宋体" w:cs="Times New Roman"/>
                <w:b w:val="0"/>
                <w:bCs w:val="0"/>
                <w:color w:val="auto"/>
                <w:sz w:val="21"/>
                <w:szCs w:val="21"/>
                <w:lang w:val="en-US" w:eastAsia="zh-CN"/>
              </w:rPr>
              <w:t>王朝</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项目及考核内容</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配分</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得分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工作业绩30%</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能时时跟进，追踪工作，提前完成工作任务</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30</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30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能跟踪，按期完成工作任务</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25—29</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在监督下能完成工作任务</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15—25</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在指导下，亦不能完成工作任务</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15以下</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成本意识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10%</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成本意识强烈，能积极节省，避免浪费</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10</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10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具备成本意识，并能节约</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9</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尚有成本意识，尚能节约</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8</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缺乏成本意识，稍有浪费</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3—7</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无成本意识，经常浪费</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3以下</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工作态度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30%</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职业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道德5%</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职业行为规范执行很出色</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5</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职业行为规范执行基本不出色</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4</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职业行为规范执行时有违反现象</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2—3</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职业行为规范执行不认真</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2以下</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信息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管理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10%</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收集，整理客户/供方资源及市场信息很出色</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10</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10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收集，整理客户/供方资源及市场信息积极主动</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8—9</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收集，整理客户/供方资源及市场信息基本完成</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5—7</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收集，整理客户/供方资源及市场信息做得较少</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5以下</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合作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精神</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15%</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与他人或部门沟通协调很有成效</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15</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15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与他人或部门合作有效</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12—14</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与他人或部门时有合作</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7—11</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与他人或部门很少合作</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7以下</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工作能力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20%</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市场了解与开发10%</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对市场与竞争格局了解很透彻，把握机会与开拓市场非常出色</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10</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10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对市场与竞争格局了解较透彻，把握机会与开拓市场较有成效</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8—9</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对市场与竞争格局大致了解，把握机会与开拓市场略有成效</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5—7</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对市场与竞争格局基本不了解，很少具有开拓市场的能力</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5以下</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产品认识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10%</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对产品，技术的掌握全面而深刻</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10</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10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对产品，技术的掌握很全面</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8—9</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对产品，技术的掌握比较全面</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5—7</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对产品，技术的掌握能应付</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5以下</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纪律性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10%</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自觉遵守和维护公司各项规章制度</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10</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9</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能遵守公司规章制度，但需要有人督导</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8—9</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偶有迟到，但上班后工作兢兢业业</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7</w:t>
            </w:r>
            <w:r>
              <w:rPr>
                <w:rFonts w:hint="default" w:ascii="Times New Roman" w:hAnsi="Times New Roman" w:eastAsia="宋体" w:cs="Times New Roman"/>
                <w:b w:val="0"/>
                <w:bCs w:val="0"/>
                <w:color w:val="auto"/>
                <w:sz w:val="21"/>
                <w:szCs w:val="21"/>
              </w:rPr>
              <w:tab/>
            </w:r>
            <w:bookmarkStart w:id="7" w:name="_GoBack"/>
            <w:bookmarkEnd w:id="7"/>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纪律观念不强，偶尔违反公司规章制度</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5—6</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经常违反公司制度，被指正时态度傲慢</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5以下</w:t>
            </w:r>
            <w:r>
              <w:rPr>
                <w:rFonts w:hint="default" w:ascii="Times New Roman" w:hAnsi="Times New Roman" w:eastAsia="宋体" w:cs="Times New Roman"/>
                <w:b w:val="0"/>
                <w:bCs w:val="0"/>
                <w:color w:val="auto"/>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综 合 评 定 考 核 结 果：99</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考核人签名</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刘云杰</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总经理确认</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王会永</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考核日期</w:t>
            </w:r>
            <w:r>
              <w:rPr>
                <w:rFonts w:hint="default" w:ascii="Times New Roman" w:hAnsi="Times New Roman" w:eastAsia="宋体" w:cs="Times New Roman"/>
                <w:b w:val="0"/>
                <w:bCs w:val="0"/>
                <w:color w:val="auto"/>
                <w:sz w:val="21"/>
                <w:szCs w:val="21"/>
              </w:rPr>
              <w:tab/>
            </w:r>
            <w:r>
              <w:rPr>
                <w:rFonts w:hint="default" w:ascii="Times New Roman" w:hAnsi="Times New Roman" w:eastAsia="宋体" w:cs="Times New Roman"/>
                <w:b w:val="0"/>
                <w:bCs w:val="0"/>
                <w:color w:val="auto"/>
                <w:sz w:val="21"/>
                <w:szCs w:val="21"/>
              </w:rPr>
              <w:t>2021.4.5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lang w:val="en-US" w:eastAsia="zh-CN"/>
              </w:rPr>
              <w:t>另抽</w:t>
            </w:r>
            <w:r>
              <w:rPr>
                <w:rFonts w:hint="eastAsia" w:eastAsia="宋体"/>
                <w:color w:val="000000"/>
                <w:sz w:val="24"/>
                <w:szCs w:val="24"/>
                <w:lang w:val="en-US" w:eastAsia="zh-CN"/>
              </w:rPr>
              <w:t>梁红</w:t>
            </w:r>
            <w:r>
              <w:rPr>
                <w:rFonts w:hint="eastAsia"/>
                <w:color w:val="000000"/>
                <w:sz w:val="24"/>
                <w:szCs w:val="24"/>
                <w:lang w:val="en-US" w:eastAsia="zh-CN"/>
              </w:rPr>
              <w:t>、</w:t>
            </w:r>
            <w:r>
              <w:rPr>
                <w:rFonts w:hint="eastAsia" w:eastAsia="宋体" w:cs="Times New Roman"/>
                <w:lang w:val="en-US" w:eastAsia="zh-CN"/>
              </w:rPr>
              <w:t>王天阳</w:t>
            </w:r>
            <w:r>
              <w:rPr>
                <w:rFonts w:hint="eastAsia" w:cs="Times New Roman"/>
                <w:lang w:val="en-US" w:eastAsia="zh-CN"/>
              </w:rPr>
              <w:t>的“</w:t>
            </w:r>
            <w:r>
              <w:rPr>
                <w:rFonts w:hint="eastAsia" w:ascii="Times New Roman" w:hAnsi="Times New Roman" w:eastAsia="宋体" w:cs="Times New Roman"/>
                <w:b w:val="0"/>
                <w:bCs w:val="0"/>
                <w:color w:val="auto"/>
                <w:sz w:val="21"/>
                <w:szCs w:val="21"/>
              </w:rPr>
              <w:t>销售服务质量考核表</w:t>
            </w:r>
            <w:r>
              <w:rPr>
                <w:rFonts w:hint="eastAsia" w:ascii="Times New Roman" w:hAnsi="Times New Roman" w:eastAsia="宋体"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lang w:val="en-US" w:eastAsia="zh-CN"/>
              </w:rPr>
              <w:t>同上，符合要求。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公司无紧急放行情况发生，公司的产品监测能力基本满足要求。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组织未接受过上级或主管部门的监督检查。</w:t>
            </w:r>
          </w:p>
        </w:tc>
        <w:tc>
          <w:tcPr>
            <w:tcW w:w="9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6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lang w:val="en-US" w:eastAsia="zh-CN"/>
              </w:rPr>
              <w:t>不合格输出控制</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lang w:val="en-US" w:eastAsia="zh-CN"/>
              </w:rPr>
              <w:t>Q8.7</w:t>
            </w:r>
          </w:p>
        </w:tc>
        <w:tc>
          <w:tcPr>
            <w:tcW w:w="1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编制</w:t>
            </w:r>
            <w:r>
              <w:rPr>
                <w:rFonts w:hint="default" w:ascii="Times New Roman" w:hAnsi="Times New Roman" w:eastAsia="宋体" w:cs="Times New Roman"/>
                <w:b w:val="0"/>
                <w:bCs w:val="0"/>
                <w:color w:val="auto"/>
                <w:sz w:val="21"/>
                <w:szCs w:val="21"/>
              </w:rPr>
              <w:t>《不合格控制程序》，确保服务过程中的不合格项得到识别和进行有效控制，防止不合格项的非预期使用或</w:t>
            </w:r>
            <w:r>
              <w:rPr>
                <w:rFonts w:hint="default" w:ascii="Times New Roman" w:hAnsi="Times New Roman" w:eastAsia="宋体" w:cs="Times New Roman"/>
                <w:b w:val="0"/>
                <w:bCs w:val="0"/>
                <w:color w:val="auto"/>
                <w:sz w:val="21"/>
                <w:szCs w:val="21"/>
                <w:lang w:val="en-US" w:eastAsia="zh-CN"/>
              </w:rPr>
              <w:t>交</w:t>
            </w:r>
            <w:r>
              <w:rPr>
                <w:rFonts w:hint="default" w:ascii="Times New Roman" w:hAnsi="Times New Roman" w:eastAsia="宋体" w:cs="Times New Roman"/>
                <w:b w:val="0"/>
                <w:bCs w:val="0"/>
                <w:color w:val="auto"/>
                <w:sz w:val="21"/>
                <w:szCs w:val="21"/>
              </w:rPr>
              <w:t>付。对顾客发现的不合格项，</w:t>
            </w:r>
            <w:r>
              <w:rPr>
                <w:rFonts w:hint="default" w:ascii="Times New Roman" w:hAnsi="Times New Roman" w:eastAsia="宋体" w:cs="Times New Roman"/>
                <w:b w:val="0"/>
                <w:bCs w:val="0"/>
                <w:color w:val="auto"/>
                <w:sz w:val="21"/>
                <w:szCs w:val="21"/>
                <w:lang w:eastAsia="zh-CN"/>
              </w:rPr>
              <w:t>销售部</w:t>
            </w:r>
            <w:r>
              <w:rPr>
                <w:rFonts w:hint="default" w:ascii="Times New Roman" w:hAnsi="Times New Roman" w:eastAsia="宋体" w:cs="Times New Roman"/>
                <w:b w:val="0"/>
                <w:bCs w:val="0"/>
                <w:color w:val="auto"/>
                <w:sz w:val="21"/>
                <w:szCs w:val="21"/>
              </w:rPr>
              <w:t>应负责做好详细记录，提供客观证据，报告</w:t>
            </w:r>
            <w:r>
              <w:rPr>
                <w:rFonts w:hint="default" w:ascii="Times New Roman" w:hAnsi="Times New Roman" w:eastAsia="宋体" w:cs="Times New Roman"/>
                <w:b w:val="0"/>
                <w:bCs w:val="0"/>
                <w:color w:val="auto"/>
                <w:sz w:val="21"/>
                <w:szCs w:val="21"/>
                <w:lang w:eastAsia="zh-CN"/>
              </w:rPr>
              <w:t>销售部</w:t>
            </w:r>
            <w:r>
              <w:rPr>
                <w:rFonts w:hint="default" w:ascii="Times New Roman" w:hAnsi="Times New Roman" w:eastAsia="宋体" w:cs="Times New Roman"/>
                <w:b w:val="0"/>
                <w:bCs w:val="0"/>
                <w:color w:val="auto"/>
                <w:sz w:val="21"/>
                <w:szCs w:val="21"/>
              </w:rPr>
              <w:t>主任进行审批，并通知顾客及供方以便共同协商处理办法或采取措施。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目前，未发生不合格现象。</w:t>
            </w:r>
          </w:p>
        </w:tc>
        <w:tc>
          <w:tcPr>
            <w:tcW w:w="9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6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rPr>
              <w:t>顾客满意度</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rPr>
              <w:t>Q9.1.2</w:t>
            </w:r>
          </w:p>
        </w:tc>
        <w:tc>
          <w:tcPr>
            <w:tcW w:w="1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zh-CN"/>
              </w:rPr>
            </w:pPr>
            <w:r>
              <w:rPr>
                <w:rFonts w:hint="default" w:ascii="Times New Roman" w:hAnsi="Times New Roman" w:eastAsia="宋体" w:cs="Times New Roman"/>
                <w:b w:val="0"/>
                <w:bCs w:val="0"/>
                <w:color w:val="auto"/>
                <w:sz w:val="21"/>
                <w:szCs w:val="21"/>
                <w:lang w:val="zh-CN"/>
              </w:rPr>
              <w:t>公司通过电话，走访等形式，接受顾客反馈，了解顾客顾客满意度信息，发放调查表对顾客满意度进行定量测量。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zh-CN"/>
              </w:rPr>
              <w:t>提供“顾客满意程度调查表”，调查主要内容：</w:t>
            </w:r>
            <w:r>
              <w:rPr>
                <w:rFonts w:hint="default" w:ascii="Times New Roman" w:hAnsi="Times New Roman" w:eastAsia="宋体" w:cs="Times New Roman"/>
                <w:b w:val="0"/>
                <w:bCs w:val="0"/>
                <w:color w:val="auto"/>
                <w:sz w:val="21"/>
                <w:szCs w:val="21"/>
              </w:rPr>
              <w:t>质量、</w:t>
            </w:r>
            <w:r>
              <w:rPr>
                <w:rFonts w:hint="default" w:ascii="Times New Roman" w:hAnsi="Times New Roman" w:eastAsia="宋体" w:cs="Times New Roman"/>
                <w:b w:val="0"/>
                <w:bCs w:val="0"/>
                <w:color w:val="auto"/>
                <w:sz w:val="21"/>
                <w:szCs w:val="21"/>
                <w:lang w:val="en-US" w:eastAsia="zh-CN"/>
              </w:rPr>
              <w:t>交付、价格、服务</w:t>
            </w:r>
            <w:r>
              <w:rPr>
                <w:rFonts w:hint="default" w:ascii="Times New Roman" w:hAnsi="Times New Roman" w:eastAsia="宋体" w:cs="Times New Roman"/>
                <w:b w:val="0"/>
                <w:bCs w:val="0"/>
                <w:color w:val="auto"/>
                <w:sz w:val="21"/>
                <w:szCs w:val="21"/>
              </w:rPr>
              <w:t>等方面的满意程度</w:t>
            </w:r>
            <w:r>
              <w:rPr>
                <w:rFonts w:hint="default" w:ascii="Times New Roman" w:hAnsi="Times New Roman" w:eastAsia="宋体" w:cs="Times New Roman"/>
                <w:b w:val="0"/>
                <w:bCs w:val="0"/>
                <w:color w:val="auto"/>
                <w:sz w:val="21"/>
                <w:szCs w:val="21"/>
                <w:lang w:val="zh-CN"/>
              </w:rPr>
              <w:t>等，</w:t>
            </w:r>
            <w:r>
              <w:rPr>
                <w:rFonts w:hint="default" w:ascii="Times New Roman" w:hAnsi="Times New Roman" w:eastAsia="宋体" w:cs="Times New Roman"/>
                <w:b w:val="0"/>
                <w:bCs w:val="0"/>
                <w:color w:val="auto"/>
                <w:sz w:val="21"/>
                <w:szCs w:val="21"/>
              </w:rPr>
              <w:t>各项得分求平均值得最终结果</w:t>
            </w:r>
            <w:r>
              <w:rPr>
                <w:rFonts w:hint="default" w:ascii="Times New Roman" w:hAnsi="Times New Roman" w:eastAsia="宋体" w:cs="Times New Roman"/>
                <w:b w:val="0"/>
                <w:bCs w:val="0"/>
                <w:color w:val="auto"/>
                <w:sz w:val="21"/>
                <w:szCs w:val="21"/>
                <w:lang w:val="zh-CN"/>
              </w:rPr>
              <w:t>。对</w:t>
            </w:r>
            <w:r>
              <w:rPr>
                <w:rFonts w:hint="default" w:ascii="Times New Roman" w:hAnsi="Times New Roman" w:eastAsia="宋体" w:cs="Times New Roman"/>
                <w:b w:val="0"/>
                <w:bCs w:val="0"/>
                <w:color w:val="auto"/>
                <w:sz w:val="21"/>
                <w:szCs w:val="21"/>
                <w:lang w:val="en-US" w:eastAsia="zh-CN"/>
              </w:rPr>
              <w:t>5</w:t>
            </w:r>
            <w:r>
              <w:rPr>
                <w:rFonts w:hint="default" w:ascii="Times New Roman" w:hAnsi="Times New Roman" w:eastAsia="宋体" w:cs="Times New Roman"/>
                <w:b w:val="0"/>
                <w:bCs w:val="0"/>
                <w:color w:val="auto"/>
                <w:sz w:val="21"/>
                <w:szCs w:val="21"/>
                <w:lang w:val="zh-CN"/>
              </w:rPr>
              <w:t>个顾客进行了满意度调查。</w:t>
            </w:r>
            <w:r>
              <w:rPr>
                <w:rFonts w:hint="default" w:ascii="Times New Roman" w:hAnsi="Times New Roman" w:eastAsia="宋体" w:cs="Times New Roman"/>
                <w:b w:val="0"/>
                <w:bCs w:val="0"/>
                <w:color w:val="auto"/>
                <w:sz w:val="21"/>
                <w:szCs w:val="21"/>
              </w:rPr>
              <w:t>提供顾客满意调查分析。最终顾客满意率</w:t>
            </w:r>
            <w:r>
              <w:rPr>
                <w:rFonts w:hint="default" w:ascii="Times New Roman" w:hAnsi="Times New Roman" w:eastAsia="宋体" w:cs="Times New Roman"/>
                <w:b w:val="0"/>
                <w:bCs w:val="0"/>
                <w:color w:val="auto"/>
                <w:sz w:val="21"/>
                <w:szCs w:val="21"/>
                <w:lang w:val="en-US" w:eastAsia="zh-CN"/>
              </w:rPr>
              <w:t>98</w:t>
            </w: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en-US" w:eastAsia="zh-CN"/>
              </w:rPr>
              <w:t>刘云杰2021.6.6</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该结果已提交管理评审。</w:t>
            </w:r>
          </w:p>
        </w:tc>
        <w:tc>
          <w:tcPr>
            <w:tcW w:w="9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6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rPr>
              <w:t>运行控制</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lang w:val="en-US" w:eastAsia="zh-CN"/>
              </w:rPr>
              <w:t>O</w:t>
            </w:r>
            <w:r>
              <w:rPr>
                <w:rFonts w:hint="default" w:ascii="Times New Roman" w:hAnsi="Times New Roman" w:eastAsia="宋体" w:cs="Times New Roman"/>
                <w:color w:val="auto"/>
              </w:rPr>
              <w:t>8.1</w:t>
            </w:r>
          </w:p>
        </w:tc>
        <w:tc>
          <w:tcPr>
            <w:tcW w:w="1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本部门应执行的运行控制文件包括：产品销售过程控制程序、环境、职业健康安全运行控制程序、与顾客有关过程控制程序等。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查运行控制情况：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 xml:space="preserve">办公过程使用的电器如：空调、电脑、灯具均符合安全设计要求，使用过程注意安全，预防触电；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工作时间平均每天不超过8小时，公司为员工办理了意外伤害等保险；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外出办公要求遵守道路交通安全法，不违章行驶，驾驶证和车辆定期年审，确保出行安全；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提供了致相关方的一封信，通过建议书告知各位来访人员公司有关安全方面应注意的事项及相关规定。有发放记录。提供相关方安全管理协议。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在与顾客沟通和招投标时，通过选择适当时机向顾客宣传本公司的职业健康安全的方针理念以及本公司的具体做法、成绩等，向顾客施加职业健康安全的影响，增强顾客对本公司的信任程度。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提供“需要重点施加影响的相关方一览表”，包括原材料供方</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合同方</w:t>
            </w:r>
            <w:r>
              <w:rPr>
                <w:rFonts w:hint="default" w:ascii="Times New Roman" w:hAnsi="Times New Roman" w:eastAsia="宋体" w:cs="Times New Roman"/>
                <w:b w:val="0"/>
                <w:bCs w:val="0"/>
                <w:color w:val="auto"/>
                <w:sz w:val="21"/>
                <w:szCs w:val="21"/>
              </w:rPr>
              <w:t>等，提供</w:t>
            </w:r>
            <w:r>
              <w:rPr>
                <w:rFonts w:hint="default" w:ascii="Times New Roman" w:hAnsi="Times New Roman" w:eastAsia="宋体" w:cs="Times New Roman"/>
                <w:b w:val="0"/>
                <w:bCs w:val="0"/>
                <w:color w:val="auto"/>
                <w:sz w:val="21"/>
                <w:szCs w:val="21"/>
                <w:lang w:val="en-US" w:eastAsia="zh-CN"/>
              </w:rPr>
              <w:t>有“告知书”发放记录。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rPr>
            </w:pPr>
            <w:r>
              <w:rPr>
                <w:rFonts w:hint="default" w:ascii="Times New Roman" w:hAnsi="Times New Roman" w:eastAsia="宋体" w:cs="Times New Roman"/>
                <w:b w:val="0"/>
                <w:bCs w:val="0"/>
                <w:color w:val="auto"/>
                <w:sz w:val="21"/>
                <w:szCs w:val="21"/>
                <w:lang w:val="en-US" w:eastAsia="zh-CN"/>
              </w:rPr>
              <w:t>未提供对产品运输外包方施加职业健康安全方面影响的证据。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办公室设备、电器状态良好，无火灾、触电隐患，配置了灭火器</w:t>
            </w:r>
            <w:r>
              <w:rPr>
                <w:rFonts w:hint="default" w:ascii="Times New Roman" w:hAnsi="Times New Roman" w:eastAsia="宋体" w:cs="Times New Roman"/>
                <w:b w:val="0"/>
                <w:bCs w:val="0"/>
                <w:color w:val="auto"/>
                <w:sz w:val="21"/>
                <w:szCs w:val="21"/>
                <w:lang w:eastAsia="zh-CN"/>
              </w:rPr>
              <w:t>。</w:t>
            </w:r>
          </w:p>
        </w:tc>
        <w:tc>
          <w:tcPr>
            <w:tcW w:w="9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6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rPr>
              <w:t>应急准备和响应</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lang w:val="en-US" w:eastAsia="zh-CN"/>
              </w:rPr>
              <w:t>O</w:t>
            </w:r>
            <w:r>
              <w:rPr>
                <w:rFonts w:hint="default" w:ascii="Times New Roman" w:hAnsi="Times New Roman" w:eastAsia="宋体" w:cs="Times New Roman"/>
                <w:color w:val="auto"/>
              </w:rPr>
              <w:t>8.2</w:t>
            </w:r>
          </w:p>
        </w:tc>
        <w:tc>
          <w:tcPr>
            <w:tcW w:w="1116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执行《</w:t>
            </w:r>
            <w:r>
              <w:rPr>
                <w:rFonts w:hint="default" w:ascii="Times New Roman" w:hAnsi="Times New Roman" w:eastAsia="宋体" w:cs="Times New Roman"/>
                <w:b w:val="0"/>
                <w:bCs w:val="0"/>
                <w:color w:val="auto"/>
                <w:sz w:val="21"/>
                <w:szCs w:val="21"/>
                <w:lang w:val="zh-CN"/>
              </w:rPr>
              <w:t>应急准备和响应</w:t>
            </w:r>
            <w:r>
              <w:rPr>
                <w:rFonts w:hint="default" w:ascii="Times New Roman" w:hAnsi="Times New Roman" w:eastAsia="宋体" w:cs="Times New Roman"/>
                <w:b w:val="0"/>
                <w:bCs w:val="0"/>
                <w:color w:val="auto"/>
                <w:sz w:val="21"/>
                <w:szCs w:val="21"/>
              </w:rPr>
              <w:t>控制</w:t>
            </w:r>
            <w:r>
              <w:rPr>
                <w:rFonts w:hint="default" w:ascii="Times New Roman" w:hAnsi="Times New Roman" w:eastAsia="宋体" w:cs="Times New Roman"/>
                <w:b w:val="0"/>
                <w:bCs w:val="0"/>
                <w:color w:val="auto"/>
                <w:sz w:val="21"/>
                <w:szCs w:val="21"/>
                <w:lang w:val="zh-CN"/>
              </w:rPr>
              <w:t>程序</w:t>
            </w:r>
            <w:r>
              <w:rPr>
                <w:rFonts w:hint="default" w:ascii="Times New Roman" w:hAnsi="Times New Roman" w:eastAsia="宋体" w:cs="Times New Roman"/>
                <w:b w:val="0"/>
                <w:bCs w:val="0"/>
                <w:color w:val="auto"/>
                <w:sz w:val="21"/>
                <w:szCs w:val="21"/>
              </w:rPr>
              <w:t>》。20</w:t>
            </w:r>
            <w:r>
              <w:rPr>
                <w:rFonts w:hint="default" w:ascii="Times New Roman" w:hAnsi="Times New Roman" w:eastAsia="宋体" w:cs="Times New Roman"/>
                <w:b w:val="0"/>
                <w:bCs w:val="0"/>
                <w:color w:val="auto"/>
                <w:sz w:val="21"/>
                <w:szCs w:val="21"/>
                <w:lang w:val="en-US" w:eastAsia="zh-CN"/>
              </w:rPr>
              <w:t>21.7.2，供销部</w:t>
            </w:r>
            <w:r>
              <w:rPr>
                <w:rFonts w:hint="default" w:ascii="Times New Roman" w:hAnsi="Times New Roman" w:eastAsia="宋体" w:cs="Times New Roman"/>
                <w:b w:val="0"/>
                <w:bCs w:val="0"/>
                <w:color w:val="auto"/>
                <w:sz w:val="21"/>
                <w:szCs w:val="21"/>
              </w:rPr>
              <w:t>参加了公司组织消防演练，相关记录详见办公室记录。</w:t>
            </w:r>
          </w:p>
        </w:tc>
        <w:tc>
          <w:tcPr>
            <w:tcW w:w="9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rPr>
            </w:pPr>
          </w:p>
        </w:tc>
      </w:tr>
    </w:tbl>
    <w:p>
      <w:pPr>
        <w:pStyle w:val="5"/>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2049" o:spid="_x0000_s2049"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EA5E1C"/>
    <w:rsid w:val="2933783C"/>
    <w:rsid w:val="2D986FA2"/>
    <w:rsid w:val="4D333A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iPriority w:val="0"/>
    <w:rPr>
      <w:sz w:val="28"/>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character" w:styleId="8">
    <w:name w:val="Strong"/>
    <w:qFormat/>
    <w:uiPriority w:val="22"/>
    <w:rPr>
      <w:b/>
      <w:bCs/>
    </w:rPr>
  </w:style>
  <w:style w:type="character" w:customStyle="1" w:styleId="9">
    <w:name w:val="页眉 字符"/>
    <w:basedOn w:val="7"/>
    <w:link w:val="2"/>
    <w:qFormat/>
    <w:uiPriority w:val="99"/>
    <w:rPr>
      <w:rFonts w:ascii="Times New Roman" w:hAnsi="Times New Roman" w:eastAsia="宋体" w:cs="Times New Roman"/>
      <w:sz w:val="18"/>
      <w:szCs w:val="18"/>
    </w:rPr>
  </w:style>
  <w:style w:type="character" w:customStyle="1" w:styleId="10">
    <w:name w:val="页脚 字符"/>
    <w:basedOn w:val="7"/>
    <w:link w:val="5"/>
    <w:qFormat/>
    <w:uiPriority w:val="99"/>
    <w:rPr>
      <w:rFonts w:ascii="Times New Roman" w:hAnsi="Times New Roman" w:eastAsia="宋体" w:cs="Times New Roman"/>
      <w:sz w:val="18"/>
      <w:szCs w:val="18"/>
    </w:rPr>
  </w:style>
  <w:style w:type="character" w:customStyle="1" w:styleId="11">
    <w:name w:val="批注框文本 字符"/>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2021-09-14T07:34:15Z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