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120" w:after="0"/>
              <w:jc w:val="center"/>
              <w:textAlignment w:val="auto"/>
              <w:rPr>
                <w:color w:val="000000"/>
                <w:sz w:val="24"/>
                <w:szCs w:val="24"/>
              </w:rPr>
            </w:pPr>
            <w:r>
              <w:rPr>
                <w:rFonts w:hint="eastAsia"/>
                <w:color w:val="000000"/>
                <w:sz w:val="24"/>
                <w:szCs w:val="24"/>
              </w:rPr>
              <w:t>过程与活动、</w:t>
            </w:r>
          </w:p>
          <w:p>
            <w:pPr>
              <w:keepNext w:val="0"/>
              <w:keepLines w:val="0"/>
              <w:pageBreakBefore w:val="0"/>
              <w:kinsoku/>
              <w:wordWrap/>
              <w:overflowPunct/>
              <w:topLinePunct w:val="0"/>
              <w:autoSpaceDE/>
              <w:autoSpaceDN/>
              <w:bidi w:val="0"/>
              <w:adjustRightInd/>
              <w:snapToGrid/>
              <w:spacing w:after="0"/>
              <w:jc w:val="center"/>
              <w:textAlignment w:val="auto"/>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 w:val="24"/>
                <w:szCs w:val="24"/>
              </w:rPr>
            </w:pPr>
            <w:r>
              <w:rPr>
                <w:rFonts w:hint="eastAsia"/>
                <w:color w:val="000000"/>
                <w:sz w:val="24"/>
                <w:szCs w:val="24"/>
              </w:rPr>
              <w:t>涉及</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河北永鑫体育用品有限公司</w:t>
            </w:r>
            <w:bookmarkEnd w:id="0"/>
            <w:r>
              <w:rPr>
                <w:rFonts w:hint="eastAsia"/>
                <w:color w:val="000000"/>
                <w:sz w:val="24"/>
                <w:szCs w:val="24"/>
              </w:rPr>
              <w:t xml:space="preserve">                 陪同人员： </w:t>
            </w:r>
            <w:r>
              <w:rPr>
                <w:rFonts w:hint="eastAsia"/>
                <w:color w:val="000000"/>
                <w:sz w:val="24"/>
                <w:szCs w:val="24"/>
                <w:lang w:val="en-US" w:eastAsia="zh-CN"/>
              </w:rPr>
              <w:t>候玉欣</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120" w:after="0"/>
              <w:textAlignment w:val="auto"/>
              <w:rPr>
                <w:color w:val="000000"/>
              </w:rPr>
            </w:pPr>
            <w:r>
              <w:rPr>
                <w:rFonts w:hint="eastAsia"/>
                <w:color w:val="000000"/>
                <w:sz w:val="24"/>
                <w:szCs w:val="24"/>
              </w:rPr>
              <w:t>审核员：</w:t>
            </w:r>
            <w:bookmarkStart w:id="1" w:name="审核组成员不含组长"/>
            <w:r>
              <w:rPr>
                <w:rFonts w:hint="eastAsia"/>
                <w:color w:val="000000"/>
                <w:sz w:val="24"/>
                <w:szCs w:val="24"/>
              </w:rPr>
              <w:t>张星</w:t>
            </w:r>
            <w:bookmarkEnd w:id="1"/>
            <w:r>
              <w:rPr>
                <w:rFonts w:hint="eastAsia"/>
                <w:color w:val="000000"/>
                <w:sz w:val="24"/>
                <w:szCs w:val="24"/>
                <w:lang w:eastAsia="zh-CN"/>
              </w:rPr>
              <w:t>、</w:t>
            </w:r>
            <w:r>
              <w:rPr>
                <w:rFonts w:hint="eastAsia"/>
                <w:color w:val="000000"/>
                <w:sz w:val="24"/>
                <w:szCs w:val="24"/>
                <w:lang w:val="en-US" w:eastAsia="zh-CN"/>
              </w:rPr>
              <w:t>吉洁</w:t>
            </w:r>
            <w:r>
              <w:rPr>
                <w:rFonts w:hint="eastAsia"/>
                <w:color w:val="000000"/>
                <w:sz w:val="24"/>
                <w:szCs w:val="24"/>
              </w:rPr>
              <w:t xml:space="preserve">             审核时间：</w:t>
            </w:r>
            <w:bookmarkStart w:id="2" w:name="审核日期"/>
            <w:r>
              <w:rPr>
                <w:color w:val="000000"/>
              </w:rPr>
              <w:t>2021年09月08日 上午至2021年09月08日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40" w:lineRule="exact"/>
              <w:ind w:firstLine="480" w:firstLineChars="200"/>
              <w:textAlignment w:val="auto"/>
              <w:rPr>
                <w:rFonts w:hint="eastAsia"/>
                <w:color w:val="000000"/>
                <w:szCs w:val="21"/>
                <w:u w:val="none"/>
                <w:lang w:val="en-US" w:eastAsia="zh-CN"/>
              </w:rPr>
            </w:pPr>
            <w:r>
              <w:rPr>
                <w:rFonts w:hint="eastAsia"/>
                <w:color w:val="000000"/>
                <w:sz w:val="24"/>
                <w:szCs w:val="24"/>
              </w:rPr>
              <w:t>审核条款：</w:t>
            </w:r>
            <w:r>
              <w:rPr>
                <w:rFonts w:hint="eastAsia"/>
                <w:color w:val="000000"/>
                <w:szCs w:val="21"/>
                <w:u w:val="none"/>
                <w:lang w:val="en-US" w:eastAsia="zh-CN"/>
              </w:rPr>
              <w:t xml:space="preserve">Q:4.1-4.4  5.1-5.3  6.1-6.3  7.1/7.5  8.1/8.5.1 9.2 9.3  </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hint="eastAsia"/>
                <w:color w:val="000000"/>
                <w:szCs w:val="21"/>
                <w:u w:val="none"/>
                <w:lang w:val="en-US" w:eastAsia="zh-CN"/>
              </w:rPr>
            </w:pPr>
            <w:r>
              <w:rPr>
                <w:rFonts w:hint="eastAsia"/>
                <w:color w:val="000000"/>
                <w:szCs w:val="21"/>
                <w:u w:val="none"/>
                <w:lang w:val="en-US" w:eastAsia="zh-CN"/>
              </w:rPr>
              <w:t xml:space="preserve">            E:4.1-4.4/ 5.2/6.1.2/6.1.3/6.2/7.1 /7.5/8.2/9.2/9.3</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rFonts w:hint="default"/>
                <w:color w:val="000000"/>
                <w:szCs w:val="21"/>
                <w:u w:val="none"/>
                <w:lang w:val="en-US" w:eastAsia="zh-CN"/>
              </w:rPr>
            </w:pPr>
            <w:r>
              <w:rPr>
                <w:rFonts w:hint="eastAsia"/>
                <w:color w:val="000000"/>
                <w:szCs w:val="21"/>
                <w:u w:val="none"/>
                <w:lang w:val="en-US" w:eastAsia="zh-CN"/>
              </w:rPr>
              <w:t xml:space="preserve">            O:4.1-4.4/5.2/6.1.2/6.1.3/6.2//7.1 /7.5/ 9.2/9.3    </w:t>
            </w:r>
          </w:p>
          <w:p>
            <w:pPr>
              <w:keepNext w:val="0"/>
              <w:keepLines w:val="0"/>
              <w:pageBreakBefore w:val="0"/>
              <w:kinsoku/>
              <w:wordWrap/>
              <w:overflowPunct/>
              <w:topLinePunct w:val="0"/>
              <w:autoSpaceDE/>
              <w:autoSpaceDN/>
              <w:bidi w:val="0"/>
              <w:adjustRightInd/>
              <w:snapToGrid/>
              <w:spacing w:after="0"/>
              <w:textAlignment w:val="auto"/>
              <w:rPr>
                <w:rFonts w:hint="default" w:eastAsia="宋体"/>
                <w:color w:val="000000"/>
                <w:sz w:val="24"/>
                <w:szCs w:val="24"/>
                <w:lang w:val="en-US" w:eastAsia="zh-CN"/>
              </w:rPr>
            </w:pP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40" w:lineRule="exact"/>
              <w:textAlignment w:val="auto"/>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9113068209792169XF</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2034年4月21日</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体育器材、健身器材、教学仪器、音乐器材、美术器材、体育测试器材</w:t>
            </w:r>
            <w:r>
              <w:rPr>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不含医疗器械</w:t>
            </w:r>
            <w:r>
              <w:rPr>
                <w:rFonts w:hint="eastAsia"/>
                <w:color w:val="000000"/>
                <w:szCs w:val="21"/>
                <w:u w:val="single"/>
                <w:lang w:eastAsia="zh-CN"/>
              </w:rPr>
              <w:t>）、</w:t>
            </w:r>
            <w:r>
              <w:rPr>
                <w:rFonts w:hint="eastAsia"/>
                <w:color w:val="000000"/>
                <w:szCs w:val="21"/>
                <w:u w:val="single"/>
                <w:lang w:val="en-US" w:eastAsia="zh-CN"/>
              </w:rPr>
              <w:t>塑胶跑道、学生课桌椅、文件柜、草坪、兵乓球台、塑胶蓝球场制造、批发、零售。</w:t>
            </w:r>
            <w:r>
              <w:rPr>
                <w:color w:val="000000"/>
                <w:szCs w:val="21"/>
                <w:u w:val="single"/>
              </w:rPr>
              <w:t xml:space="preserve">                                                         </w:t>
            </w:r>
            <w:r>
              <w:rPr>
                <w:rFonts w:hint="eastAsia"/>
                <w:color w:val="000000"/>
                <w:szCs w:val="21"/>
              </w:rPr>
              <w:t>；</w:t>
            </w:r>
          </w:p>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宋体" w:hAnsi="宋体" w:cs="宋体"/>
                <w:color w:val="000000"/>
                <w:kern w:val="0"/>
                <w:szCs w:val="21"/>
              </w:rPr>
            </w:pPr>
            <w:r>
              <w:rPr>
                <w:rFonts w:hint="eastAsia"/>
                <w:color w:val="000000"/>
              </w:rPr>
              <w:t>认证申请范围：</w:t>
            </w:r>
            <w:r>
              <w:rPr>
                <w:rFonts w:hint="eastAsia" w:ascii="宋体" w:hAnsi="宋体" w:cs="宋体"/>
                <w:color w:val="000000"/>
                <w:kern w:val="0"/>
                <w:szCs w:val="21"/>
              </w:rPr>
              <w:t>Q：体育器材、健身器材、教学仪器、音乐器材、美术器材、塑胶跑道、学生课桌椅的销售</w:t>
            </w:r>
          </w:p>
          <w:p>
            <w:pPr>
              <w:keepNext w:val="0"/>
              <w:keepLines w:val="0"/>
              <w:pageBreakBefore w:val="0"/>
              <w:kinsoku/>
              <w:wordWrap/>
              <w:overflowPunct/>
              <w:topLinePunct w:val="0"/>
              <w:autoSpaceDE/>
              <w:autoSpaceDN/>
              <w:bidi w:val="0"/>
              <w:adjustRightInd/>
              <w:snapToGrid/>
              <w:spacing w:after="0" w:line="440" w:lineRule="exact"/>
              <w:textAlignment w:val="auto"/>
              <w:rPr>
                <w:color w:val="000000"/>
                <w:szCs w:val="21"/>
              </w:rPr>
            </w:pPr>
            <w:r>
              <w:rPr>
                <w:rFonts w:hint="eastAsia" w:ascii="宋体" w:hAnsi="宋体" w:cs="宋体"/>
                <w:color w:val="000000"/>
                <w:kern w:val="0"/>
                <w:szCs w:val="21"/>
              </w:rPr>
              <w:t>E：体育器材、健身器材、教学仪器、音乐器材、美术器材、塑胶跑道、学生课桌椅的销售所</w:t>
            </w:r>
            <w:r>
              <w:rPr>
                <w:rFonts w:hint="eastAsia"/>
                <w:color w:val="000000"/>
                <w:szCs w:val="21"/>
              </w:rPr>
              <w:t>；</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ascii="宋体" w:hAnsi="宋体" w:cs="宋体"/>
                <w:color w:val="000000"/>
                <w:kern w:val="0"/>
                <w:szCs w:val="21"/>
              </w:rPr>
              <w:t>O：体育器材、健身器材、教学仪器、音乐器材、美术器材、塑胶跑道、学生课桌椅的销售所涉及场所的相关职业健康安全管理活动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证件有效</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证件失效</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范围合规</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40" w:lineRule="exact"/>
              <w:textAlignment w:val="auto"/>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keepNext w:val="0"/>
              <w:keepLines w:val="0"/>
              <w:pageBreakBefore w:val="0"/>
              <w:kinsoku/>
              <w:wordWrap/>
              <w:overflowPunct/>
              <w:topLinePunct w:val="0"/>
              <w:autoSpaceDE/>
              <w:autoSpaceDN/>
              <w:bidi w:val="0"/>
              <w:adjustRightInd/>
              <w:snapToGrid/>
              <w:spacing w:after="0" w:line="440" w:lineRule="exact"/>
              <w:ind w:firstLine="420" w:firstLineChars="200"/>
              <w:textAlignment w:val="auto"/>
              <w:rPr>
                <w:color w:val="000000"/>
                <w:szCs w:val="21"/>
                <w:u w:val="single"/>
              </w:rPr>
            </w:pPr>
          </w:p>
          <w:p>
            <w:pPr>
              <w:keepNext w:val="0"/>
              <w:keepLines w:val="0"/>
              <w:pageBreakBefore w:val="0"/>
              <w:kinsoku/>
              <w:wordWrap/>
              <w:overflowPunct/>
              <w:topLinePunct w:val="0"/>
              <w:autoSpaceDE/>
              <w:autoSpaceDN/>
              <w:bidi w:val="0"/>
              <w:adjustRightInd/>
              <w:snapToGrid/>
              <w:spacing w:after="0" w:line="440" w:lineRule="exact"/>
              <w:textAlignment w:val="auto"/>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证件有效</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证件失效</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范围合规</w:t>
            </w:r>
          </w:p>
          <w:p>
            <w:pPr>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3" w:name="注册地址"/>
            <w:r>
              <w:rPr>
                <w:rFonts w:hint="eastAsia" w:ascii="宋体" w:hAnsi="宋体" w:cs="宋体"/>
                <w:color w:val="000000"/>
                <w:kern w:val="0"/>
                <w:szCs w:val="21"/>
              </w:rPr>
              <w:t>定州市庞村镇大西丈村</w:t>
            </w:r>
            <w:bookmarkEnd w:id="3"/>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与《营业执照》内容一致。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ascii="宋体" w:hAnsi="宋体" w:cs="宋体"/>
                <w:color w:val="000000"/>
                <w:kern w:val="0"/>
                <w:szCs w:val="21"/>
              </w:rPr>
              <w:t>定州市庞村镇大西丈村</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lang w:eastAsia="zh-CN"/>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p>
            <w:pPr>
              <w:keepNext w:val="0"/>
              <w:keepLines w:val="0"/>
              <w:pageBreakBefore w:val="0"/>
              <w:kinsoku/>
              <w:wordWrap/>
              <w:overflowPunct/>
              <w:topLinePunct w:val="0"/>
              <w:autoSpaceDE/>
              <w:autoSpaceDN/>
              <w:bidi w:val="0"/>
              <w:adjustRightInd/>
              <w:snapToGrid/>
              <w:spacing w:after="0"/>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多现场的名称和具体位置：</w:t>
            </w:r>
          </w:p>
          <w:p>
            <w:pPr>
              <w:keepNext w:val="0"/>
              <w:keepLines w:val="0"/>
              <w:pageBreakBefore w:val="0"/>
              <w:kinsoku/>
              <w:wordWrap/>
              <w:overflowPunct/>
              <w:topLinePunct w:val="0"/>
              <w:autoSpaceDE/>
              <w:autoSpaceDN/>
              <w:bidi w:val="0"/>
              <w:adjustRightInd/>
              <w:snapToGrid/>
              <w:spacing w:after="0"/>
              <w:textAlignment w:val="auto"/>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临时现场的名称和具体位置：</w:t>
            </w:r>
          </w:p>
          <w:p>
            <w:pPr>
              <w:keepNext w:val="0"/>
              <w:keepLines w:val="0"/>
              <w:pageBreakBefore w:val="0"/>
              <w:kinsoku/>
              <w:wordWrap/>
              <w:overflowPunct/>
              <w:topLinePunct w:val="0"/>
              <w:autoSpaceDE/>
              <w:autoSpaceDN/>
              <w:bidi w:val="0"/>
              <w:adjustRightInd/>
              <w:snapToGrid/>
              <w:spacing w:after="0"/>
              <w:textAlignment w:val="auto"/>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21"/>
                <w:u w:val="single"/>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ascii="Wingdings" w:hAnsi="Wingdings"/>
                <w:color w:val="000000"/>
              </w:rPr>
              <w:t>¨</w:t>
            </w:r>
            <w:r>
              <w:rPr>
                <w:rFonts w:hint="eastAsia"/>
                <w:color w:val="000000"/>
              </w:rPr>
              <w:t xml:space="preserve">与组织总部在同一管理体系下运行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ascii="Wingdings" w:hAnsi="Wingdings"/>
                <w:color w:val="000000"/>
              </w:rPr>
              <w:t>¨</w:t>
            </w:r>
            <w:r>
              <w:rPr>
                <w:rFonts w:hint="eastAsia"/>
                <w:color w:val="000000"/>
              </w:rPr>
              <w:t>按照统一安排实施内部审核（不强制同一时段）</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rFonts w:hint="eastAsia"/>
                <w:color w:val="000000"/>
              </w:rPr>
            </w:pPr>
            <w:r>
              <w:rPr>
                <w:rFonts w:hint="eastAsia"/>
                <w:color w:val="000000"/>
              </w:rPr>
              <w:t>生产/服务流程图：</w:t>
            </w:r>
          </w:p>
          <w:p>
            <w:pPr>
              <w:keepNext w:val="0"/>
              <w:keepLines w:val="0"/>
              <w:pageBreakBefore w:val="0"/>
              <w:kinsoku/>
              <w:wordWrap/>
              <w:overflowPunct/>
              <w:topLinePunct w:val="0"/>
              <w:autoSpaceDE/>
              <w:autoSpaceDN/>
              <w:bidi w:val="0"/>
              <w:adjustRightInd/>
              <w:snapToGrid/>
              <w:spacing w:after="0"/>
              <w:textAlignment w:val="auto"/>
              <w:rPr>
                <w:color w:val="000000"/>
              </w:rPr>
            </w:pPr>
            <w:bookmarkStart w:id="4" w:name="_GoBack"/>
            <w:r>
              <w:rPr>
                <w:rFonts w:hint="eastAsia"/>
                <w:color w:val="000000"/>
              </w:rPr>
              <w:t>顾客需求</w:t>
            </w:r>
            <w:r>
              <w:rPr>
                <w:rFonts w:hint="eastAsia"/>
                <w:color w:val="000000"/>
                <w:lang w:val="en-US" w:eastAsia="zh-CN"/>
              </w:rPr>
              <w:t>的确定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bookmarkEnd w:id="4"/>
            <w:r>
              <w:rPr>
                <w:rFonts w:hint="eastAsia"/>
                <w:color w:val="000000"/>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内容不同</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内容一致</w:t>
            </w:r>
          </w:p>
          <w:p>
            <w:pPr>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25</w:t>
            </w:r>
            <w:r>
              <w:rPr>
                <w:color w:val="000000"/>
                <w:szCs w:val="21"/>
                <w:u w:val="single"/>
              </w:rPr>
              <w:t xml:space="preserve">   </w:t>
            </w:r>
            <w:r>
              <w:rPr>
                <w:rFonts w:hint="eastAsia"/>
                <w:color w:val="000000"/>
                <w:szCs w:val="21"/>
              </w:rPr>
              <w:t>人）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与申请一致</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生产/服务的班次</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至今管理体系已运行3个月以上</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至今管理体系运行不足3个月以</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shd w:val="pct10" w:color="auto" w:fill="FFFFFF"/>
              </w:rPr>
              <w:t>了解企业基本情况：</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主要的内部环境和外部环境分析的充分性</w:t>
            </w:r>
            <w:r>
              <w:rPr>
                <w:color w:val="000000"/>
                <w:szCs w:val="18"/>
              </w:rPr>
              <w:t xml:space="preserve"> </w:t>
            </w:r>
          </w:p>
          <w:p>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主要的相关方和期望的充分性</w:t>
            </w:r>
            <w:r>
              <w:rPr>
                <w:color w:val="000000"/>
                <w:szCs w:val="18"/>
              </w:rPr>
              <w:t xml:space="preserve"> </w:t>
            </w:r>
          </w:p>
          <w:p>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u w:val="single"/>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确定风险的识别和评价</w:t>
            </w:r>
          </w:p>
          <w:p>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组织机构设置、职责分配及沟通</w:t>
            </w:r>
          </w:p>
          <w:p>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产品运输</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 被主管部门处罚和曝光情况</w:t>
            </w:r>
          </w:p>
          <w:p>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highlight w:val="cyan"/>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其他机构转入情况（适用时）</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18"/>
              </w:rPr>
              <w:t>组织文件化的管理方针已制定，内容为：</w:t>
            </w:r>
            <w:r>
              <w:rPr>
                <w:rFonts w:hint="eastAsia"/>
                <w:color w:val="000000"/>
                <w:szCs w:val="18"/>
                <w:u w:val="single"/>
              </w:rPr>
              <w:t xml:space="preserve"> 质量方针</w:t>
            </w:r>
            <w:r>
              <w:rPr>
                <w:rFonts w:hint="eastAsia"/>
                <w:color w:val="000000"/>
                <w:szCs w:val="18"/>
                <w:u w:val="single"/>
                <w:lang w:eastAsia="zh-CN"/>
              </w:rPr>
              <w:t>：</w:t>
            </w:r>
            <w:r>
              <w:rPr>
                <w:rFonts w:hint="eastAsia"/>
                <w:color w:val="000000"/>
                <w:szCs w:val="18"/>
                <w:u w:val="single"/>
                <w:lang w:val="en-US" w:eastAsia="zh-CN"/>
              </w:rPr>
              <w:t xml:space="preserve">  </w:t>
            </w:r>
            <w:r>
              <w:rPr>
                <w:rFonts w:hint="eastAsia"/>
                <w:color w:val="000000"/>
                <w:szCs w:val="18"/>
                <w:u w:val="single"/>
              </w:rPr>
              <w:t>把握市场靠质量</w:t>
            </w:r>
            <w:r>
              <w:rPr>
                <w:rFonts w:hint="eastAsia"/>
                <w:color w:val="000000"/>
                <w:szCs w:val="18"/>
                <w:u w:val="single"/>
                <w:lang w:eastAsia="zh-CN"/>
              </w:rPr>
              <w:t>、</w:t>
            </w:r>
            <w:r>
              <w:rPr>
                <w:rFonts w:hint="eastAsia"/>
                <w:color w:val="000000"/>
                <w:szCs w:val="18"/>
                <w:u w:val="single"/>
              </w:rPr>
              <w:t>客户满意靠真诚</w:t>
            </w:r>
            <w:r>
              <w:rPr>
                <w:rFonts w:hint="eastAsia"/>
                <w:color w:val="000000"/>
                <w:szCs w:val="18"/>
                <w:u w:val="single"/>
                <w:lang w:eastAsia="zh-CN"/>
              </w:rPr>
              <w:t>、</w:t>
            </w:r>
            <w:r>
              <w:rPr>
                <w:rFonts w:hint="eastAsia"/>
                <w:color w:val="000000"/>
                <w:szCs w:val="18"/>
                <w:u w:val="single"/>
              </w:rPr>
              <w:t>持续改进靠管理</w:t>
            </w:r>
            <w:r>
              <w:rPr>
                <w:rFonts w:hint="eastAsia"/>
                <w:color w:val="000000"/>
                <w:szCs w:val="18"/>
                <w:u w:val="single"/>
                <w:lang w:val="en-US" w:eastAsia="zh-CN"/>
              </w:rPr>
              <w:t xml:space="preserve">       </w:t>
            </w:r>
            <w:r>
              <w:rPr>
                <w:rFonts w:hint="eastAsia"/>
                <w:color w:val="000000"/>
                <w:szCs w:val="18"/>
                <w:u w:val="single"/>
              </w:rPr>
              <w:t>环境方针</w:t>
            </w:r>
            <w:r>
              <w:rPr>
                <w:rFonts w:hint="eastAsia"/>
                <w:color w:val="000000"/>
                <w:szCs w:val="18"/>
                <w:u w:val="single"/>
                <w:lang w:eastAsia="zh-CN"/>
              </w:rPr>
              <w:t>：</w:t>
            </w:r>
            <w:r>
              <w:rPr>
                <w:rFonts w:hint="eastAsia"/>
                <w:color w:val="000000"/>
                <w:szCs w:val="18"/>
                <w:u w:val="single"/>
              </w:rPr>
              <w:t>遵守法律法规；节能降耗减排</w:t>
            </w:r>
            <w:r>
              <w:rPr>
                <w:rFonts w:hint="eastAsia"/>
                <w:color w:val="000000"/>
                <w:szCs w:val="18"/>
                <w:u w:val="single"/>
                <w:lang w:eastAsia="zh-CN"/>
              </w:rPr>
              <w:t>；</w:t>
            </w:r>
            <w:r>
              <w:rPr>
                <w:rFonts w:hint="eastAsia"/>
                <w:color w:val="000000"/>
                <w:szCs w:val="18"/>
                <w:u w:val="single"/>
              </w:rPr>
              <w:t>增强环保意识；实现持续发展</w:t>
            </w:r>
            <w:r>
              <w:rPr>
                <w:rFonts w:hint="eastAsia"/>
                <w:color w:val="000000"/>
                <w:szCs w:val="18"/>
                <w:u w:val="single"/>
                <w:lang w:eastAsia="zh-CN"/>
              </w:rPr>
              <w:t>；</w:t>
            </w:r>
            <w:r>
              <w:rPr>
                <w:rFonts w:hint="eastAsia"/>
                <w:color w:val="000000"/>
                <w:szCs w:val="18"/>
                <w:u w:val="single"/>
                <w:lang w:val="en-US" w:eastAsia="zh-CN"/>
              </w:rPr>
              <w:t xml:space="preserve">   </w:t>
            </w:r>
            <w:r>
              <w:rPr>
                <w:rFonts w:hint="eastAsia"/>
                <w:color w:val="000000"/>
                <w:szCs w:val="18"/>
                <w:u w:val="single"/>
              </w:rPr>
              <w:t>职业健康安全管理方针</w:t>
            </w:r>
            <w:r>
              <w:rPr>
                <w:rFonts w:hint="eastAsia"/>
                <w:color w:val="000000"/>
                <w:szCs w:val="18"/>
                <w:u w:val="single"/>
                <w:lang w:eastAsia="zh-CN"/>
              </w:rPr>
              <w:t>：</w:t>
            </w:r>
            <w:r>
              <w:rPr>
                <w:rFonts w:hint="eastAsia"/>
                <w:color w:val="000000"/>
                <w:szCs w:val="18"/>
                <w:u w:val="single"/>
              </w:rPr>
              <w:t>保障健康  安全服务</w:t>
            </w:r>
            <w:r>
              <w:rPr>
                <w:rFonts w:hint="eastAsia"/>
                <w:color w:val="000000"/>
                <w:szCs w:val="18"/>
                <w:u w:val="single"/>
                <w:lang w:eastAsia="zh-CN"/>
              </w:rPr>
              <w:t>；</w:t>
            </w:r>
            <w:r>
              <w:rPr>
                <w:rFonts w:hint="eastAsia"/>
                <w:color w:val="000000"/>
                <w:szCs w:val="18"/>
                <w:u w:val="single"/>
              </w:rPr>
              <w:t>以人为本  永续发展</w:t>
            </w:r>
            <w:r>
              <w:rPr>
                <w:rFonts w:hint="eastAsia"/>
                <w:color w:val="000000"/>
                <w:szCs w:val="18"/>
                <w:u w:val="single"/>
                <w:lang w:eastAsia="zh-CN"/>
              </w:rPr>
              <w:t>；</w:t>
            </w:r>
            <w:r>
              <w:rPr>
                <w:rFonts w:hint="eastAsia"/>
                <w:color w:val="000000"/>
                <w:szCs w:val="18"/>
                <w:u w:val="single"/>
              </w:rPr>
              <w:t>遵守法规  持续改进</w:t>
            </w:r>
            <w:r>
              <w:rPr>
                <w:color w:val="000000"/>
                <w:szCs w:val="18"/>
                <w:u w:val="single"/>
              </w:rPr>
              <w:t xml:space="preserve">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sym w:font="Wingdings 2" w:char="0052"/>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目标</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考核频次</w:t>
                  </w:r>
                </w:p>
              </w:tc>
              <w:tc>
                <w:tcPr>
                  <w:tcW w:w="3499"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计算方法</w:t>
                  </w:r>
                </w:p>
              </w:tc>
              <w:tc>
                <w:tcPr>
                  <w:tcW w:w="2444"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lang w:val="en-US" w:eastAsia="zh-CN"/>
                    </w:rPr>
                  </w:pPr>
                  <w:r>
                    <w:rPr>
                      <w:rFonts w:hint="eastAsia"/>
                      <w:color w:val="000000"/>
                      <w:szCs w:val="18"/>
                      <w:lang w:val="en-US" w:eastAsia="zh-CN"/>
                    </w:rPr>
                    <w:t>1、</w:t>
                  </w:r>
                  <w:r>
                    <w:rPr>
                      <w:rFonts w:hint="eastAsia"/>
                      <w:color w:val="000000"/>
                      <w:szCs w:val="18"/>
                    </w:rPr>
                    <w:t>固体废弃物分类处理率达100%</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lang w:val="en-US" w:eastAsia="zh-CN"/>
                    </w:rPr>
                  </w:pPr>
                  <w:r>
                    <w:rPr>
                      <w:rFonts w:hint="eastAsia"/>
                      <w:color w:val="000000"/>
                      <w:szCs w:val="18"/>
                      <w:lang w:val="en-US" w:eastAsia="zh-CN"/>
                    </w:rPr>
                    <w:t>季度</w:t>
                  </w:r>
                </w:p>
              </w:tc>
              <w:tc>
                <w:tcPr>
                  <w:tcW w:w="3499"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固废能及时进行分类，处理率达到100%</w:t>
                  </w:r>
                </w:p>
              </w:tc>
              <w:tc>
                <w:tcPr>
                  <w:tcW w:w="2444"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lang w:val="en-US" w:eastAsia="zh-CN"/>
                    </w:rPr>
                    <w:t>2</w:t>
                  </w:r>
                  <w:r>
                    <w:rPr>
                      <w:rFonts w:hint="eastAsia"/>
                      <w:color w:val="000000"/>
                      <w:szCs w:val="18"/>
                    </w:rPr>
                    <w:t>、杜绝</w:t>
                  </w:r>
                  <w:r>
                    <w:rPr>
                      <w:rFonts w:hint="eastAsia"/>
                      <w:color w:val="000000"/>
                      <w:szCs w:val="18"/>
                      <w:lang w:val="en-US" w:eastAsia="zh-CN"/>
                    </w:rPr>
                    <w:t>火灾触电</w:t>
                  </w:r>
                  <w:r>
                    <w:rPr>
                      <w:rFonts w:hint="eastAsia"/>
                      <w:color w:val="000000"/>
                      <w:szCs w:val="18"/>
                    </w:rPr>
                    <w:t>事故；</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p>
              </w:tc>
              <w:tc>
                <w:tcPr>
                  <w:tcW w:w="3499"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重大安全事故和伤亡事故发生次数</w:t>
                  </w:r>
                </w:p>
              </w:tc>
              <w:tc>
                <w:tcPr>
                  <w:tcW w:w="2444"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lang w:val="en-US" w:eastAsia="zh-CN"/>
                    </w:rPr>
                    <w:t>3</w:t>
                  </w:r>
                  <w:r>
                    <w:rPr>
                      <w:rFonts w:hint="eastAsia"/>
                      <w:color w:val="000000"/>
                      <w:szCs w:val="18"/>
                    </w:rPr>
                    <w:t>、产品交付顾客验收合格率100%；</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p>
              </w:tc>
              <w:tc>
                <w:tcPr>
                  <w:tcW w:w="3499"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合格批次/交付批次</w:t>
                  </w:r>
                </w:p>
              </w:tc>
              <w:tc>
                <w:tcPr>
                  <w:tcW w:w="2444"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lang w:val="en-US" w:eastAsia="zh-CN"/>
                    </w:rPr>
                  </w:pPr>
                  <w:r>
                    <w:rPr>
                      <w:rFonts w:hint="eastAsia"/>
                      <w:color w:val="000000"/>
                      <w:szCs w:val="18"/>
                      <w:lang w:val="en-US" w:eastAsia="zh-CN"/>
                    </w:rPr>
                    <w:t>4</w:t>
                  </w:r>
                  <w:r>
                    <w:rPr>
                      <w:rFonts w:hint="eastAsia"/>
                      <w:color w:val="000000"/>
                      <w:szCs w:val="18"/>
                    </w:rPr>
                    <w:t>、顾客满意度≥90%；</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p>
              </w:tc>
              <w:tc>
                <w:tcPr>
                  <w:tcW w:w="3499"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顾客满意数/接受服务满意度调查的顾客数，按公式求百分率</w:t>
                  </w:r>
                </w:p>
              </w:tc>
              <w:tc>
                <w:tcPr>
                  <w:tcW w:w="2444"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default"/>
                      <w:color w:val="000000"/>
                      <w:szCs w:val="18"/>
                      <w:lang w:val="en-US" w:eastAsia="zh-CN"/>
                    </w:rPr>
                  </w:pPr>
                  <w:r>
                    <w:rPr>
                      <w:rFonts w:hint="eastAsia"/>
                      <w:color w:val="000000"/>
                      <w:szCs w:val="18"/>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default"/>
                      <w:color w:val="000000"/>
                      <w:szCs w:val="18"/>
                      <w:lang w:val="en-US" w:eastAsia="zh-CN"/>
                    </w:rPr>
                  </w:pPr>
                  <w:r>
                    <w:rPr>
                      <w:rFonts w:hint="eastAsia"/>
                      <w:color w:val="000000"/>
                      <w:szCs w:val="18"/>
                      <w:lang w:val="en-US" w:eastAsia="zh-CN"/>
                    </w:rPr>
                    <w:t>5、销售服务质量考核合格率≥95%</w:t>
                  </w:r>
                </w:p>
              </w:tc>
              <w:tc>
                <w:tcPr>
                  <w:tcW w:w="1387" w:type="dxa"/>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p>
              </w:tc>
              <w:tc>
                <w:tcPr>
                  <w:tcW w:w="3499"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合格</w:t>
                  </w:r>
                  <w:r>
                    <w:rPr>
                      <w:rFonts w:hint="eastAsia"/>
                      <w:color w:val="000000"/>
                      <w:szCs w:val="18"/>
                      <w:lang w:val="en-US" w:eastAsia="zh-CN"/>
                    </w:rPr>
                    <w:t>次数</w:t>
                  </w:r>
                  <w:r>
                    <w:rPr>
                      <w:rFonts w:hint="eastAsia"/>
                      <w:color w:val="000000"/>
                      <w:szCs w:val="18"/>
                    </w:rPr>
                    <w:t>/交付批次</w:t>
                  </w:r>
                </w:p>
              </w:tc>
              <w:tc>
                <w:tcPr>
                  <w:tcW w:w="2444" w:type="dxa"/>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rFonts w:hint="eastAsia"/>
                      <w:color w:val="000000"/>
                      <w:szCs w:val="18"/>
                    </w:rPr>
                  </w:pPr>
                  <w:r>
                    <w:rPr>
                      <w:rFonts w:hint="eastAsia"/>
                      <w:color w:val="000000"/>
                      <w:szCs w:val="18"/>
                    </w:rPr>
                    <w:t>100%</w:t>
                  </w:r>
                </w:p>
              </w:tc>
            </w:tr>
          </w:tbl>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shd w:val="pct10" w:color="auto" w:fill="FFFFFF"/>
              </w:rPr>
            </w:pPr>
            <w:r>
              <w:rPr>
                <w:rFonts w:hint="eastAsia"/>
                <w:color w:val="000000"/>
                <w:szCs w:val="18"/>
                <w:shd w:val="pct10" w:color="auto" w:fill="FFFFFF"/>
              </w:rPr>
              <w:t>文件化体系策划情况</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color w:val="000000"/>
                <w:szCs w:val="18"/>
              </w:rPr>
            </w:pPr>
            <w:r>
              <w:rPr>
                <w:rFonts w:hint="eastAsia"/>
                <w:color w:val="000000"/>
                <w:szCs w:val="18"/>
              </w:rPr>
              <w:t>组织的文件化体系的结构——</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份；详见《受控文件清单》</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lang w:val="en-US" w:eastAsia="zh-CN"/>
              </w:rPr>
              <w:t>2</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74</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18"/>
              </w:rPr>
              <w:t>内审的策划和实施</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18"/>
              </w:rPr>
              <w:t>管理体系的评审</w:t>
            </w:r>
          </w:p>
          <w:p>
            <w:pPr>
              <w:keepNext w:val="0"/>
              <w:keepLines w:val="0"/>
              <w:pageBreakBefore w:val="0"/>
              <w:widowControl/>
              <w:kinsoku/>
              <w:wordWrap/>
              <w:overflowPunct/>
              <w:topLinePunct w:val="0"/>
              <w:autoSpaceDE/>
              <w:autoSpaceDN/>
              <w:bidi w:val="0"/>
              <w:adjustRightInd/>
              <w:snapToGrid/>
              <w:spacing w:before="40" w:after="0"/>
              <w:jc w:val="left"/>
              <w:textAlignment w:val="auto"/>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5-6</w:t>
            </w:r>
            <w:r>
              <w:rPr>
                <w:color w:val="000000"/>
                <w:szCs w:val="18"/>
                <w:u w:val="single"/>
              </w:rPr>
              <w:t xml:space="preserve">    </w:t>
            </w:r>
            <w:r>
              <w:rPr>
                <w:rFonts w:hint="eastAsia"/>
                <w:color w:val="000000"/>
                <w:szCs w:val="18"/>
              </w:rPr>
              <w:t>日实施了内部审核；记录包括：</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szCs w:val="18"/>
                <w:shd w:val="pct10" w:color="auto" w:fill="FFFFFF"/>
              </w:rPr>
              <w:t>QMS运行情况及不适用条款：</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line="440" w:lineRule="exact"/>
              <w:ind w:firstLine="480"/>
              <w:textAlignment w:val="auto"/>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宋体" w:hAnsi="宋体"/>
                <w:sz w:val="24"/>
              </w:rPr>
              <w:t>本公司目前所销售产品</w:t>
            </w:r>
            <w:r>
              <w:rPr>
                <w:rFonts w:hint="eastAsia" w:ascii="宋体" w:hAnsi="宋体"/>
                <w:sz w:val="24"/>
                <w:lang w:val="en-US" w:eastAsia="zh-CN"/>
              </w:rPr>
              <w:t>市场稳定</w:t>
            </w:r>
            <w:r>
              <w:rPr>
                <w:rFonts w:hint="eastAsia" w:ascii="宋体" w:hAnsi="宋体"/>
                <w:sz w:val="24"/>
              </w:rPr>
              <w:t>，无设计开发责任。不适用8.3条款不影响公司确保其产品和服务合格以及增强顾客满意的能力或责任。</w:t>
            </w:r>
            <w:r>
              <w:rPr>
                <w:color w:val="000000"/>
                <w:szCs w:val="18"/>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确认生产/服务流程</w:t>
            </w:r>
          </w:p>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确认生产/服务流程</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顾客需求</w:t>
            </w:r>
            <w:r>
              <w:rPr>
                <w:rFonts w:hint="eastAsia"/>
                <w:color w:val="000000"/>
                <w:u w:val="single"/>
                <w:lang w:val="en-US" w:eastAsia="zh-CN"/>
              </w:rPr>
              <w:t>的确定</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val="en-US" w:eastAsia="zh-CN"/>
              </w:rPr>
              <w:t>订单执行时间、需求数量、</w:t>
            </w:r>
            <w:r>
              <w:rPr>
                <w:color w:val="000000"/>
                <w:u w:val="single"/>
              </w:rPr>
              <w:t xml:space="preserve"> </w:t>
            </w:r>
            <w:r>
              <w:rPr>
                <w:rFonts w:hint="eastAsia"/>
                <w:color w:val="000000"/>
                <w:u w:val="single"/>
                <w:lang w:val="en-US" w:eastAsia="zh-CN"/>
              </w:rPr>
              <w:t>采购质量</w:t>
            </w:r>
            <w:r>
              <w:rPr>
                <w:color w:val="000000"/>
                <w:u w:val="single"/>
              </w:rPr>
              <w:t xml:space="preserve"> </w:t>
            </w:r>
            <w:r>
              <w:rPr>
                <w:rFonts w:hint="eastAsia"/>
                <w:color w:val="000000"/>
                <w:u w:val="single"/>
                <w:lang w:eastAsia="zh-CN"/>
              </w:rPr>
              <w:t>、</w:t>
            </w:r>
            <w:r>
              <w:rPr>
                <w:rFonts w:hint="eastAsia"/>
                <w:color w:val="000000"/>
                <w:u w:val="single"/>
                <w:lang w:val="en-US" w:eastAsia="zh-CN"/>
              </w:rPr>
              <w:t>符合计划要求</w:t>
            </w:r>
            <w:r>
              <w:rPr>
                <w:color w:val="000000"/>
                <w:u w:val="single"/>
              </w:rPr>
              <w:t xml:space="preserve">  </w:t>
            </w:r>
            <w:r>
              <w:rPr>
                <w:rFonts w:hint="eastAsia"/>
                <w:color w:val="000000"/>
                <w:u w:val="single"/>
              </w:rPr>
              <w:t>；</w:t>
            </w: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需要确认的过程（工序）：</w:t>
            </w:r>
            <w:r>
              <w:rPr>
                <w:rFonts w:hint="eastAsia"/>
                <w:color w:val="000000"/>
                <w:u w:val="single"/>
              </w:rPr>
              <w:t xml:space="preserve"> </w:t>
            </w:r>
            <w:r>
              <w:rPr>
                <w:rFonts w:hint="eastAsia"/>
                <w:color w:val="000000"/>
                <w:u w:val="single"/>
                <w:lang w:val="en-US" w:eastAsia="zh-CN"/>
              </w:rPr>
              <w:t xml:space="preserve">  销售服务过程</w:t>
            </w:r>
            <w:r>
              <w:rPr>
                <w:color w:val="000000"/>
                <w:u w:val="single"/>
              </w:rPr>
              <w:t xml:space="preserve">       </w:t>
            </w:r>
            <w:r>
              <w:rPr>
                <w:rFonts w:hint="eastAsia"/>
                <w:color w:val="000000"/>
                <w:u w:val="single"/>
              </w:rPr>
              <w:t>；</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A3"/>
            </w:r>
            <w:r>
              <w:rPr>
                <w:rFonts w:hint="eastAsia"/>
                <w:color w:val="000000"/>
                <w:szCs w:val="21"/>
              </w:rPr>
              <w:t>设备能力、□原料控制、</w:t>
            </w:r>
            <w:r>
              <w:rPr>
                <w:rFonts w:hint="eastAsia"/>
                <w:color w:val="000000"/>
                <w:szCs w:val="21"/>
              </w:rPr>
              <w:sym w:font="Wingdings 2" w:char="00A3"/>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52"/>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w:t>
            </w:r>
            <w:r>
              <w:rPr>
                <w:rFonts w:hint="eastAsia"/>
                <w:color w:val="000000"/>
                <w:szCs w:val="21"/>
              </w:rPr>
              <w:sym w:font="Wingdings 2" w:char="0052"/>
            </w:r>
            <w:r>
              <w:rPr>
                <w:rFonts w:hint="eastAsia"/>
                <w:color w:val="000000"/>
                <w:szCs w:val="21"/>
              </w:rPr>
              <w:t xml:space="preserve">企业标准、□企业技术规范 </w:t>
            </w:r>
            <w:r>
              <w:rPr>
                <w:color w:val="000000"/>
                <w:szCs w:val="21"/>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型式检验的原因：</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hint="eastAsia"/>
                <w:color w:val="000000"/>
                <w:szCs w:val="21"/>
              </w:rPr>
              <w:t xml:space="preserve">原辅材料有较大变化。； </w:t>
            </w:r>
            <w:r>
              <w:rPr>
                <w:color w:val="000000"/>
                <w:szCs w:val="21"/>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 xml:space="preserve">□更换设备或停产后，重新恢复生产 □新产品研发完成后； </w:t>
            </w:r>
          </w:p>
          <w:p>
            <w:pPr>
              <w:keepNext w:val="0"/>
              <w:keepLines w:val="0"/>
              <w:pageBreakBefore w:val="0"/>
              <w:kinsoku/>
              <w:wordWrap/>
              <w:overflowPunct/>
              <w:topLinePunct w:val="0"/>
              <w:autoSpaceDE/>
              <w:autoSpaceDN/>
              <w:bidi w:val="0"/>
              <w:adjustRightInd/>
              <w:snapToGrid/>
              <w:spacing w:after="0"/>
              <w:textAlignment w:val="auto"/>
              <w:rPr>
                <w:color w:val="000000"/>
                <w:szCs w:val="21"/>
              </w:rPr>
            </w:pPr>
            <w:r>
              <w:rPr>
                <w:rFonts w:hint="eastAsia"/>
                <w:color w:val="000000"/>
                <w:szCs w:val="21"/>
              </w:rPr>
              <w:t>□出厂检验与上次的型式检验的结果有较大差异。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质量监督检验部门提出抽检要求。</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型式检验报告（证据）1：</w:t>
            </w: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型式检验报告（证据）2：</w:t>
            </w: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highlight w:val="cyan"/>
              </w:rPr>
            </w:pPr>
            <w:r>
              <w:rPr>
                <w:rFonts w:hint="eastAsia"/>
                <w:color w:val="000000"/>
                <w:szCs w:val="18"/>
              </w:rPr>
              <w:t>相关方/客户的反馈、</w:t>
            </w:r>
            <w:r>
              <w:rPr>
                <w:rFonts w:hint="eastAsia"/>
                <w:color w:val="000000"/>
              </w:rPr>
              <w:t>顾客投诉处理和及顾客满意度。</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jc w:val="left"/>
              <w:textAlignment w:val="auto"/>
              <w:rPr>
                <w:color w:val="000000"/>
                <w:shd w:val="pct10" w:color="auto" w:fill="FFFFFF"/>
              </w:rPr>
            </w:pPr>
            <w:r>
              <w:rPr>
                <w:rFonts w:hint="eastAsia"/>
                <w:color w:val="000000"/>
                <w:shd w:val="pct10" w:color="auto" w:fill="FFFFFF"/>
              </w:rPr>
              <w:t>QMS场所巡查</w:t>
            </w:r>
            <w:r>
              <w:rPr>
                <w:color w:val="000000"/>
                <w:shd w:val="pct10" w:color="auto" w:fill="FFFFFF"/>
              </w:rPr>
              <w:t>:</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巡视</w:t>
            </w:r>
            <w:r>
              <w:rPr>
                <w:rFonts w:hint="eastAsia"/>
                <w:color w:val="000000"/>
                <w:lang w:val="en-US" w:eastAsia="zh-CN"/>
              </w:rPr>
              <w:t>销售</w:t>
            </w:r>
            <w:r>
              <w:rPr>
                <w:rFonts w:hint="eastAsia"/>
                <w:color w:val="000000"/>
              </w:rPr>
              <w:t>区域（</w:t>
            </w:r>
            <w:r>
              <w:rPr>
                <w:rFonts w:hint="eastAsia"/>
                <w:color w:val="000000"/>
                <w:szCs w:val="21"/>
              </w:rPr>
              <w:sym w:font="Wingdings 2" w:char="0052"/>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实验室/化验室等）</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color w:val="000000"/>
                <w:szCs w:val="21"/>
              </w:rPr>
              <w:t xml:space="preserve">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确认生产/服务流程：</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21"/>
              </w:rPr>
            </w:pPr>
            <w:r>
              <w:rPr>
                <w:rFonts w:hint="eastAsia"/>
                <w:color w:val="000000"/>
                <w:szCs w:val="21"/>
              </w:rPr>
              <w:sym w:font="Wingdings 2" w:char="00A3"/>
            </w: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jc w:val="left"/>
              <w:textAlignment w:val="auto"/>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观察基础设施（生产设备）</w:t>
            </w:r>
            <w:r>
              <w:rPr>
                <w:rFonts w:hint="eastAsia"/>
                <w:color w:val="000000"/>
                <w:szCs w:val="21"/>
              </w:rPr>
              <w:t>，主要有</w:t>
            </w:r>
            <w:r>
              <w:rPr>
                <w:rFonts w:hint="eastAsia"/>
                <w:color w:val="000000"/>
                <w:szCs w:val="21"/>
                <w:lang w:val="en-US" w:eastAsia="zh-CN"/>
              </w:rPr>
              <w:t xml:space="preserve">     </w:t>
            </w:r>
            <w:r>
              <w:rPr>
                <w:rFonts w:hint="eastAsia"/>
                <w:color w:val="000000"/>
                <w:u w:val="single"/>
              </w:rPr>
              <w:t xml:space="preserve"> </w:t>
            </w:r>
            <w:r>
              <w:rPr>
                <w:rFonts w:hint="eastAsia"/>
                <w:color w:val="000000"/>
                <w:u w:val="single"/>
                <w:lang w:val="en-US" w:eastAsia="zh-CN"/>
              </w:rPr>
              <w:t>电话、电脑、打印机、汽车车</w:t>
            </w:r>
            <w:r>
              <w:rPr>
                <w:color w:val="000000"/>
                <w:u w:val="single"/>
              </w:rPr>
              <w:t xml:space="preserve">                                             </w:t>
            </w:r>
            <w:r>
              <w:rPr>
                <w:rFonts w:hint="eastAsia"/>
                <w:color w:val="000000"/>
                <w:u w:val="single"/>
              </w:rPr>
              <w:t>；</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了解检定/校准情况（合格证标识）</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21"/>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观察使用特种设备的种类并了解定期检测和备案登记情况</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szCs w:val="21"/>
              </w:rPr>
              <w:t>□场内机动车辆（叉车）；□起重机械；□压力容器；□压力管道；□锅炉；□电梯</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jc w:val="left"/>
              <w:textAlignment w:val="auto"/>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影响该企业的产品/服务质量并对工作环境特殊的因素是：</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物理因素：</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社会因素（服务业必查）：</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心理因素（服务业必查）：</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jc w:val="left"/>
              <w:textAlignment w:val="auto"/>
              <w:rPr>
                <w:color w:val="000000"/>
                <w:szCs w:val="18"/>
                <w:shd w:val="pct10" w:color="auto" w:fill="FFFFFF"/>
              </w:rPr>
            </w:pPr>
            <w:r>
              <w:rPr>
                <w:rFonts w:hint="eastAsia"/>
                <w:color w:val="000000"/>
                <w:szCs w:val="18"/>
                <w:shd w:val="pct10" w:color="auto" w:fill="FFFFFF"/>
              </w:rPr>
              <w:t>EMS运行情况：</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keepNext w:val="0"/>
              <w:keepLines w:val="0"/>
              <w:pageBreakBefore w:val="0"/>
              <w:kinsoku/>
              <w:wordWrap/>
              <w:overflowPunct/>
              <w:topLinePunct w:val="0"/>
              <w:autoSpaceDE/>
              <w:autoSpaceDN/>
              <w:bidi w:val="0"/>
              <w:adjustRightInd/>
              <w:snapToGrid/>
              <w:spacing w:after="0"/>
              <w:textAlignment w:val="auto"/>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现有产量与环评的产能的对比</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有效期：</w:t>
            </w:r>
            <w:r>
              <w:rPr>
                <w:rFonts w:hint="eastAsia"/>
                <w:color w:val="000000"/>
                <w:szCs w:val="18"/>
                <w:u w:val="single"/>
              </w:rPr>
              <w:t xml:space="preserve">        年     月     日</w:t>
            </w:r>
          </w:p>
          <w:p>
            <w:pPr>
              <w:keepNext w:val="0"/>
              <w:keepLines w:val="0"/>
              <w:pageBreakBefore w:val="0"/>
              <w:kinsoku/>
              <w:wordWrap/>
              <w:overflowPunct/>
              <w:topLinePunct w:val="0"/>
              <w:autoSpaceDE/>
              <w:autoSpaceDN/>
              <w:bidi w:val="0"/>
              <w:adjustRightInd/>
              <w:snapToGrid/>
              <w:spacing w:after="0"/>
              <w:textAlignment w:val="auto"/>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color w:val="000000"/>
                <w:szCs w:val="18"/>
              </w:rPr>
              <w:t xml:space="preserve">- </w:t>
            </w:r>
            <w:r>
              <w:rPr>
                <w:rFonts w:hint="eastAsia"/>
                <w:color w:val="000000"/>
                <w:szCs w:val="18"/>
              </w:rPr>
              <w:t xml:space="preserve">了解重要环境因素评价的合理性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xml:space="preserve">- 了解重要环境因素的和控制措施的有效性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xml:space="preserve">- 了解企业进行合规性评价的有效性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sym w:font="Wingdings" w:char="00A8"/>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了解环保知识和技能教育的实施</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了解特种作业人员的状况</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t>¨</w:t>
            </w:r>
            <w:r>
              <w:rPr>
                <w:rFonts w:hint="eastAsia"/>
                <w:color w:val="000000"/>
                <w:szCs w:val="18"/>
              </w:rPr>
              <w:t xml:space="preserve">烟花爆竹安全作业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了解特种设备作业人员的状况</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szCs w:val="18"/>
                <w:highlight w:val="cyan"/>
              </w:rPr>
            </w:pPr>
            <w:r>
              <w:rPr>
                <w:rFonts w:hint="eastAsia"/>
                <w:color w:val="000000"/>
                <w:szCs w:val="18"/>
              </w:rPr>
              <w:t>相关方的反馈及</w:t>
            </w:r>
            <w:r>
              <w:rPr>
                <w:rFonts w:hint="eastAsia"/>
                <w:color w:val="000000"/>
              </w:rPr>
              <w:t>投诉处理</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keepNext w:val="0"/>
              <w:keepLines w:val="0"/>
              <w:pageBreakBefore w:val="0"/>
              <w:kinsoku/>
              <w:wordWrap/>
              <w:overflowPunct/>
              <w:topLinePunct w:val="0"/>
              <w:autoSpaceDE/>
              <w:autoSpaceDN/>
              <w:bidi w:val="0"/>
              <w:adjustRightInd/>
              <w:snapToGrid/>
              <w:spacing w:after="0"/>
              <w:ind w:firstLine="2520" w:firstLineChars="1200"/>
              <w:textAlignment w:val="auto"/>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jc w:val="left"/>
              <w:textAlignment w:val="auto"/>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 巡视厂区，</w:t>
            </w:r>
            <w:r>
              <w:rPr>
                <w:rFonts w:hint="eastAsia"/>
                <w:color w:val="000000"/>
                <w:szCs w:val="18"/>
              </w:rPr>
              <w:t>查看地理位置图、污水管网图（适用时）</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 巡视生产区域（厂区、车间、库房、实验室等），</w:t>
            </w:r>
            <w:r>
              <w:rPr>
                <w:rFonts w:hint="eastAsia"/>
                <w:color w:val="000000"/>
                <w:szCs w:val="18"/>
              </w:rPr>
              <w:t>了解环境影响的种类：</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资源能源消耗类：</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污染物排放的种类：</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巡视动力设施和辅助设施的状况，存在下列的场所：</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keepNext w:val="0"/>
              <w:keepLines w:val="0"/>
              <w:pageBreakBefore w:val="0"/>
              <w:widowControl/>
              <w:kinsoku/>
              <w:wordWrap/>
              <w:overflowPunct/>
              <w:topLinePunct w:val="0"/>
              <w:autoSpaceDE/>
              <w:autoSpaceDN/>
              <w:bidi w:val="0"/>
              <w:adjustRightInd/>
              <w:snapToGrid/>
              <w:spacing w:before="40" w:after="0"/>
              <w:ind w:left="210" w:leftChars="100"/>
              <w:jc w:val="left"/>
              <w:textAlignment w:val="auto"/>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确认生产/服务流程</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观察危险化学品的控制状况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观察基础设施（环保设备）运行完好</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观察环境相关的监视和测量设备的种类并了解检定/校准情况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观察使用特种设备的种类和完好运行情况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szCs w:val="21"/>
              </w:rPr>
            </w:pP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jc w:val="left"/>
              <w:textAlignment w:val="auto"/>
              <w:rPr>
                <w:color w:val="000000"/>
              </w:rPr>
            </w:pPr>
          </w:p>
          <w:p>
            <w:pPr>
              <w:keepNext w:val="0"/>
              <w:keepLines w:val="0"/>
              <w:pageBreakBefore w:val="0"/>
              <w:kinsoku/>
              <w:wordWrap/>
              <w:overflowPunct/>
              <w:topLinePunct w:val="0"/>
              <w:autoSpaceDE/>
              <w:autoSpaceDN/>
              <w:bidi w:val="0"/>
              <w:adjustRightInd/>
              <w:snapToGrid/>
              <w:spacing w:after="0"/>
              <w:jc w:val="left"/>
              <w:textAlignment w:val="auto"/>
              <w:rPr>
                <w:color w:val="000000"/>
              </w:rPr>
            </w:pPr>
            <w:r>
              <w:rPr>
                <w:rFonts w:hint="eastAsia"/>
                <w:color w:val="000000"/>
              </w:rPr>
              <w:t>- 观察总排口是否存在明显违规现象</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jc w:val="left"/>
              <w:textAlignment w:val="auto"/>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ascii="Wingdings" w:hAnsi="Wingdings"/>
                <w:color w:val="000000"/>
              </w:rPr>
              <w:sym w:font="Wingdings" w:char="00A8"/>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职业健康预评估报告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职业健康现状评估报告</w:t>
            </w:r>
            <w:r>
              <w:rPr>
                <w:rFonts w:hint="eastAsia"/>
                <w:color w:val="000000"/>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有效期：</w:t>
            </w:r>
            <w:r>
              <w:rPr>
                <w:rFonts w:hint="eastAsia"/>
                <w:color w:val="000000"/>
                <w:szCs w:val="18"/>
                <w:u w:val="single"/>
              </w:rPr>
              <w:t xml:space="preserve">        年     月     日</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rPr>
              <w:t>许可范围：</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color w:val="000000"/>
                <w:szCs w:val="18"/>
              </w:rPr>
              <w:t xml:space="preserve">- </w:t>
            </w:r>
            <w:r>
              <w:rPr>
                <w:rFonts w:hint="eastAsia"/>
                <w:color w:val="000000"/>
                <w:szCs w:val="18"/>
              </w:rPr>
              <w:t xml:space="preserve">了解重要危险源评价的合理性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xml:space="preserve">- 了解重要危险源的控制措施的有效性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xml:space="preserve">- 了解企业进行合规性评价的有效性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触电事故演练、火灾演练</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hint="eastAsia"/>
                <w:color w:val="000000"/>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u w:val="single"/>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jc w:val="left"/>
              <w:textAlignment w:val="auto"/>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 巡视厂区，</w:t>
            </w:r>
            <w:r>
              <w:rPr>
                <w:rFonts w:hint="eastAsia"/>
                <w:color w:val="000000"/>
                <w:szCs w:val="18"/>
              </w:rPr>
              <w:t>查看地理位置图、厂区平面图</w:t>
            </w:r>
          </w:p>
          <w:p>
            <w:pPr>
              <w:keepNext w:val="0"/>
              <w:keepLines w:val="0"/>
              <w:pageBreakBefore w:val="0"/>
              <w:kinsoku/>
              <w:wordWrap/>
              <w:overflowPunct/>
              <w:topLinePunct w:val="0"/>
              <w:autoSpaceDE/>
              <w:autoSpaceDN/>
              <w:bidi w:val="0"/>
              <w:adjustRightInd/>
              <w:snapToGrid/>
              <w:spacing w:after="0"/>
              <w:ind w:firstLine="210" w:firstLineChars="100"/>
              <w:textAlignment w:val="auto"/>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keepNext w:val="0"/>
              <w:keepLines w:val="0"/>
              <w:pageBreakBefore w:val="0"/>
              <w:kinsoku/>
              <w:wordWrap/>
              <w:overflowPunct/>
              <w:topLinePunct w:val="0"/>
              <w:autoSpaceDE/>
              <w:autoSpaceDN/>
              <w:bidi w:val="0"/>
              <w:adjustRightInd/>
              <w:snapToGrid/>
              <w:spacing w:after="0"/>
              <w:textAlignment w:val="auto"/>
              <w:rPr>
                <w:color w:val="000000"/>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pPr>
            <w:r>
              <w:rPr>
                <w:rFonts w:hint="eastAsia"/>
              </w:rPr>
              <w:t>□压力容器爆炸  □火灾  □其他</w:t>
            </w:r>
          </w:p>
          <w:p>
            <w:pPr>
              <w:keepNext w:val="0"/>
              <w:keepLines w:val="0"/>
              <w:pageBreakBefore w:val="0"/>
              <w:widowControl/>
              <w:kinsoku/>
              <w:wordWrap/>
              <w:overflowPunct/>
              <w:topLinePunct w:val="0"/>
              <w:autoSpaceDE/>
              <w:autoSpaceDN/>
              <w:bidi w:val="0"/>
              <w:adjustRightInd/>
              <w:snapToGrid/>
              <w:spacing w:before="40" w:after="0"/>
              <w:jc w:val="left"/>
              <w:textAlignment w:val="auto"/>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巡视动力设施和辅助设施的状况，存在下列的场所：</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keepNext w:val="0"/>
              <w:keepLines w:val="0"/>
              <w:pageBreakBefore w:val="0"/>
              <w:widowControl/>
              <w:kinsoku/>
              <w:wordWrap/>
              <w:overflowPunct/>
              <w:topLinePunct w:val="0"/>
              <w:autoSpaceDE/>
              <w:autoSpaceDN/>
              <w:bidi w:val="0"/>
              <w:adjustRightInd/>
              <w:snapToGrid/>
              <w:spacing w:before="40" w:after="0"/>
              <w:ind w:left="210" w:leftChars="100"/>
              <w:jc w:val="left"/>
              <w:textAlignment w:val="auto"/>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确认生产/服务流程</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危险废弃物排放的种类：</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textAlignment w:val="auto"/>
              <w:rPr>
                <w:color w:val="000000"/>
                <w:szCs w:val="18"/>
              </w:rPr>
            </w:pPr>
          </w:p>
          <w:p>
            <w:pPr>
              <w:keepNext w:val="0"/>
              <w:keepLines w:val="0"/>
              <w:pageBreakBefore w:val="0"/>
              <w:kinsoku/>
              <w:wordWrap/>
              <w:overflowPunct/>
              <w:topLinePunct w:val="0"/>
              <w:autoSpaceDE/>
              <w:autoSpaceDN/>
              <w:bidi w:val="0"/>
              <w:adjustRightInd/>
              <w:snapToGrid/>
              <w:spacing w:after="0"/>
              <w:textAlignment w:val="auto"/>
              <w:rPr>
                <w:color w:val="000000"/>
                <w:szCs w:val="18"/>
              </w:rPr>
            </w:pPr>
            <w:r>
              <w:rPr>
                <w:rFonts w:hint="eastAsia"/>
                <w:color w:val="000000"/>
                <w:szCs w:val="18"/>
              </w:rPr>
              <w:t>- 观察危险化学品的控制状况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观察基础设施（包括环保设备）运行完好状况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观察安全装置运行完好状况</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观察职业健康安全相关的监视和测量设备的种类并了解检定/校准情况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观察使用特种设备的种类和完好运行情况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szCs w:val="21"/>
              </w:rPr>
            </w:pPr>
            <w:r>
              <w:rPr>
                <w:rFonts w:ascii="Wingdings" w:hAnsi="Wingdings"/>
                <w:color w:val="000000"/>
              </w:rPr>
              <w:t>¨</w:t>
            </w:r>
            <w:r>
              <w:rPr>
                <w:rFonts w:hint="eastAsia"/>
                <w:color w:val="000000"/>
              </w:rPr>
              <w:t>其他——</w:t>
            </w:r>
          </w:p>
          <w:p>
            <w:pPr>
              <w:keepNext w:val="0"/>
              <w:keepLines w:val="0"/>
              <w:pageBreakBefore w:val="0"/>
              <w:kinsoku/>
              <w:wordWrap/>
              <w:overflowPunct/>
              <w:topLinePunct w:val="0"/>
              <w:autoSpaceDE/>
              <w:autoSpaceDN/>
              <w:bidi w:val="0"/>
              <w:adjustRightInd/>
              <w:snapToGrid/>
              <w:spacing w:after="0"/>
              <w:jc w:val="left"/>
              <w:textAlignment w:val="auto"/>
              <w:rPr>
                <w:color w:val="000000"/>
              </w:rPr>
            </w:pPr>
          </w:p>
          <w:p>
            <w:pPr>
              <w:keepNext w:val="0"/>
              <w:keepLines w:val="0"/>
              <w:pageBreakBefore w:val="0"/>
              <w:widowControl/>
              <w:kinsoku/>
              <w:wordWrap/>
              <w:overflowPunct/>
              <w:topLinePunct w:val="0"/>
              <w:autoSpaceDE/>
              <w:autoSpaceDN/>
              <w:bidi w:val="0"/>
              <w:adjustRightInd/>
              <w:snapToGrid/>
              <w:spacing w:before="40" w:after="0"/>
              <w:jc w:val="left"/>
              <w:textAlignment w:val="auto"/>
              <w:rPr>
                <w:color w:val="000000"/>
              </w:rPr>
            </w:pPr>
            <w:r>
              <w:rPr>
                <w:rFonts w:hint="eastAsia"/>
                <w:color w:val="000000"/>
              </w:rPr>
              <w:t>- 观察使用劳保用品的种类和配备情况</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keepNext w:val="0"/>
              <w:keepLines w:val="0"/>
              <w:pageBreakBefore w:val="0"/>
              <w:widowControl/>
              <w:kinsoku/>
              <w:wordWrap/>
              <w:overflowPunct/>
              <w:topLinePunct w:val="0"/>
              <w:autoSpaceDE/>
              <w:autoSpaceDN/>
              <w:bidi w:val="0"/>
              <w:adjustRightInd/>
              <w:snapToGrid/>
              <w:spacing w:before="40" w:after="0"/>
              <w:ind w:firstLine="210" w:firstLineChars="100"/>
              <w:jc w:val="left"/>
              <w:textAlignment w:val="auto"/>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A8"/>
            </w:r>
            <w:r>
              <w:rPr>
                <w:rFonts w:hint="eastAsia"/>
                <w:color w:val="000000"/>
              </w:rPr>
              <w:t>其他——</w:t>
            </w:r>
          </w:p>
          <w:p>
            <w:pPr>
              <w:keepNext w:val="0"/>
              <w:keepLines w:val="0"/>
              <w:pageBreakBefore w:val="0"/>
              <w:kinsoku/>
              <w:wordWrap/>
              <w:overflowPunct/>
              <w:topLinePunct w:val="0"/>
              <w:autoSpaceDE/>
              <w:autoSpaceDN/>
              <w:bidi w:val="0"/>
              <w:adjustRightInd/>
              <w:snapToGrid/>
              <w:spacing w:after="0"/>
              <w:jc w:val="left"/>
              <w:textAlignment w:val="auto"/>
              <w:rPr>
                <w:color w:val="000000"/>
              </w:rPr>
            </w:pPr>
            <w:r>
              <w:rPr>
                <w:rFonts w:hint="eastAsia"/>
                <w:color w:val="000000"/>
              </w:rPr>
              <w:t>- 观察所有区域是否存在明显违规现象</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u w:val="single"/>
              </w:rPr>
            </w:pPr>
          </w:p>
          <w:p>
            <w:pPr>
              <w:keepNext w:val="0"/>
              <w:keepLines w:val="0"/>
              <w:pageBreakBefore w:val="0"/>
              <w:kinsoku/>
              <w:wordWrap/>
              <w:overflowPunct/>
              <w:topLinePunct w:val="0"/>
              <w:autoSpaceDE/>
              <w:autoSpaceDN/>
              <w:bidi w:val="0"/>
              <w:adjustRightInd/>
              <w:snapToGrid/>
              <w:spacing w:after="0"/>
              <w:jc w:val="left"/>
              <w:textAlignment w:val="auto"/>
              <w:rPr>
                <w:color w:val="000000"/>
              </w:rPr>
            </w:pPr>
            <w:r>
              <w:rPr>
                <w:rFonts w:hint="eastAsia"/>
                <w:color w:val="000000"/>
              </w:rPr>
              <w:t>- 了解是否存在室外作业的情况</w:t>
            </w:r>
          </w:p>
          <w:p>
            <w:pPr>
              <w:keepNext w:val="0"/>
              <w:keepLines w:val="0"/>
              <w:pageBreakBefore w:val="0"/>
              <w:kinsoku/>
              <w:wordWrap/>
              <w:overflowPunct/>
              <w:topLinePunct w:val="0"/>
              <w:autoSpaceDE/>
              <w:autoSpaceDN/>
              <w:bidi w:val="0"/>
              <w:adjustRightInd/>
              <w:snapToGrid/>
              <w:spacing w:after="0"/>
              <w:ind w:firstLine="210" w:firstLineChars="100"/>
              <w:jc w:val="left"/>
              <w:textAlignment w:val="auto"/>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keepNext w:val="0"/>
              <w:keepLines w:val="0"/>
              <w:pageBreakBefore w:val="0"/>
              <w:kinsoku/>
              <w:wordWrap/>
              <w:overflowPunct/>
              <w:topLinePunct w:val="0"/>
              <w:autoSpaceDE/>
              <w:autoSpaceDN/>
              <w:bidi w:val="0"/>
              <w:adjustRightInd/>
              <w:snapToGrid/>
              <w:spacing w:after="0"/>
              <w:jc w:val="left"/>
              <w:textAlignment w:val="auto"/>
              <w:rPr>
                <w:color w:val="000000"/>
              </w:rPr>
            </w:pPr>
          </w:p>
          <w:p>
            <w:pPr>
              <w:keepNext w:val="0"/>
              <w:keepLines w:val="0"/>
              <w:pageBreakBefore w:val="0"/>
              <w:kinsoku/>
              <w:wordWrap/>
              <w:overflowPunct/>
              <w:topLinePunct w:val="0"/>
              <w:autoSpaceDE/>
              <w:autoSpaceDN/>
              <w:bidi w:val="0"/>
              <w:adjustRightInd/>
              <w:snapToGrid/>
              <w:spacing w:after="0"/>
              <w:jc w:val="left"/>
              <w:textAlignment w:val="auto"/>
              <w:rPr>
                <w:color w:val="000000"/>
              </w:rPr>
            </w:pPr>
            <w:r>
              <w:rPr>
                <w:rFonts w:hint="eastAsia"/>
                <w:color w:val="000000"/>
              </w:rPr>
              <w:t>- 了解周边是否存在危险源和职业健康安全风险的情况</w:t>
            </w:r>
          </w:p>
          <w:p>
            <w:pPr>
              <w:keepNext w:val="0"/>
              <w:keepLines w:val="0"/>
              <w:pageBreakBefore w:val="0"/>
              <w:kinsoku/>
              <w:wordWrap/>
              <w:overflowPunct/>
              <w:topLinePunct w:val="0"/>
              <w:autoSpaceDE/>
              <w:autoSpaceDN/>
              <w:bidi w:val="0"/>
              <w:adjustRightInd/>
              <w:snapToGrid/>
              <w:spacing w:after="0"/>
              <w:ind w:firstLine="210" w:firstLineChars="100"/>
              <w:jc w:val="left"/>
              <w:textAlignment w:val="auto"/>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sym w:font="Wingdings 2" w:char="0052"/>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keepNext w:val="0"/>
              <w:keepLines w:val="0"/>
              <w:pageBreakBefore w:val="0"/>
              <w:numPr>
                <w:ilvl w:val="0"/>
                <w:numId w:val="1"/>
              </w:numPr>
              <w:kinsoku/>
              <w:wordWrap/>
              <w:overflowPunct/>
              <w:topLinePunct w:val="0"/>
              <w:autoSpaceDE/>
              <w:autoSpaceDN/>
              <w:bidi w:val="0"/>
              <w:adjustRightInd/>
              <w:snapToGrid/>
              <w:spacing w:after="0"/>
              <w:ind w:firstLineChars="0"/>
              <w:jc w:val="left"/>
              <w:textAlignment w:val="auto"/>
              <w:rPr>
                <w:color w:val="000000"/>
                <w:sz w:val="21"/>
                <w:szCs w:val="21"/>
              </w:rPr>
            </w:pPr>
            <w:r>
              <w:rPr>
                <w:rFonts w:hint="eastAsia"/>
                <w:color w:val="000000"/>
                <w:sz w:val="21"/>
                <w:szCs w:val="21"/>
              </w:rPr>
              <w:t xml:space="preserve">注册地址变更                               </w:t>
            </w:r>
          </w:p>
          <w:p>
            <w:pPr>
              <w:keepNext w:val="0"/>
              <w:keepLines w:val="0"/>
              <w:pageBreakBefore w:val="0"/>
              <w:kinsoku/>
              <w:wordWrap/>
              <w:overflowPunct/>
              <w:topLinePunct w:val="0"/>
              <w:autoSpaceDE/>
              <w:autoSpaceDN/>
              <w:bidi w:val="0"/>
              <w:adjustRightInd/>
              <w:snapToGrid/>
              <w:spacing w:after="0"/>
              <w:jc w:val="left"/>
              <w:textAlignment w:val="auto"/>
              <w:rPr>
                <w:color w:val="000000"/>
                <w:szCs w:val="21"/>
              </w:rPr>
            </w:pPr>
            <w:r>
              <w:rPr>
                <w:rFonts w:hint="eastAsia"/>
                <w:color w:val="000000"/>
                <w:szCs w:val="21"/>
              </w:rPr>
              <w:t xml:space="preserve">□ 经营地址变更                                    </w:t>
            </w:r>
          </w:p>
          <w:p>
            <w:pPr>
              <w:keepNext w:val="0"/>
              <w:keepLines w:val="0"/>
              <w:pageBreakBefore w:val="0"/>
              <w:kinsoku/>
              <w:wordWrap/>
              <w:overflowPunct/>
              <w:topLinePunct w:val="0"/>
              <w:autoSpaceDE/>
              <w:autoSpaceDN/>
              <w:bidi w:val="0"/>
              <w:adjustRightInd/>
              <w:snapToGrid/>
              <w:spacing w:after="0"/>
              <w:jc w:val="left"/>
              <w:textAlignment w:val="auto"/>
              <w:rPr>
                <w:color w:val="000000"/>
                <w:szCs w:val="21"/>
              </w:rPr>
            </w:pPr>
            <w:r>
              <w:rPr>
                <w:rFonts w:hint="eastAsia"/>
                <w:color w:val="000000"/>
                <w:szCs w:val="21"/>
              </w:rPr>
              <w:t xml:space="preserve">□ 认证范围变更                                    </w:t>
            </w:r>
          </w:p>
          <w:p>
            <w:pPr>
              <w:keepNext w:val="0"/>
              <w:keepLines w:val="0"/>
              <w:pageBreakBefore w:val="0"/>
              <w:kinsoku/>
              <w:wordWrap/>
              <w:overflowPunct/>
              <w:topLinePunct w:val="0"/>
              <w:autoSpaceDE/>
              <w:autoSpaceDN/>
              <w:bidi w:val="0"/>
              <w:adjustRightInd/>
              <w:snapToGrid/>
              <w:spacing w:after="0"/>
              <w:jc w:val="left"/>
              <w:textAlignment w:val="auto"/>
              <w:rPr>
                <w:color w:val="000000"/>
                <w:szCs w:val="21"/>
              </w:rPr>
            </w:pPr>
            <w:r>
              <w:rPr>
                <w:rFonts w:hint="eastAsia"/>
                <w:color w:val="000000"/>
                <w:szCs w:val="21"/>
              </w:rPr>
              <w:t xml:space="preserve">□ 员工人数变更                                     </w:t>
            </w:r>
          </w:p>
          <w:p>
            <w:pPr>
              <w:keepNext w:val="0"/>
              <w:keepLines w:val="0"/>
              <w:pageBreakBefore w:val="0"/>
              <w:kinsoku/>
              <w:wordWrap/>
              <w:overflowPunct/>
              <w:topLinePunct w:val="0"/>
              <w:autoSpaceDE/>
              <w:autoSpaceDN/>
              <w:bidi w:val="0"/>
              <w:adjustRightInd/>
              <w:snapToGrid/>
              <w:spacing w:after="0"/>
              <w:jc w:val="left"/>
              <w:textAlignment w:val="auto"/>
              <w:rPr>
                <w:color w:val="000000"/>
                <w:szCs w:val="21"/>
              </w:rPr>
            </w:pPr>
            <w:r>
              <w:rPr>
                <w:rFonts w:hint="eastAsia"/>
                <w:color w:val="000000"/>
                <w:szCs w:val="21"/>
              </w:rPr>
              <w:t xml:space="preserve">□ 临时现场变更                                     </w:t>
            </w:r>
          </w:p>
          <w:p>
            <w:pPr>
              <w:keepNext w:val="0"/>
              <w:keepLines w:val="0"/>
              <w:pageBreakBefore w:val="0"/>
              <w:kinsoku/>
              <w:wordWrap/>
              <w:overflowPunct/>
              <w:topLinePunct w:val="0"/>
              <w:autoSpaceDE/>
              <w:autoSpaceDN/>
              <w:bidi w:val="0"/>
              <w:adjustRightInd/>
              <w:snapToGrid/>
              <w:spacing w:after="0"/>
              <w:jc w:val="left"/>
              <w:textAlignment w:val="auto"/>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rPr>
              <w:t xml:space="preserve">□ 其他：          </w:t>
            </w:r>
          </w:p>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keepNext w:val="0"/>
              <w:keepLines w:val="0"/>
              <w:pageBreakBefore w:val="0"/>
              <w:kinsoku/>
              <w:wordWrap/>
              <w:overflowPunct/>
              <w:topLinePunct w:val="0"/>
              <w:autoSpaceDE/>
              <w:autoSpaceDN/>
              <w:bidi w:val="0"/>
              <w:adjustRightInd/>
              <w:snapToGrid/>
              <w:spacing w:after="0"/>
              <w:ind w:firstLine="0" w:firstLineChars="0"/>
              <w:jc w:val="left"/>
              <w:textAlignment w:val="auto"/>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lang w:eastAsia="zh-CN"/>
              </w:rPr>
              <w:t>☑</w:t>
            </w:r>
            <w:r>
              <w:rPr>
                <w:rFonts w:hint="eastAsia"/>
                <w:color w:val="000000"/>
              </w:rPr>
              <w:t>满足要求</w:t>
            </w:r>
          </w:p>
          <w:p>
            <w:pPr>
              <w:keepNext w:val="0"/>
              <w:keepLines w:val="0"/>
              <w:pageBreakBefore w:val="0"/>
              <w:kinsoku/>
              <w:wordWrap/>
              <w:overflowPunct/>
              <w:topLinePunct w:val="0"/>
              <w:autoSpaceDE/>
              <w:autoSpaceDN/>
              <w:bidi w:val="0"/>
              <w:adjustRightInd/>
              <w:snapToGrid/>
              <w:spacing w:after="0"/>
              <w:textAlignment w:val="auto"/>
              <w:rPr>
                <w:color w:val="000000"/>
              </w:rPr>
            </w:pPr>
            <w:r>
              <w:rPr>
                <w:rFonts w:hint="eastAsia"/>
                <w:color w:val="000000"/>
                <w:szCs w:val="21"/>
              </w:rPr>
              <w:t>□</w:t>
            </w:r>
            <w:r>
              <w:rPr>
                <w:rFonts w:hint="eastAsia"/>
                <w:color w:val="000000"/>
              </w:rPr>
              <w:t>不满足要求</w:t>
            </w: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1521A"/>
    <w:rsid w:val="04E1089A"/>
    <w:rsid w:val="05B44BBD"/>
    <w:rsid w:val="178239D2"/>
    <w:rsid w:val="20417B7B"/>
    <w:rsid w:val="4FC17233"/>
    <w:rsid w:val="517835FF"/>
    <w:rsid w:val="53546A95"/>
    <w:rsid w:val="5D9139FA"/>
    <w:rsid w:val="6AD41FD7"/>
    <w:rsid w:val="708812A1"/>
    <w:rsid w:val="7C6134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3</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2021-09-14T07:34:35Z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