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958"/>
        <w:gridCol w:w="741"/>
        <w:gridCol w:w="929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联系人"/>
            <w:r>
              <w:rPr>
                <w:sz w:val="21"/>
                <w:szCs w:val="21"/>
              </w:rPr>
              <w:t>柯婷婷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张磊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QMS：4.1 / 4.2 / 4.3 / 4.4 /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 xml:space="preserve"> / 6.1 / 6.2 / 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.1.1 / 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/9.1.1/9.1.3/9.3 / 10.1 / 10.3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一阶段问题验证/投诉或事故/政府主管部门监督抽查情况</w:t>
            </w:r>
          </w:p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一阶段问题已整改，体系运行期间无投诉或事故发生，无政府部门抽查情况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t xml:space="preserve"> </w:t>
            </w:r>
            <w:r>
              <w:rPr>
                <w:rFonts w:hint="eastAsia"/>
              </w:rPr>
              <w:t xml:space="preserve">4.1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</w:rPr>
              <w:t>风险和机遇控制程序》、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管理手册</w:t>
            </w:r>
            <w:r>
              <w:rPr>
                <w:rFonts w:hint="eastAsia"/>
              </w:rPr>
              <w:t>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《</w:t>
            </w:r>
            <w:r>
              <w:rPr>
                <w:rFonts w:hint="eastAsia" w:ascii="宋体" w:hAnsi="宋体" w:cs="宋体"/>
              </w:rPr>
              <w:t>组织内外部环境因素识别和评价表》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与最高管理者沟通：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71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 xml:space="preserve">☑法律法规 ☑技术与竞争 ☑市场因素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社会因素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行业竞争对手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供方因素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外业务工人员减少，招工难，用工成本增加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财务</w:t>
                  </w:r>
                  <w:r>
                    <w:rPr>
                      <w:rFonts w:hint="eastAsia"/>
                      <w:lang w:val="en-US" w:eastAsia="zh-CN"/>
                    </w:rPr>
                    <w:t>因素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lang w:val="en-US" w:eastAsia="zh-CN"/>
                    </w:rPr>
                    <w:t>资源</w:t>
                  </w:r>
                  <w:r>
                    <w:rPr>
                      <w:rFonts w:hint="eastAsia"/>
                      <w:lang w:val="en-US" w:eastAsia="zh-CN"/>
                    </w:rPr>
                    <w:t>因素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lang w:val="en-US" w:eastAsia="zh-CN"/>
                    </w:rPr>
                    <w:t>人力</w:t>
                  </w:r>
                  <w:r>
                    <w:rPr>
                      <w:rFonts w:hint="eastAsia"/>
                      <w:lang w:val="en-US" w:eastAsia="zh-CN"/>
                    </w:rPr>
                    <w:t>因素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运营因素</w:t>
                  </w:r>
                  <w:r>
                    <w:rPr>
                      <w:rFonts w:hint="eastAsia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价值观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文化与知识 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绩效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执行力</w:t>
                  </w:r>
                  <w:r>
                    <w:rPr>
                      <w:rFonts w:hint="eastAsia"/>
                    </w:rPr>
                    <w:t xml:space="preserve">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公司技术人员不足，会解决问题时不能达到最优最快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组织优势说明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设备精密先进，在行业中位于中上水平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组织劣势说明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Comic Sans MS" w:hAnsi="DFKai-SB"/>
                    </w:rPr>
                    <w:t>在市场中同行很多，进入门槛低，技术难度低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主要风险的说明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>1、服务监控系统发布假劣产品信息遗漏或反馈不及时、未及时启动应急预案；2、质量信息反馈延误；3、服务不良反应信息收集不主动；4、各类质量信息收集不全面，未做汇总分析；5、未及时启动应急预案（质量事故调查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机遇的说明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1、国家政策有利于产品市场开拓，通过获取必要知识，在产品性能上、可靠性方面提高，提高产品竟争力，能带来新的客户。</w:t>
                  </w:r>
                </w:p>
                <w:p>
                  <w:r>
                    <w:rPr>
                      <w:rFonts w:ascii="宋体" w:hAnsi="宋体" w:cs="宋体"/>
                    </w:rPr>
                    <w:t>2</w:t>
                  </w:r>
                  <w:r>
                    <w:rPr>
                      <w:rFonts w:hint="eastAsia" w:ascii="宋体" w:hAnsi="宋体" w:cs="宋体"/>
                    </w:rPr>
                    <w:t>、通过广告宣传、客户口碑，提高品牌效应，能够促进销售提升。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《风险和机遇评估分析表》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Q4.2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0"/>
              <w:gridCol w:w="69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重要的相关方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sym w:font="Wingdings 2" w:char="0052"/>
                  </w:r>
                  <w:r>
                    <w:rPr>
                      <w:rFonts w:hint="eastAsia" w:eastAsia="宋体"/>
                    </w:rPr>
                    <w:t>主管部门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遵守质量相关的法律法规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</w:rPr>
                    <w:sym w:font="Wingdings 2" w:char="0052"/>
                  </w:r>
                  <w:r>
                    <w:rPr>
                      <w:rFonts w:hint="eastAsia" w:eastAsia="宋体"/>
                    </w:rPr>
                    <w:t>供方</w:t>
                  </w:r>
                  <w:r>
                    <w:rPr>
                      <w:rFonts w:hint="eastAsia" w:eastAsia="宋体"/>
                      <w:lang w:eastAsia="zh-CN"/>
                    </w:rPr>
                    <w:t>、</w:t>
                  </w:r>
                  <w:r>
                    <w:rPr>
                      <w:rFonts w:hint="eastAsia" w:eastAsia="宋体"/>
                      <w:lang w:val="en-US" w:eastAsia="zh-CN"/>
                    </w:rPr>
                    <w:t>外包方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组织的持续经营、明示采购要求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sym w:font="Wingdings 2" w:char="0052"/>
                  </w:r>
                  <w:r>
                    <w:rPr>
                      <w:rFonts w:hint="eastAsia" w:eastAsia="宋体"/>
                    </w:rPr>
                    <w:t>顾客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按时按质按量交付产品或服务；产品/服务质量持续满足要求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sym w:font="Wingdings 2" w:char="0052"/>
                  </w:r>
                  <w:r>
                    <w:rPr>
                      <w:rFonts w:hint="eastAsia" w:eastAsia="宋体"/>
                    </w:rPr>
                    <w:t>消费者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良好的使用感受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sym w:font="Wingdings 2" w:char="0052"/>
                  </w:r>
                  <w:r>
                    <w:rPr>
                      <w:rFonts w:hint="eastAsia" w:eastAsia="宋体"/>
                    </w:rPr>
                    <w:t>员工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组织的持续经营、自我发展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□投资方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组织的持续经营、盈利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</w:rPr>
                    <w:sym w:font="Wingdings 2" w:char="0052"/>
                  </w:r>
                  <w:r>
                    <w:rPr>
                      <w:rFonts w:hint="eastAsia" w:eastAsia="宋体"/>
                      <w:lang w:val="en-US" w:eastAsia="zh-CN"/>
                    </w:rPr>
                    <w:t>社区</w:t>
                  </w:r>
                </w:p>
              </w:tc>
              <w:tc>
                <w:tcPr>
                  <w:tcW w:w="6912" w:type="dxa"/>
                </w:tcPr>
                <w:p>
                  <w:pPr>
                    <w:pStyle w:val="16"/>
                    <w:kinsoku w:val="0"/>
                    <w:overflowPunct w:val="0"/>
                    <w:spacing w:beforeLines="0" w:afterLines="0" w:line="277" w:lineRule="exact"/>
                    <w:ind w:left="101"/>
                    <w:rPr>
                      <w:rFonts w:hint="eastAsia" w:eastAsia="宋体"/>
                    </w:rPr>
                  </w:pPr>
                  <w:r>
                    <w:rPr>
                      <w:rFonts w:hint="eastAsia" w:ascii="宋体" w:hAnsi="宋体"/>
                      <w:sz w:val="21"/>
                      <w:szCs w:val="24"/>
                    </w:rPr>
                    <w:t>积极投入公益与社区建设、社会公益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□其他</w:t>
                  </w:r>
                </w:p>
              </w:tc>
              <w:tc>
                <w:tcPr>
                  <w:tcW w:w="691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《相关方期望或要求识别表》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确定质量管理体系的范围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管理手册第4.3章和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“公司介绍”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7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内容描述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7132" w:type="dxa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sz w:val="20"/>
                    </w:rPr>
                    <w:t>服装制造(军警用刺杀服)、橡胶制品（军警用模拟枪、刺杀枪、手雷、散打护具、</w:t>
                  </w:r>
                  <w:r>
                    <w:rPr>
                      <w:rFonts w:hint="eastAsia"/>
                      <w:sz w:val="20"/>
                      <w:lang w:eastAsia="zh-CN"/>
                    </w:rPr>
                    <w:t>教练环</w:t>
                  </w:r>
                  <w:r>
                    <w:rPr>
                      <w:rFonts w:hint="eastAsia"/>
                      <w:sz w:val="20"/>
                    </w:rPr>
                    <w:t>)、体育用品及训练器材（军警用电子靶、沙袋、训练垫、</w:t>
                  </w:r>
                  <w:r>
                    <w:rPr>
                      <w:rFonts w:hint="eastAsia"/>
                      <w:sz w:val="20"/>
                      <w:lang w:eastAsia="zh-CN"/>
                    </w:rPr>
                    <w:t>教练</w:t>
                  </w:r>
                  <w:r>
                    <w:rPr>
                      <w:rFonts w:hint="eastAsia"/>
                      <w:sz w:val="20"/>
                      <w:lang w:val="en-US" w:eastAsia="zh-CN"/>
                    </w:rPr>
                    <w:t>棍</w:t>
                  </w:r>
                  <w:bookmarkStart w:id="1" w:name="_GoBack"/>
                  <w:bookmarkEnd w:id="1"/>
                  <w:r>
                    <w:rPr>
                      <w:rFonts w:hint="eastAsia"/>
                      <w:sz w:val="20"/>
                    </w:rPr>
                    <w:t>）的生产、软件类（军警用激光模拟对抗、瞄准分析系统、刺杀对抗训练、擒敌考评系统）的开发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asciiTheme="minorEastAsia" w:hAnsiTheme="minorEastAsia" w:eastAsiaTheme="minorEastAsia"/>
                      <w:sz w:val="20"/>
                    </w:rPr>
                    <w:t>福建省泉州市鲤城区常泰街道五星社区南环路926号3幢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asciiTheme="minorEastAsia" w:hAnsiTheme="minorEastAsia" w:eastAsiaTheme="minorEastAsia"/>
                      <w:sz w:val="20"/>
                    </w:rPr>
                    <w:t>福建省泉州市鲤城区常泰街道五星社区南环路926号3幢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体系建立以来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近一年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不适用ISO9001的条款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无不适用条款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8.3产品和服务的设计和开发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不适用的理由（可多选）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□受审核组织没有设计开发的责任    </w:t>
                  </w:r>
                </w:p>
                <w:p>
                  <w:r>
                    <w:rPr>
                      <w:rFonts w:hint="eastAsia"/>
                    </w:rPr>
                    <w:t xml:space="preserve">□受审核组织没有设计开发的能力   </w:t>
                  </w:r>
                </w:p>
                <w:p>
                  <w:r>
                    <w:rPr>
                      <w:rFonts w:hint="eastAsia"/>
                    </w:rPr>
                    <w:t>□受审核组织没有设计开发修改的权力</w:t>
                  </w:r>
                </w:p>
                <w:p>
                  <w:r>
                    <w:rPr>
                      <w:rFonts w:hint="eastAsia"/>
                    </w:rPr>
                    <w:t>□受审核组织按照顾客图纸和合同要求提供生产和服务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□受审核组织按照公司总部的技术要求提供生产和服务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□受审核组织按照传统工艺提供生产和服务</w:t>
                  </w:r>
                </w:p>
                <w:p>
                  <w:r>
                    <w:rPr>
                      <w:rFonts w:hint="eastAsia"/>
                    </w:rPr>
                    <w:t>□其他：</w:t>
                  </w:r>
                </w:p>
              </w:tc>
            </w:tr>
          </w:tbl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在企业的管理手册中有描述。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质量管理体系及其过程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</w:rPr>
              <w:t xml:space="preserve">☑订单评审过程 ☑制造过程 ☑交付和顾客反馈过程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经营计划过程☑内部审核过程 ☑管理评审过程 ☑文件记录管理过程 ☑人力资源管理过程 ☑采购过程 ☑检验过程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设备工装管理过程☑检验设备管理过程☑不合格管理过程☑改进过程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□新产品设计开发 □原材料订制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生产/服务过程 □检验检测 □产品运输 □设备维修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□人员培训 □其他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组织通过质量目标的建立、实施、顾客满意的测量、内审和管理评审等方式，充分地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如：☑管理手册，☑“总经理岗位职责”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对质量管理体系的有效性承担责任；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确保制定质量管理体系的质量方针和质量目标，并与组织的环境和战略方向相一致；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确保质量管理体系要求融入组织的业务过程；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促进使用过程方法和基于风险的思维；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确保质量管理体系所需的资源是可用的；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沟通有效的质量管理和符合质量管理体系要求的重要性；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确保质量管理体系实现其预期结果；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促使员工积极参与、指导和支持他们为质量管理体系的有效性作出贡献；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推动改进；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支持其他相关管理者在其职责范围内发挥领导作用。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方针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Q5.2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如：☑管理手册， ☑质量方针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pStyle w:val="15"/>
              <w:snapToGri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铸军工成武、造精品为荣</w:t>
            </w:r>
            <w:r>
              <w:rPr>
                <w:rFonts w:hint="eastAsia"/>
                <w:u w:val="single"/>
              </w:rPr>
              <w:t xml:space="preserve">     </w:t>
            </w:r>
          </w:p>
          <w:p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GB"/>
              </w:rPr>
              <w:t>质量方针合理恰当并为相应的质量目标提供了框架。</w:t>
            </w:r>
          </w:p>
          <w:p>
            <w:r>
              <w:rPr>
                <w:rFonts w:hint="eastAsia"/>
              </w:rPr>
              <w:t xml:space="preserve">☑包括满足适用要求的承诺； 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☑包括持续改进质量管理体系的承诺</w:t>
            </w:r>
          </w:p>
          <w:p>
            <w:r>
              <w:rPr>
                <w:rFonts w:hint="eastAsia"/>
              </w:rPr>
              <w:t>☑在组织内得到沟通、理解和应用，通过：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hint="eastAsia"/>
              </w:rPr>
              <w:t>☑在相关方有需要时提供。通过：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网站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如：☑管理手册，☑《</w:t>
            </w:r>
            <w:r>
              <w:rPr>
                <w:rFonts w:hint="eastAsia"/>
                <w:szCs w:val="22"/>
              </w:rPr>
              <w:t>岗位职责及任职要求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人力资源管理过程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合同评审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业务部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设计研发</w:t>
                  </w:r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分析风险的方法：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1"/>
              <w:gridCol w:w="4489"/>
              <w:gridCol w:w="1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公司现有的制度，是否符合新行业标准的要求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职能部门按照要求加强法律法规的收集评价</w:t>
                  </w:r>
                </w:p>
              </w:tc>
              <w:tc>
                <w:tcPr>
                  <w:tcW w:w="1730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资金紧张不能按时到位，影响物资材料到位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财务监管，保障资金合理使用</w:t>
                  </w:r>
                </w:p>
              </w:tc>
              <w:tc>
                <w:tcPr>
                  <w:tcW w:w="1730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人员流动大，知识不稳定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人员招聘和培训，培养员工凝聚力</w:t>
                  </w:r>
                </w:p>
              </w:tc>
              <w:tc>
                <w:tcPr>
                  <w:tcW w:w="1730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90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1"/>
              <w:gridCol w:w="3675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主要的机遇描述</w:t>
                  </w:r>
                </w:p>
              </w:tc>
              <w:tc>
                <w:tcPr>
                  <w:tcW w:w="3675" w:type="dxa"/>
                </w:tcPr>
                <w:p>
                  <w:pPr>
                    <w:jc w:val="center"/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</w:tcPr>
                <w:p>
                  <w:pPr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国家政策、行业环境变化给公司带来潜在的客户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积极应对，开拓市场，寻找潜在客户</w:t>
                  </w: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原材料可能会降低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对公司影响较大的大宗原材料做好年度采购计划</w:t>
                  </w: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</w:tcPr>
                <w:p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>
            <w:pPr>
              <w:pStyle w:val="3"/>
            </w:pP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《风险和机遇评估分析表》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1"/>
              <w:gridCol w:w="1339"/>
              <w:gridCol w:w="3805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3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8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6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1-7月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</w:trPr>
              <w:tc>
                <w:tcPr>
                  <w:tcW w:w="166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顾客满意度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33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1次/年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顾客综合满意度=每年由业务对客户抽查调查后取平均值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95.7分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产品一次交验合格率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≥9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33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380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成品一次交验合格数/生产总批数）*100%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如：手册第6.3条款、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□主要设备设施 □主要检测设备 ☑无变更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6647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Q7.1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ind w:firstLine="630" w:firstLineChars="3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建筑面积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6000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平方米；办公室</w:t>
            </w:r>
            <w:r>
              <w:rPr>
                <w:rFonts w:hint="eastAsia"/>
                <w:color w:val="auto"/>
                <w:u w:val="single"/>
              </w:rPr>
              <w:t xml:space="preserve"> 1 </w:t>
            </w: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生产车间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生产设备有：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硫化机、双针平缝机、铣车、同步车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szCs w:val="22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（列举2~5种）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叉车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锅炉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电梯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压力容器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压力管道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特种设备管理：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进行了定期检验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未进行定期检验的有：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无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注塑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内部以及与顾客沟通控制程序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《质量手册》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8"/>
              <w:gridCol w:w="1886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2021.2.25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售后服务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电话沟通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售后服务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电话沟通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0</w:t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研发项目评审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项目评审通过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.2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生产周会例会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生产计划可行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组织对监视和测量的策划</w:t>
            </w:r>
          </w:p>
          <w:tbl>
            <w:tblPr>
              <w:tblStyle w:val="8"/>
              <w:tblW w:w="90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489"/>
              <w:gridCol w:w="2030"/>
              <w:gridCol w:w="2043"/>
              <w:gridCol w:w="1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监视、测量的方法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20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产品检验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见检验计划/规程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☑每批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对产品合格率进行统计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现场巡视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抽查记录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定期检查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对质量目标/Cpk进行统计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内部审核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按年度内审计划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对内审不符合项进行分析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体系有效性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对QMS存在的需要问题进行分析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问卷调查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对顾客满意度进行统计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数据分析控制程序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对获得的数据和信息进行分析与评价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928"/>
              <w:gridCol w:w="1225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9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2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产品和服务符合性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对产品合格率统计分析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对内审不符合项进行分析、整改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/>
                <w:szCs w:val="18"/>
              </w:rPr>
              <w:t>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 xml:space="preserve"> 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18"/>
              </w:rPr>
              <w:t>查看</w:t>
            </w:r>
            <w:r>
              <w:rPr>
                <w:rFonts w:hint="eastAsia"/>
                <w:szCs w:val="21"/>
              </w:rPr>
              <w:t>☑管理评审计划  ☑管理评审记录（工作总结）  □管理评审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纪要  ☑管理评审报告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7"/>
              <w:gridCol w:w="1990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管理评审输入信息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评价</w:t>
                  </w:r>
                </w:p>
              </w:tc>
              <w:tc>
                <w:tcPr>
                  <w:tcW w:w="281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列举描述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以往管理评审所采取措施的情况；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□符合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初次认证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与质量管理体系相关的内外部因素的变化；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顾客满意和有关相关方的反馈及趋势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满足顾客及相关方需求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质量目标的实现程度及趋势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完成质量目标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过程绩效以及产品和服务的合格情况及趋势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生产及质量目标达标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不合格及纠正措施及趋势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无质量投诉，内审不符合项已整改完成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监视和测量结果及趋势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</w:t>
                  </w: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年1-7月份目标已完成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内审、外部审核结果及趋势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无明显变化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外部供方的绩效及趋势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进行供应商评价，合格供方未变更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资源的充分性；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可以达标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应对风险和机遇所采取措施的有效性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招聘和培训需求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8"/>
              <w:tblW w:w="89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1"/>
              <w:gridCol w:w="3801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1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管理评审输出信息</w:t>
                  </w:r>
                </w:p>
              </w:tc>
              <w:tc>
                <w:tcPr>
                  <w:tcW w:w="3801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措施描述（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举例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1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3801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eastAsia="仿宋_GB2312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行政部：对客户的满意度持续的关注和跟进，加强客户之间的链接和回访，同时对客户的服务进一步的提升。</w:t>
                  </w:r>
                </w:p>
                <w:p>
                  <w:pPr>
                    <w:widowControl/>
                    <w:spacing w:before="40"/>
                    <w:rPr>
                      <w:rFonts w:eastAsia="仿宋_GB2312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生产部：本公司通过加强教育培训，提高员工自己的能力和责任心，防止出现任何意外的情况发生。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1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质量管理体系所需的变更</w:t>
                  </w:r>
                </w:p>
              </w:tc>
              <w:tc>
                <w:tcPr>
                  <w:tcW w:w="3801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增加培训计划和招聘计划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1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资源需求</w:t>
                  </w:r>
                </w:p>
              </w:tc>
              <w:tc>
                <w:tcPr>
                  <w:tcW w:w="3801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制定培训计划和招聘计划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组织确定和选择了改进机会，并采取必要措施，以满足顾客要求和增强顾客满意。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这包括：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改进产品和服务，以满足要求并应对未来的需求和期望；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纠正、预防或减少不利影响；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改进质量管理体系的绩效和有效性。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改进包括：纠正、纠正措施、持续改进、突破性变革、创新和重组。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10.3 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组织已持续改进质量管理体系的适宜性、充分性和有效性。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A55DA"/>
    <w:rsid w:val="000E6B21"/>
    <w:rsid w:val="000E7D77"/>
    <w:rsid w:val="00196FD1"/>
    <w:rsid w:val="001A2D7F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1103"/>
    <w:rsid w:val="00466E86"/>
    <w:rsid w:val="0048201E"/>
    <w:rsid w:val="004A0AD1"/>
    <w:rsid w:val="00536930"/>
    <w:rsid w:val="00564E53"/>
    <w:rsid w:val="005809BC"/>
    <w:rsid w:val="00586312"/>
    <w:rsid w:val="005D096A"/>
    <w:rsid w:val="005D5659"/>
    <w:rsid w:val="00600C20"/>
    <w:rsid w:val="00644FE2"/>
    <w:rsid w:val="0067640C"/>
    <w:rsid w:val="00681734"/>
    <w:rsid w:val="006E678B"/>
    <w:rsid w:val="006E7B1D"/>
    <w:rsid w:val="007757F3"/>
    <w:rsid w:val="00792035"/>
    <w:rsid w:val="007B6AA1"/>
    <w:rsid w:val="007C1B48"/>
    <w:rsid w:val="007E3B15"/>
    <w:rsid w:val="007E3C9D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51DD5"/>
    <w:rsid w:val="00A80636"/>
    <w:rsid w:val="00AF0AAB"/>
    <w:rsid w:val="00B05485"/>
    <w:rsid w:val="00B12D57"/>
    <w:rsid w:val="00B37D03"/>
    <w:rsid w:val="00BD7590"/>
    <w:rsid w:val="00BF597E"/>
    <w:rsid w:val="00C51A36"/>
    <w:rsid w:val="00C55228"/>
    <w:rsid w:val="00C63768"/>
    <w:rsid w:val="00C75A27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D5ACE"/>
    <w:rsid w:val="00EF4CBB"/>
    <w:rsid w:val="00F04BEC"/>
    <w:rsid w:val="00F5025E"/>
    <w:rsid w:val="00F8061F"/>
    <w:rsid w:val="00F8119C"/>
    <w:rsid w:val="00FB7B90"/>
    <w:rsid w:val="00FF136E"/>
    <w:rsid w:val="00FF7401"/>
    <w:rsid w:val="01260C71"/>
    <w:rsid w:val="01A321D9"/>
    <w:rsid w:val="01E27364"/>
    <w:rsid w:val="01FE18C8"/>
    <w:rsid w:val="02797701"/>
    <w:rsid w:val="02C75A20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623F73"/>
    <w:rsid w:val="067B702D"/>
    <w:rsid w:val="06994A8D"/>
    <w:rsid w:val="06AA7E97"/>
    <w:rsid w:val="06ED612A"/>
    <w:rsid w:val="07C940AF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887F37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2B1BEA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05E6F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DC38FC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82F54"/>
    <w:rsid w:val="1DFE02C8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933AD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3C009AF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47B4B"/>
    <w:rsid w:val="28341F0D"/>
    <w:rsid w:val="28481DD2"/>
    <w:rsid w:val="2892323E"/>
    <w:rsid w:val="289361DE"/>
    <w:rsid w:val="28E623FA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4C38F9"/>
    <w:rsid w:val="2BC1556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EB576D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300172B8"/>
    <w:rsid w:val="30945277"/>
    <w:rsid w:val="30AA395E"/>
    <w:rsid w:val="30C71DD4"/>
    <w:rsid w:val="30DC7CB1"/>
    <w:rsid w:val="30ED30CC"/>
    <w:rsid w:val="30FB5A60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2350CF"/>
    <w:rsid w:val="352C738B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01DEF"/>
    <w:rsid w:val="3CA475E5"/>
    <w:rsid w:val="3CA717F2"/>
    <w:rsid w:val="3CC56579"/>
    <w:rsid w:val="3CEB2CC9"/>
    <w:rsid w:val="3CF4227E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981091"/>
    <w:rsid w:val="41BB58E6"/>
    <w:rsid w:val="41C832C7"/>
    <w:rsid w:val="41E9167B"/>
    <w:rsid w:val="42416B50"/>
    <w:rsid w:val="4262379E"/>
    <w:rsid w:val="427A1188"/>
    <w:rsid w:val="4289200B"/>
    <w:rsid w:val="42893BED"/>
    <w:rsid w:val="42C77562"/>
    <w:rsid w:val="432A5E11"/>
    <w:rsid w:val="433B1167"/>
    <w:rsid w:val="433E2DC7"/>
    <w:rsid w:val="435F500F"/>
    <w:rsid w:val="43B36C9F"/>
    <w:rsid w:val="43C730CD"/>
    <w:rsid w:val="441D0975"/>
    <w:rsid w:val="44A567F5"/>
    <w:rsid w:val="44CC474B"/>
    <w:rsid w:val="453B1EBC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4C4BCD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4338E3"/>
    <w:rsid w:val="4E7774D0"/>
    <w:rsid w:val="4F594843"/>
    <w:rsid w:val="4FAF3052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544EB3"/>
    <w:rsid w:val="5B6A33DD"/>
    <w:rsid w:val="5BD1484D"/>
    <w:rsid w:val="5BF04FFA"/>
    <w:rsid w:val="5C4D2649"/>
    <w:rsid w:val="5C8D6CFF"/>
    <w:rsid w:val="5C966EB6"/>
    <w:rsid w:val="5C9E007C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575AF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54414C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9E6788"/>
    <w:rsid w:val="66B368AE"/>
    <w:rsid w:val="66B532F3"/>
    <w:rsid w:val="66C2760F"/>
    <w:rsid w:val="675A3B6C"/>
    <w:rsid w:val="676935E2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BE556C9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A72FC2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080B1D"/>
    <w:rsid w:val="72226A31"/>
    <w:rsid w:val="72702455"/>
    <w:rsid w:val="728C005B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7B078E"/>
    <w:rsid w:val="74B64014"/>
    <w:rsid w:val="753E2D2E"/>
    <w:rsid w:val="75894826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90280"/>
    <w:rsid w:val="7B1F77A4"/>
    <w:rsid w:val="7B292799"/>
    <w:rsid w:val="7B7873E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纯文本 Char"/>
    <w:link w:val="1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5">
    <w:name w:val="纯文本1"/>
    <w:basedOn w:val="1"/>
    <w:link w:val="14"/>
    <w:qFormat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  <w:style w:type="paragraph" w:customStyle="1" w:styleId="16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1022</Words>
  <Characters>5831</Characters>
  <Lines>48</Lines>
  <Paragraphs>13</Paragraphs>
  <TotalTime>1</TotalTime>
  <ScaleCrop>false</ScaleCrop>
  <LinksUpToDate>false</LinksUpToDate>
  <CharactersWithSpaces>6840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春华秋实</cp:lastModifiedBy>
  <dcterms:modified xsi:type="dcterms:W3CDTF">2021-09-02T09:42:02Z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C991AAC0C2BA4AE4A57A7D09236183E5</vt:lpwstr>
  </property>
</Properties>
</file>