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涉及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auto"/>
                <w:sz w:val="24"/>
                <w:szCs w:val="24"/>
              </w:rPr>
              <w:t>唐山开尔报废汽车回收拆解有限公司</w:t>
            </w:r>
            <w:bookmarkEnd w:id="0"/>
            <w:r>
              <w:rPr>
                <w:rFonts w:hint="eastAsia"/>
                <w:color w:val="auto"/>
                <w:sz w:val="24"/>
                <w:szCs w:val="24"/>
              </w:rPr>
              <w:t xml:space="preserve">           陪同人员：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auto"/>
                <w:sz w:val="24"/>
                <w:szCs w:val="24"/>
              </w:rPr>
              <w:t>刘红杰</w:t>
            </w:r>
            <w:bookmarkEnd w:id="1"/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周涛  杜宇皓 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审核时间：</w:t>
            </w:r>
            <w:bookmarkStart w:id="2" w:name="审核日期"/>
            <w:r>
              <w:rPr>
                <w:color w:val="auto"/>
              </w:rPr>
              <w:t>2021年08月31日 上午至2021年08月31日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合同基本信息确认</w:t>
            </w:r>
            <w:r>
              <w:rPr>
                <w:color w:val="auto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auto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和复印件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现场检查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《营业执照》</w:t>
            </w:r>
            <w:r>
              <w:rPr>
                <w:rFonts w:hint="eastAsia"/>
                <w:color w:val="auto"/>
                <w:szCs w:val="21"/>
                <w:highlight w:val="none"/>
              </w:rPr>
              <w:t>——：</w:t>
            </w: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正本 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副本； </w:t>
            </w:r>
            <w:r>
              <w:rPr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原件 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编号：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911302243200567323  </w:t>
            </w:r>
            <w:r>
              <w:rPr>
                <w:rFonts w:hint="eastAsia"/>
                <w:color w:val="auto"/>
                <w:szCs w:val="21"/>
                <w:highlight w:val="none"/>
              </w:rPr>
              <w:t>；  有效期：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2064年12月17日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；</w:t>
            </w:r>
          </w:p>
          <w:p>
            <w:pPr>
              <w:spacing w:line="440" w:lineRule="exac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经营范围的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相关描述</w:t>
            </w:r>
            <w:r>
              <w:rPr>
                <w:rFonts w:hint="eastAsia"/>
                <w:color w:val="auto"/>
                <w:szCs w:val="21"/>
                <w:highlight w:val="none"/>
              </w:rPr>
              <w:t>：报废机动车回收拆解；建材、钢材、汽车配件销售；废旧金属回收；二手车交易服务；普通货物运输。（依法须经批准的项目，经相关部门批准后方可开展经营活动）；</w:t>
            </w:r>
          </w:p>
          <w:p>
            <w:pPr>
              <w:spacing w:line="440" w:lineRule="exac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认证申请范围：</w:t>
            </w:r>
            <w:bookmarkStart w:id="3" w:name="审核范围"/>
            <w:r>
              <w:rPr>
                <w:rFonts w:hint="eastAsia"/>
                <w:color w:val="auto"/>
                <w:szCs w:val="21"/>
                <w:highlight w:val="none"/>
              </w:rPr>
              <w:t>Q：许可范围内报废汽车回收（拆解）业务；汽车配件销售</w:t>
            </w:r>
          </w:p>
          <w:p>
            <w:pPr>
              <w:spacing w:line="440" w:lineRule="exac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O：许可范围内报废汽车回收（拆解）业务；汽车配件销售所涉及场所的相关职业健康安全管理活动</w:t>
            </w:r>
            <w:bookmarkEnd w:id="3"/>
            <w:r>
              <w:rPr>
                <w:rFonts w:hint="eastAsia"/>
                <w:color w:val="auto"/>
                <w:szCs w:val="21"/>
                <w:highlight w:val="none"/>
              </w:rPr>
              <w:t xml:space="preserve"> ；</w:t>
            </w:r>
          </w:p>
          <w:p>
            <w:pPr>
              <w:spacing w:line="440" w:lineRule="exac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证件有效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证件失效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范围合规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auto"/>
                <w:szCs w:val="21"/>
              </w:rPr>
              <w:t>《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报废汽车回收（拆解）企业资格证书</w:t>
            </w:r>
            <w:r>
              <w:rPr>
                <w:rFonts w:hint="eastAsia"/>
                <w:b/>
                <w:bCs/>
                <w:color w:val="auto"/>
                <w:szCs w:val="21"/>
              </w:rPr>
              <w:t>》</w:t>
            </w:r>
            <w:r>
              <w:rPr>
                <w:rFonts w:hint="eastAsia"/>
                <w:color w:val="auto"/>
                <w:szCs w:val="21"/>
              </w:rPr>
              <w:t>——：</w:t>
            </w:r>
            <w:r>
              <w:rPr>
                <w:rFonts w:hint="eastAsia"/>
                <w:color w:val="auto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正本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 xml:space="preserve">副本； 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原件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编号</w:t>
            </w:r>
            <w:r>
              <w:rPr>
                <w:rFonts w:hint="eastAsia"/>
                <w:color w:val="auto"/>
                <w:szCs w:val="21"/>
                <w:u w:val="single"/>
              </w:rPr>
              <w:t>：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>冀商回证第032号</w:t>
            </w:r>
            <w:r>
              <w:rPr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 xml:space="preserve">； 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有效期：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>长期有效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auto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auto"/>
                <w:szCs w:val="21"/>
              </w:rPr>
              <w:t>相关描述</w:t>
            </w:r>
            <w:r>
              <w:rPr>
                <w:rFonts w:hint="eastAsia"/>
                <w:color w:val="auto"/>
                <w:szCs w:val="21"/>
                <w:u w:val="single"/>
              </w:rPr>
              <w:t>：</w:t>
            </w:r>
            <w:r>
              <w:rPr>
                <w:rFonts w:hint="eastAsia"/>
                <w:b/>
                <w:bCs/>
                <w:color w:val="auto"/>
                <w:szCs w:val="21"/>
                <w:u w:val="single"/>
                <w:lang w:val="en-US" w:eastAsia="zh-CN"/>
              </w:rPr>
              <w:t>报废汽车回收（拆解）业务</w:t>
            </w:r>
            <w:r>
              <w:rPr>
                <w:color w:val="auto"/>
                <w:szCs w:val="21"/>
                <w:u w:val="single"/>
              </w:rPr>
              <w:t xml:space="preserve">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证件有效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证件失效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范围合规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注册地址：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bookmarkStart w:id="4" w:name="注册地址"/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河北省唐山市滦南县扒齿港镇唐港公路北侧</w:t>
            </w:r>
            <w:bookmarkEnd w:id="4"/>
            <w:r>
              <w:rPr>
                <w:color w:val="auto"/>
                <w:szCs w:val="21"/>
                <w:u w:val="single"/>
              </w:rPr>
              <w:t xml:space="preserve">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与《营业执照》和《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报废汽车回收（拆解）企业资格证书</w:t>
            </w:r>
            <w:r>
              <w:rPr>
                <w:rFonts w:hint="eastAsia"/>
                <w:color w:val="auto"/>
              </w:rPr>
              <w:t>》内容一致。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经营地址：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河北省唐山市滦南县扒齿港镇唐港公路北侧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内容一致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内容不同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内容一致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内容不同</w:t>
            </w: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多现场的名称和具体位置：</w:t>
            </w:r>
          </w:p>
          <w:p>
            <w:pPr>
              <w:rPr>
                <w:color w:val="auto"/>
                <w:szCs w:val="21"/>
                <w:u w:val="single"/>
              </w:rPr>
            </w:pPr>
            <w:r>
              <w:rPr>
                <w:rFonts w:hint="eastAsia"/>
                <w:color w:val="auto"/>
              </w:rPr>
              <w:t>现场1：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color w:val="auto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现场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color w:val="auto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与申请时提供的《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多场所申报清单</w:t>
            </w:r>
            <w:r>
              <w:rPr>
                <w:rFonts w:hint="eastAsia"/>
                <w:color w:val="auto"/>
              </w:rPr>
              <w:t>》是否一致</w:t>
            </w:r>
          </w:p>
          <w:p>
            <w:pPr>
              <w:rPr>
                <w:color w:val="auto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内容一致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内容不同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内容一致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临时现场的名称和具体位置：</w:t>
            </w:r>
          </w:p>
          <w:p>
            <w:pPr>
              <w:rPr>
                <w:color w:val="auto"/>
                <w:szCs w:val="21"/>
                <w:u w:val="single"/>
              </w:rPr>
            </w:pPr>
            <w:r>
              <w:rPr>
                <w:rFonts w:hint="eastAsia"/>
                <w:color w:val="auto"/>
              </w:rPr>
              <w:t>现场1：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color w:val="auto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auto"/>
                <w:szCs w:val="21"/>
                <w:u w:val="single"/>
              </w:rPr>
            </w:pPr>
            <w:r>
              <w:rPr>
                <w:rFonts w:hint="eastAsia"/>
                <w:color w:val="auto"/>
              </w:rPr>
              <w:t>现场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color w:val="auto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auto"/>
                <w:szCs w:val="21"/>
                <w:u w:val="single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企业在建项目清单</w:t>
            </w:r>
            <w:r>
              <w:rPr>
                <w:rFonts w:hint="eastAsia"/>
                <w:color w:val="auto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内容一致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内容不同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内容一致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对</w:t>
            </w:r>
            <w:r>
              <w:rPr>
                <w:color w:val="auto"/>
              </w:rPr>
              <w:t>多场所</w:t>
            </w:r>
            <w:r>
              <w:rPr>
                <w:rFonts w:hint="eastAsia"/>
                <w:color w:val="auto"/>
              </w:rPr>
              <w:t>/临时场所</w:t>
            </w:r>
            <w:r>
              <w:rPr>
                <w:color w:val="auto"/>
              </w:rPr>
              <w:t>建立的控制水平（</w:t>
            </w:r>
            <w:r>
              <w:rPr>
                <w:rFonts w:hint="eastAsia"/>
                <w:color w:val="auto"/>
              </w:rPr>
              <w:t>适用</w:t>
            </w:r>
            <w:r>
              <w:rPr>
                <w:color w:val="auto"/>
              </w:rP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与组织总部在同一管理体系下运行     </w:t>
            </w:r>
          </w:p>
          <w:p>
            <w:pPr>
              <w:rPr>
                <w:color w:val="auto"/>
              </w:rPr>
            </w:pPr>
            <w:r>
              <w:rPr>
                <w:rFonts w:hint="eastAsia"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组织总部有权对</w:t>
            </w:r>
            <w:r>
              <w:rPr>
                <w:color w:val="auto"/>
              </w:rPr>
              <w:t>多场所</w:t>
            </w:r>
            <w:r>
              <w:rPr>
                <w:rFonts w:hint="eastAsia"/>
                <w:color w:val="auto"/>
              </w:rPr>
              <w:t>/临时场所进行监督管理</w:t>
            </w:r>
          </w:p>
          <w:p>
            <w:pPr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按照统一安排实施内部审核（不强制同一时段）</w:t>
            </w:r>
          </w:p>
          <w:p>
            <w:pPr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生产/服务流程图：</w:t>
            </w:r>
            <w:bookmarkStart w:id="5" w:name="_GoBack"/>
            <w:bookmarkEnd w:id="5"/>
          </w:p>
          <w:p>
            <w:pPr>
              <w:pStyle w:val="4"/>
              <w:rPr>
                <w:rFonts w:hint="eastAsia"/>
                <w:color w:val="auto"/>
                <w:szCs w:val="18"/>
                <w:bdr w:val="single" w:sz="4" w:space="0"/>
              </w:rPr>
            </w:pPr>
            <w:r>
              <w:rPr>
                <w:rFonts w:hint="eastAsia"/>
                <w:color w:val="auto"/>
                <w:lang w:val="en-US" w:eastAsia="zh-CN"/>
              </w:rPr>
              <w:t>拆解流程：</w:t>
            </w:r>
            <w:r>
              <w:rPr>
                <w:rFonts w:hint="eastAsia"/>
                <w:color w:val="auto"/>
                <w:szCs w:val="18"/>
                <w:bdr w:val="single" w:sz="4" w:space="0"/>
              </w:rPr>
              <w:t>接收</w:t>
            </w:r>
            <w:r>
              <w:rPr>
                <w:rFonts w:hint="eastAsia"/>
                <w:color w:val="auto"/>
                <w:szCs w:val="18"/>
              </w:rPr>
              <w:t xml:space="preserve"> → </w:t>
            </w:r>
            <w:r>
              <w:rPr>
                <w:rFonts w:hint="eastAsia"/>
                <w:color w:val="auto"/>
                <w:szCs w:val="18"/>
                <w:bdr w:val="single" w:sz="4" w:space="0"/>
              </w:rPr>
              <w:t>存放</w:t>
            </w:r>
            <w:r>
              <w:rPr>
                <w:rFonts w:hint="eastAsia"/>
                <w:color w:val="auto"/>
                <w:szCs w:val="18"/>
              </w:rPr>
              <w:t xml:space="preserve"> → </w:t>
            </w:r>
            <w:r>
              <w:rPr>
                <w:rFonts w:hint="eastAsia"/>
                <w:color w:val="auto"/>
                <w:szCs w:val="18"/>
                <w:bdr w:val="single" w:sz="4" w:space="0"/>
              </w:rPr>
              <w:t>拆卸</w:t>
            </w:r>
            <w:r>
              <w:rPr>
                <w:rFonts w:hint="eastAsia"/>
                <w:color w:val="auto"/>
                <w:szCs w:val="18"/>
              </w:rPr>
              <w:t xml:space="preserve"> → </w:t>
            </w:r>
            <w:r>
              <w:rPr>
                <w:rFonts w:hint="eastAsia"/>
                <w:color w:val="auto"/>
                <w:szCs w:val="18"/>
                <w:bdr w:val="single" w:sz="4" w:space="0"/>
              </w:rPr>
              <w:t>分存</w:t>
            </w:r>
            <w:r>
              <w:rPr>
                <w:rFonts w:hint="eastAsia"/>
                <w:color w:val="auto"/>
                <w:szCs w:val="18"/>
              </w:rPr>
              <w:t xml:space="preserve"> → </w:t>
            </w:r>
            <w:r>
              <w:rPr>
                <w:rFonts w:hint="eastAsia"/>
                <w:color w:val="auto"/>
                <w:szCs w:val="18"/>
                <w:bdr w:val="single" w:sz="4" w:space="0"/>
              </w:rPr>
              <w:t>压实</w:t>
            </w:r>
          </w:p>
          <w:p>
            <w:pPr>
              <w:pStyle w:val="4"/>
              <w:rPr>
                <w:color w:val="auto"/>
              </w:rPr>
            </w:pPr>
            <w:r>
              <w:rPr>
                <w:rFonts w:hint="eastAsia"/>
                <w:color w:val="auto"/>
                <w:szCs w:val="18"/>
                <w:lang w:val="en-US" w:eastAsia="zh-CN"/>
              </w:rPr>
              <w:t>业务流程：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18"/>
                <w:bdr w:val="single" w:sz="4" w:space="0"/>
                <w:lang w:val="en-US" w:eastAsia="zh-CN"/>
              </w:rPr>
              <w:t>业务洽谈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―</w:t>
            </w:r>
            <w:r>
              <w:rPr>
                <w:rFonts w:hint="eastAsia" w:ascii="Times New Roman" w:hAnsi="Times New Roman" w:eastAsia="宋体" w:cs="Times New Roman"/>
                <w:color w:val="auto"/>
                <w:szCs w:val="18"/>
                <w:bdr w:val="single" w:sz="4" w:space="0"/>
                <w:lang w:val="en-US" w:eastAsia="zh-CN"/>
              </w:rPr>
              <w:t>签订合同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―</w:t>
            </w:r>
            <w:r>
              <w:rPr>
                <w:rFonts w:hint="eastAsia" w:ascii="Times New Roman" w:hAnsi="Times New Roman" w:eastAsia="宋体" w:cs="Times New Roman"/>
                <w:color w:val="auto"/>
                <w:szCs w:val="18"/>
                <w:bdr w:val="single" w:sz="4" w:space="0"/>
                <w:lang w:val="en-US" w:eastAsia="zh-CN"/>
              </w:rPr>
              <w:t>零部件出库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―</w:t>
            </w:r>
            <w:r>
              <w:rPr>
                <w:rFonts w:hint="eastAsia" w:ascii="Times New Roman" w:hAnsi="Times New Roman" w:eastAsia="宋体" w:cs="Times New Roman"/>
                <w:color w:val="auto"/>
                <w:szCs w:val="18"/>
                <w:bdr w:val="single" w:sz="4" w:space="0"/>
                <w:lang w:val="en-US" w:eastAsia="zh-CN"/>
              </w:rPr>
              <w:t>发货至顾客指定地址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―</w:t>
            </w:r>
            <w:r>
              <w:rPr>
                <w:rFonts w:hint="eastAsia" w:ascii="Times New Roman" w:hAnsi="Times New Roman" w:eastAsia="宋体" w:cs="Times New Roman"/>
                <w:color w:val="auto"/>
                <w:szCs w:val="18"/>
                <w:bdr w:val="single" w:sz="4" w:space="0"/>
                <w:lang w:val="en-US" w:eastAsia="zh-CN"/>
              </w:rPr>
              <w:t>验收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―</w:t>
            </w:r>
            <w:r>
              <w:rPr>
                <w:rFonts w:hint="eastAsia" w:ascii="Times New Roman" w:hAnsi="Times New Roman" w:eastAsia="宋体" w:cs="Times New Roman"/>
                <w:color w:val="auto"/>
                <w:szCs w:val="18"/>
                <w:bdr w:val="single" w:sz="4" w:space="0"/>
                <w:lang w:val="en-US" w:eastAsia="zh-CN"/>
              </w:rPr>
              <w:t>结算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内容一致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内容不同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内容一致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t>认证范围内管理体系覆盖的人数（总计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>25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人）　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管理人员</w:t>
            </w:r>
            <w:r>
              <w:rPr>
                <w:rFonts w:hint="eastAsia"/>
                <w:color w:val="auto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</w:rPr>
              <w:t>人</w:t>
            </w:r>
            <w:r>
              <w:rPr>
                <w:rFonts w:hint="eastAsia"/>
                <w:color w:val="auto"/>
                <w:szCs w:val="18"/>
              </w:rPr>
              <w:t>；操作人员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>20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人</w:t>
            </w:r>
            <w:r>
              <w:rPr>
                <w:rFonts w:hint="eastAsia"/>
                <w:color w:val="auto"/>
                <w:szCs w:val="18"/>
              </w:rPr>
              <w:t>；劳务派遣人员</w:t>
            </w:r>
            <w:r>
              <w:rPr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人</w:t>
            </w:r>
            <w:r>
              <w:rPr>
                <w:rFonts w:hint="eastAsia"/>
                <w:color w:val="auto"/>
                <w:szCs w:val="18"/>
              </w:rPr>
              <w:t>；临时工</w:t>
            </w:r>
            <w:r>
              <w:rPr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人</w:t>
            </w:r>
            <w:r>
              <w:rPr>
                <w:rFonts w:hint="eastAsia"/>
                <w:color w:val="auto"/>
                <w:szCs w:val="18"/>
              </w:rPr>
              <w:t>；</w:t>
            </w:r>
            <w:r>
              <w:rPr>
                <w:rFonts w:hint="eastAsia"/>
                <w:color w:val="auto"/>
                <w:szCs w:val="21"/>
              </w:rPr>
              <w:t>季节工</w:t>
            </w:r>
            <w:r>
              <w:rPr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人</w:t>
            </w:r>
            <w:r>
              <w:rPr>
                <w:rFonts w:hint="eastAsia"/>
                <w:color w:val="auto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与申请一致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生产/服务的班次</w:t>
            </w:r>
          </w:p>
          <w:p>
            <w:pPr>
              <w:rPr>
                <w:color w:val="auto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单班（例如：</w:t>
            </w:r>
            <w:r>
              <w:rPr>
                <w:color w:val="auto"/>
                <w:szCs w:val="21"/>
              </w:rPr>
              <w:t>8:00- 12 :00</w:t>
            </w:r>
            <w:r>
              <w:rPr>
                <w:rFonts w:hint="eastAsia"/>
                <w:color w:val="auto"/>
                <w:szCs w:val="21"/>
              </w:rPr>
              <w:t>；</w:t>
            </w:r>
            <w:r>
              <w:rPr>
                <w:color w:val="auto"/>
                <w:szCs w:val="21"/>
              </w:rPr>
              <w:t>13 :00- 17 :00</w:t>
            </w:r>
            <w:r>
              <w:rPr>
                <w:rFonts w:hint="eastAsia"/>
                <w:color w:val="auto"/>
                <w:szCs w:val="21"/>
              </w:rPr>
              <w:t>；）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□双班（例如：早班</w:t>
            </w:r>
            <w:r>
              <w:rPr>
                <w:color w:val="auto"/>
                <w:szCs w:val="21"/>
              </w:rPr>
              <w:t>8:00- 16 :00</w:t>
            </w:r>
            <w:r>
              <w:rPr>
                <w:rFonts w:hint="eastAsia"/>
                <w:color w:val="auto"/>
                <w:szCs w:val="21"/>
              </w:rPr>
              <w:t>；晚班</w:t>
            </w:r>
            <w:r>
              <w:rPr>
                <w:color w:val="auto"/>
                <w:szCs w:val="21"/>
              </w:rPr>
              <w:t>16 :00- 24 :00</w:t>
            </w:r>
            <w:r>
              <w:rPr>
                <w:rFonts w:hint="eastAsia"/>
                <w:color w:val="auto"/>
                <w:szCs w:val="21"/>
              </w:rPr>
              <w:t>；）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□三班（例如：早班</w:t>
            </w:r>
            <w:r>
              <w:rPr>
                <w:color w:val="auto"/>
                <w:szCs w:val="21"/>
              </w:rPr>
              <w:t>8:00- 16 :00</w:t>
            </w:r>
            <w:r>
              <w:rPr>
                <w:rFonts w:hint="eastAsia"/>
                <w:color w:val="auto"/>
                <w:szCs w:val="21"/>
              </w:rPr>
              <w:t>；晚班</w:t>
            </w:r>
            <w:r>
              <w:rPr>
                <w:color w:val="auto"/>
                <w:szCs w:val="21"/>
              </w:rPr>
              <w:t>16 :00- 24 :00</w:t>
            </w:r>
            <w:r>
              <w:rPr>
                <w:rFonts w:hint="eastAsia"/>
                <w:color w:val="auto"/>
                <w:szCs w:val="21"/>
              </w:rPr>
              <w:t>；夜班</w:t>
            </w:r>
            <w:r>
              <w:rPr>
                <w:color w:val="auto"/>
                <w:szCs w:val="21"/>
              </w:rPr>
              <w:t>24 :00-</w:t>
            </w:r>
            <w:r>
              <w:rPr>
                <w:rFonts w:hint="eastAsia"/>
                <w:color w:val="auto"/>
                <w:szCs w:val="21"/>
              </w:rPr>
              <w:t>次日</w:t>
            </w:r>
            <w:r>
              <w:rPr>
                <w:color w:val="auto"/>
                <w:szCs w:val="21"/>
              </w:rPr>
              <w:t xml:space="preserve"> 08 :00</w:t>
            </w:r>
            <w:r>
              <w:rPr>
                <w:rFonts w:hint="eastAsia"/>
                <w:color w:val="auto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管理手册发布的时间：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年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3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月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10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日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至今管理体系已运行3个月以上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至今管理体系运行不足3个月以</w:t>
            </w:r>
          </w:p>
          <w:p>
            <w:pPr>
              <w:rPr>
                <w:color w:val="auto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标准宣贯的时间：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年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3</w:t>
            </w:r>
            <w:r>
              <w:rPr>
                <w:color w:val="auto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18"/>
              </w:rPr>
              <w:t>月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10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日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</w:rPr>
              <w:t xml:space="preserve">QMS  □EMS  </w:t>
            </w: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</w:rPr>
              <w:t xml:space="preserve">OHSMS  □FSMSMS  □HACCP  </w:t>
            </w: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已培训了相关标准和内审员知识；</w:t>
            </w: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满足要求，□基本满足要求，</w:t>
            </w: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auto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主要的内部环境和外部环境分析的充分性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已实施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不充分，需要完善： 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auto"/>
                <w:szCs w:val="18"/>
              </w:rPr>
            </w:pP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主要的相关方和期望的充分性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已实施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不充分，需要完善： 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auto"/>
                <w:u w:val="single"/>
              </w:rPr>
            </w:pP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auto"/>
                <w:szCs w:val="18"/>
                <w:highlight w:val="cyan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已实施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不充分，需要完善： 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auto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auto"/>
                <w:szCs w:val="18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已实施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不充分，需要完善： 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auto"/>
                <w:szCs w:val="18"/>
              </w:rPr>
            </w:pP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auto"/>
                <w:u w:val="single"/>
              </w:rPr>
              <w:t xml:space="preserve">      </w:t>
            </w:r>
          </w:p>
          <w:p>
            <w:pPr>
              <w:widowControl/>
              <w:jc w:val="left"/>
              <w:rPr>
                <w:color w:val="auto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auto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未发生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已发生，说明： </w:t>
            </w:r>
            <w:r>
              <w:rPr>
                <w:rFonts w:hint="eastAsia"/>
                <w:color w:val="auto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auto"/>
                <w:szCs w:val="18"/>
                <w:highlight w:val="cyan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auto"/>
                <w:szCs w:val="18"/>
                <w:highlight w:val="cyan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已收集到以往的不符合项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auto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auto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auto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left="21" w:hanging="16" w:hangingChars="8"/>
              <w:jc w:val="both"/>
              <w:rPr>
                <w:rFonts w:hint="eastAsia" w:ascii="Times New Roman" w:hAnsi="Times New Roman" w:cs="Times New Roman"/>
                <w:color w:val="auto"/>
                <w:szCs w:val="18"/>
                <w:u w:val="single"/>
              </w:rPr>
            </w:pPr>
            <w:r>
              <w:rPr>
                <w:rFonts w:hint="eastAsia"/>
                <w:color w:val="auto"/>
                <w:szCs w:val="18"/>
              </w:rPr>
              <w:t>组织文件化的管理方针已制定，内容为：</w:t>
            </w:r>
            <w:r>
              <w:rPr>
                <w:rFonts w:hint="eastAsia" w:ascii="Times New Roman" w:hAnsi="Times New Roman" w:cs="Times New Roman"/>
                <w:color w:val="auto"/>
                <w:szCs w:val="18"/>
                <w:u w:val="single"/>
              </w:rPr>
              <w:t xml:space="preserve">守法诚信追求精品，预防污染保护环境；关爱员工健康安全，持续改进追求卓越 </w:t>
            </w:r>
          </w:p>
          <w:p>
            <w:pPr>
              <w:widowControl/>
              <w:spacing w:before="40"/>
              <w:jc w:val="left"/>
              <w:rPr>
                <w:color w:val="auto"/>
                <w:spacing w:val="-2"/>
                <w:szCs w:val="21"/>
              </w:rPr>
            </w:pPr>
            <w:r>
              <w:rPr>
                <w:rFonts w:hint="eastAsia"/>
                <w:color w:val="auto"/>
                <w:szCs w:val="18"/>
              </w:rPr>
              <w:t>贯彻情况：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pacing w:val="-2"/>
                <w:szCs w:val="21"/>
              </w:rPr>
              <w:t>文件发放</w:t>
            </w:r>
            <w:r>
              <w:rPr>
                <w:color w:val="auto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□标语 □</w:t>
            </w:r>
            <w:r>
              <w:rPr>
                <w:rFonts w:hint="eastAsia"/>
                <w:color w:val="auto"/>
                <w:spacing w:val="-2"/>
                <w:szCs w:val="21"/>
              </w:rPr>
              <w:t>展板</w:t>
            </w:r>
            <w:r>
              <w:rPr>
                <w:color w:val="auto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pacing w:val="-2"/>
                <w:szCs w:val="21"/>
              </w:rPr>
              <w:t>网站</w:t>
            </w:r>
            <w:r>
              <w:rPr>
                <w:color w:val="auto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pacing w:val="-2"/>
                <w:szCs w:val="21"/>
              </w:rPr>
              <w:t>员工手册</w:t>
            </w:r>
            <w:r>
              <w:rPr>
                <w:color w:val="auto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color w:val="auto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/>
                <w:color w:val="auto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bidi="ar"/>
              </w:rPr>
              <w:t>1）产品出厂合格率100%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bidi="ar"/>
              </w:rPr>
              <w:t>2）顾客满意率95%以上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bidi="ar"/>
              </w:rPr>
              <w:t>）杜绝各类重伤以上事故，且事故发生率为零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bidi="ar"/>
              </w:rPr>
              <w:t>）杜绝火灾事故，火灾事故发生率为零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jc w:val="left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bidi="ar"/>
                    </w:rPr>
                    <w:t>1）产品出厂合格率100%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auto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18"/>
                      <w:highlight w:val="cyan"/>
                      <w:lang w:val="en-US" w:eastAsia="zh-CN"/>
                    </w:rPr>
                    <w:t>1次/季度</w:t>
                  </w:r>
                </w:p>
              </w:tc>
              <w:tc>
                <w:tcPr>
                  <w:tcW w:w="3499" w:type="dxa"/>
                </w:tcPr>
                <w:p>
                  <w:pPr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出厂产品合格数/产品总数*100%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auto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18"/>
                      <w:highlight w:val="cy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bidi="ar"/>
                    </w:rPr>
                    <w:t>2）顾客满意率95%以上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18"/>
                      <w:highlight w:val="cyan"/>
                      <w:lang w:val="en-US" w:eastAsia="zh-CN"/>
                    </w:rPr>
                    <w:t>1次/季度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满意度调查分数/总分数*100%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auto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18"/>
                      <w:highlight w:val="cyan"/>
                      <w:lang w:val="en-US" w:eastAsia="zh-CN"/>
                    </w:rPr>
                    <w:t>96%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bidi="ar"/>
                    </w:rPr>
                    <w:t>）杜绝各类重伤以上事故，且事故发生率为零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18"/>
                      <w:highlight w:val="cyan"/>
                      <w:lang w:val="en-US" w:eastAsia="zh-CN"/>
                    </w:rPr>
                    <w:t>1次/季度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统计安全事故数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auto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18"/>
                      <w:highlight w:val="cyan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val="en-US" w:eastAsia="zh-CN" w:bidi="ar"/>
                    </w:rPr>
                    <w:t>4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Cs w:val="21"/>
                      <w:lang w:bidi="ar"/>
                    </w:rPr>
                    <w:t>）杜绝火灾事故，火灾事故发生率为零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18"/>
                      <w:highlight w:val="cyan"/>
                      <w:lang w:val="en-US" w:eastAsia="zh-CN"/>
                    </w:rPr>
                    <w:t>1次/季度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统计火灾发生数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auto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18"/>
                      <w:highlight w:val="cyan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widowControl/>
              <w:jc w:val="left"/>
              <w:rPr>
                <w:color w:val="auto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auto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组织的文件化体系的结构——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《管理手册》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1</w:t>
            </w:r>
            <w:r>
              <w:rPr>
                <w:color w:val="auto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18"/>
              </w:rPr>
              <w:t xml:space="preserve">份；覆盖了 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color w:val="auto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auto"/>
                <w:szCs w:val="21"/>
              </w:rPr>
              <w:t>□5</w:t>
            </w:r>
            <w:r>
              <w:rPr>
                <w:color w:val="auto"/>
                <w:szCs w:val="21"/>
              </w:rPr>
              <w:t xml:space="preserve">0430 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color w:val="auto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color w:val="auto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pacing w:val="-2"/>
                <w:szCs w:val="21"/>
              </w:rPr>
              <w:t>FS</w:t>
            </w:r>
            <w:r>
              <w:rPr>
                <w:color w:val="auto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pacing w:val="-2"/>
                <w:szCs w:val="21"/>
              </w:rPr>
              <w:t>HACCP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文件化的程序；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29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份；详见《</w:t>
            </w:r>
            <w:r>
              <w:rPr>
                <w:rFonts w:hint="eastAsia"/>
                <w:color w:val="auto"/>
                <w:szCs w:val="18"/>
                <w:lang w:val="en-US" w:eastAsia="zh-CN"/>
              </w:rPr>
              <w:t>程序</w:t>
            </w:r>
            <w:r>
              <w:rPr>
                <w:rFonts w:hint="eastAsia"/>
                <w:color w:val="auto"/>
                <w:szCs w:val="18"/>
              </w:rPr>
              <w:t>文件清单》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作业文件；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3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份；详见《受控文件清单》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记录表格；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53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auto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自管理体系建立后，于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年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6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月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12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18"/>
              </w:rPr>
              <w:t>内审计划、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18"/>
              </w:rPr>
              <w:t>内审检查表、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18"/>
              </w:rPr>
              <w:t>不符合项报告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1</w:t>
            </w:r>
            <w:r>
              <w:rPr>
                <w:color w:val="auto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18"/>
              </w:rPr>
              <w:t>份、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  <w:szCs w:val="18"/>
                <w:highlight w:val="cyan"/>
              </w:rPr>
            </w:pPr>
            <w:r>
              <w:rPr>
                <w:rFonts w:hint="eastAsia"/>
                <w:color w:val="auto"/>
                <w:szCs w:val="18"/>
              </w:rPr>
              <w:t>自管理体系建立后，于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auto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18"/>
              </w:rPr>
              <w:t>年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18"/>
              </w:rPr>
              <w:t>月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25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管理评审输入</w:t>
            </w:r>
            <w:r>
              <w:rPr>
                <w:rFonts w:hint="eastAsia"/>
                <w:color w:val="auto"/>
                <w:szCs w:val="18"/>
              </w:rPr>
              <w:t>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auto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auto"/>
                <w:szCs w:val="18"/>
                <w:u w:val="single"/>
              </w:rPr>
            </w:pPr>
            <w:r>
              <w:rPr>
                <w:rFonts w:hint="eastAsia"/>
                <w:color w:val="auto"/>
                <w:szCs w:val="18"/>
              </w:rPr>
              <w:t>QMS不适用条款1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8.3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               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       </w:t>
            </w:r>
            <w:r>
              <w:rPr>
                <w:color w:val="auto"/>
                <w:szCs w:val="18"/>
                <w:u w:val="single"/>
              </w:rPr>
              <w:t xml:space="preserve">   </w:t>
            </w:r>
          </w:p>
          <w:p>
            <w:pPr>
              <w:tabs>
                <w:tab w:val="left" w:pos="1965"/>
              </w:tabs>
              <w:spacing w:line="440" w:lineRule="exact"/>
              <w:ind w:firstLine="420" w:firstLineChars="200"/>
              <w:rPr>
                <w:color w:val="auto"/>
                <w:szCs w:val="18"/>
                <w:u w:val="single"/>
              </w:rPr>
            </w:pPr>
            <w:r>
              <w:rPr>
                <w:rFonts w:hint="eastAsia"/>
                <w:color w:val="auto"/>
                <w:szCs w:val="18"/>
              </w:rPr>
              <w:t>合理理由的详细说明：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>本公司提供的产品，按照相关的国家标准要求进行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  <w:t>拆解活动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>，经识别，因本公司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  <w:t>拆解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>过程按照客户要求及国家标准进行，不涉及设计开发过程，8.3条款不适用。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  <w:u w:val="single"/>
              </w:rPr>
            </w:pPr>
            <w:r>
              <w:rPr>
                <w:rFonts w:hint="eastAsia"/>
                <w:color w:val="auto"/>
                <w:szCs w:val="18"/>
              </w:rPr>
              <w:t>QMS不适用条款</w:t>
            </w:r>
            <w:r>
              <w:rPr>
                <w:color w:val="auto"/>
                <w:szCs w:val="18"/>
              </w:rPr>
              <w:t>2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                         </w:t>
            </w:r>
            <w:r>
              <w:rPr>
                <w:color w:val="auto"/>
                <w:szCs w:val="18"/>
                <w:u w:val="single"/>
              </w:rPr>
              <w:t xml:space="preserve">   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合理理由的详细说明：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                                   </w:t>
            </w:r>
            <w:r>
              <w:rPr>
                <w:color w:val="auto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- 确认生产/服务流程</w:t>
            </w: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与提供流程图一致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与提供流程图不一致，说明： </w:t>
            </w:r>
            <w:r>
              <w:rPr>
                <w:rFonts w:hint="eastAsia"/>
                <w:color w:val="auto"/>
                <w:u w:val="single"/>
              </w:rPr>
              <w:t xml:space="preserve">                        </w:t>
            </w:r>
          </w:p>
          <w:p>
            <w:pPr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>质量关键过程（工序）：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油箱拆解、安全气囊引爆</w:t>
            </w:r>
            <w:r>
              <w:rPr>
                <w:color w:val="auto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u w:val="single"/>
              </w:rPr>
              <w:t>；</w:t>
            </w:r>
            <w:r>
              <w:rPr>
                <w:rFonts w:hint="eastAsia"/>
                <w:color w:val="auto"/>
              </w:rPr>
              <w:t>相关控制参数名称：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>需要确认的过程（工序）：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安全气囊引爆、油箱切割、销售服务</w:t>
            </w:r>
            <w:r>
              <w:rPr>
                <w:color w:val="auto"/>
                <w:u w:val="single"/>
              </w:rPr>
              <w:t xml:space="preserve">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确认的内容：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人员技能、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设备能力、□原料控制、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工艺方法、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工作环境、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客户要求、</w:t>
            </w:r>
            <w:r>
              <w:rPr>
                <w:rFonts w:hint="eastAsia"/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国际标准、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 xml:space="preserve">国家标准、□行业标准、□地方标准、□企业标准、□企业技术规范 </w:t>
            </w:r>
            <w:r>
              <w:rPr>
                <w:color w:val="auto"/>
                <w:szCs w:val="21"/>
              </w:rPr>
              <w:t xml:space="preserve"> 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□其他：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color w:val="auto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不</w:t>
            </w:r>
            <w:r>
              <w:rPr>
                <w:rFonts w:hint="eastAsia"/>
                <w:color w:val="auto"/>
                <w:szCs w:val="18"/>
              </w:rPr>
              <w:t>需要</w:t>
            </w:r>
            <w:r>
              <w:rPr>
                <w:rFonts w:hint="eastAsia"/>
                <w:color w:val="auto"/>
              </w:rPr>
              <w:t>型式检验；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18"/>
              </w:rPr>
              <w:t>需要</w:t>
            </w:r>
            <w:r>
              <w:rPr>
                <w:rFonts w:hint="eastAsia"/>
                <w:color w:val="auto"/>
              </w:rPr>
              <w:t>型式检验；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型式检验的原因：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□正常情况下至少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 xml:space="preserve">个月一次； 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□原辅材料有较大变化。； </w:t>
            </w:r>
            <w:r>
              <w:rPr>
                <w:color w:val="auto"/>
                <w:szCs w:val="21"/>
              </w:rPr>
              <w:t xml:space="preserve">   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质量监督检验部门提出抽检要求。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型式检验报告（证据）1：</w:t>
            </w:r>
          </w:p>
          <w:p>
            <w:pPr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>检测部门名称：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</w:t>
            </w:r>
            <w:r>
              <w:rPr>
                <w:rFonts w:hint="eastAsia"/>
                <w:color w:val="auto"/>
                <w:u w:val="single"/>
              </w:rPr>
              <w:t xml:space="preserve">；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</w:rPr>
              <w:t>报告编号：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</w:rPr>
              <w:t>报告日期：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执行标准：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</w:t>
            </w:r>
            <w:r>
              <w:rPr>
                <w:rFonts w:hint="eastAsia"/>
                <w:color w:val="auto"/>
                <w:u w:val="single"/>
              </w:rPr>
              <w:t xml:space="preserve">；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结论：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合格 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不合格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项目齐全 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项目不齐全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型式检验报告（证据）2：</w:t>
            </w:r>
          </w:p>
          <w:p>
            <w:pPr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>检测部门名称：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</w:t>
            </w:r>
            <w:r>
              <w:rPr>
                <w:rFonts w:hint="eastAsia"/>
                <w:color w:val="auto"/>
                <w:u w:val="single"/>
              </w:rPr>
              <w:t xml:space="preserve">；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</w:rPr>
              <w:t>报告编号：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</w:rPr>
              <w:t>报告日期：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执行标准：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</w:t>
            </w:r>
            <w:r>
              <w:rPr>
                <w:rFonts w:hint="eastAsia"/>
                <w:color w:val="auto"/>
                <w:u w:val="single"/>
              </w:rPr>
              <w:t xml:space="preserve">；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结论：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合格 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不合格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项目齐全 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auto"/>
                <w:szCs w:val="18"/>
                <w:highlight w:val="cyan"/>
              </w:rPr>
            </w:pPr>
            <w:r>
              <w:rPr>
                <w:rFonts w:hint="eastAsia"/>
                <w:color w:val="auto"/>
                <w:szCs w:val="18"/>
              </w:rPr>
              <w:t>相关方/客户的反馈、</w:t>
            </w:r>
            <w:r>
              <w:rPr>
                <w:rFonts w:hint="eastAsia"/>
                <w:color w:val="auto"/>
              </w:rPr>
              <w:t>顾客投诉处理和及顾客满意度。</w:t>
            </w:r>
          </w:p>
          <w:p>
            <w:pPr>
              <w:rPr>
                <w:color w:val="auto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近一年相关方反馈处理情况，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未发生</w:t>
            </w:r>
          </w:p>
          <w:p>
            <w:pPr>
              <w:ind w:firstLine="2520" w:firstLineChars="1200"/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发生过，说明</w:t>
            </w:r>
            <w:r>
              <w:rPr>
                <w:color w:val="auto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auto"/>
                <w:u w:val="single"/>
              </w:rPr>
              <w:t xml:space="preserve">；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近一年顾客投诉处理情况，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未发生</w:t>
            </w:r>
          </w:p>
          <w:p>
            <w:pPr>
              <w:ind w:firstLine="2520" w:firstLineChars="1200"/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发生过，说明</w:t>
            </w:r>
            <w:r>
              <w:rPr>
                <w:color w:val="auto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auto"/>
                <w:u w:val="single"/>
              </w:rPr>
              <w:t xml:space="preserve">； </w:t>
            </w:r>
          </w:p>
          <w:p>
            <w:pPr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>近一年重大质量事故情况，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 xml:space="preserve">未发生 </w:t>
            </w:r>
          </w:p>
          <w:p>
            <w:pPr>
              <w:ind w:firstLine="2520" w:firstLineChars="1200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发生过，说明</w:t>
            </w:r>
            <w:r>
              <w:rPr>
                <w:color w:val="auto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近一年产品召回的情况。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 xml:space="preserve">未发生  </w:t>
            </w:r>
          </w:p>
          <w:p>
            <w:pPr>
              <w:ind w:firstLine="2520" w:firstLineChars="1200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发生过，说明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auto"/>
                <w:u w:val="single"/>
              </w:rPr>
              <w:t xml:space="preserve">； </w:t>
            </w:r>
            <w:r>
              <w:rPr>
                <w:color w:val="auto"/>
                <w:u w:val="single"/>
              </w:rPr>
              <w:t xml:space="preserve">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近一年顾客满意度的情况，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 xml:space="preserve">未发生 </w:t>
            </w:r>
          </w:p>
          <w:p>
            <w:pPr>
              <w:ind w:firstLine="2520" w:firstLineChars="1200"/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发生过，说明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2021年4-6月满意度96%</w:t>
            </w:r>
            <w:r>
              <w:rPr>
                <w:color w:val="auto"/>
                <w:u w:val="single"/>
              </w:rPr>
              <w:t xml:space="preserve">               </w:t>
            </w:r>
            <w:r>
              <w:rPr>
                <w:rFonts w:hint="eastAsia"/>
                <w:color w:val="auto"/>
                <w:u w:val="single"/>
              </w:rPr>
              <w:t xml:space="preserve">； </w:t>
            </w:r>
            <w:r>
              <w:rPr>
                <w:color w:val="auto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auto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hd w:val="pct10" w:color="auto" w:fill="FFFFFF"/>
              </w:rPr>
              <w:t>QMS场所巡查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巡视生产区域（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厂区、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生产/加工</w:t>
            </w:r>
            <w:r>
              <w:rPr>
                <w:rFonts w:hint="eastAsia"/>
                <w:color w:val="auto"/>
              </w:rPr>
              <w:t>车间、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原料/成品</w:t>
            </w:r>
            <w:r>
              <w:rPr>
                <w:rFonts w:hint="eastAsia"/>
                <w:color w:val="auto"/>
              </w:rPr>
              <w:t>库房、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可以满足运行要求；□基本可以满足运行要求；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□不可以满足运行要求，说明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auto"/>
                <w:u w:val="single"/>
              </w:rPr>
              <w:t xml:space="preserve">； </w:t>
            </w:r>
            <w:r>
              <w:rPr>
                <w:color w:val="auto"/>
                <w:u w:val="single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color w:val="auto"/>
                <w:szCs w:val="21"/>
              </w:rPr>
              <w:t xml:space="preserve">               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□与企业提供的工艺流程不一致；</w:t>
            </w:r>
            <w:r>
              <w:rPr>
                <w:rFonts w:hint="eastAsia"/>
                <w:color w:val="auto"/>
              </w:rPr>
              <w:t>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观察基础设施（生产设备）</w:t>
            </w:r>
            <w:r>
              <w:rPr>
                <w:rFonts w:hint="eastAsia"/>
                <w:color w:val="auto"/>
                <w:szCs w:val="21"/>
              </w:rPr>
              <w:t>，主要有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运行完好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 xml:space="preserve">运行基本完好 </w:t>
            </w:r>
            <w:r>
              <w:rPr>
                <w:rFonts w:hint="eastAsia"/>
                <w:color w:val="auto"/>
                <w:szCs w:val="21"/>
              </w:rPr>
              <w:t xml:space="preserve">□ </w:t>
            </w:r>
            <w:r>
              <w:rPr>
                <w:rFonts w:hint="eastAsia"/>
                <w:color w:val="auto"/>
              </w:rPr>
              <w:t>运行不完好，说明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观察质量相关的监视和测量设备的种类，</w:t>
            </w:r>
            <w:r>
              <w:rPr>
                <w:rFonts w:hint="eastAsia"/>
                <w:color w:val="auto"/>
                <w:szCs w:val="21"/>
              </w:rPr>
              <w:t>主要有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电子秤</w:t>
            </w:r>
            <w:r>
              <w:rPr>
                <w:color w:val="auto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校准受控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 xml:space="preserve">校准基本受控 </w:t>
            </w:r>
            <w:r>
              <w:rPr>
                <w:rFonts w:hint="eastAsia"/>
                <w:color w:val="auto"/>
                <w:szCs w:val="21"/>
              </w:rPr>
              <w:t xml:space="preserve">□ </w:t>
            </w:r>
            <w:r>
              <w:rPr>
                <w:rFonts w:hint="eastAsia"/>
                <w:color w:val="auto"/>
              </w:rPr>
              <w:t>校准失控，说明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场内机动车辆（叉车）；□起重机械；□压力容器；□压力管道；□锅炉；□电梯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温度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湿度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清洁卫生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照度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噪声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非歧视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非对抗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过度疲劳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情绪不稳定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根据</w:t>
            </w:r>
            <w:r>
              <w:rPr>
                <w:rFonts w:hint="eastAsia"/>
                <w:color w:val="auto"/>
              </w:rPr>
              <w:t>该企业的产品/服务特性</w:t>
            </w:r>
            <w:r>
              <w:rPr>
                <w:rFonts w:hint="eastAsia"/>
                <w:color w:val="auto"/>
                <w:szCs w:val="18"/>
              </w:rPr>
              <w:t>确认职业健康风险的合规证据：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18"/>
              </w:rPr>
              <w:t>安全预评估报告</w:t>
            </w: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18"/>
              </w:rPr>
              <w:t>安全现状评估报告</w:t>
            </w: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18"/>
              </w:rPr>
              <w:t>职业健康预评估报告</w:t>
            </w: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18"/>
              </w:rPr>
              <w:t>职业健康现状评估报告</w:t>
            </w:r>
            <w:r>
              <w:rPr>
                <w:rFonts w:hint="eastAsia"/>
                <w:color w:val="auto"/>
              </w:rPr>
              <w:t xml:space="preserve">   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  <w:u w:val="single"/>
              </w:rPr>
            </w:pPr>
            <w:r>
              <w:rPr>
                <w:rFonts w:hint="eastAsia"/>
                <w:color w:val="auto"/>
                <w:szCs w:val="18"/>
              </w:rPr>
              <w:t>《安全生产</w:t>
            </w:r>
            <w:r>
              <w:rPr>
                <w:color w:val="auto"/>
                <w:szCs w:val="18"/>
              </w:rPr>
              <w:t>许可证》</w:t>
            </w:r>
            <w:r>
              <w:rPr>
                <w:rFonts w:hint="eastAsia"/>
                <w:color w:val="auto"/>
                <w:szCs w:val="18"/>
              </w:rPr>
              <w:t>编号：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                         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有效期：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许可范围：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查看危险源的辨识的充分性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充分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不充分，需要完善： 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油箱拆解、安全气囊拆解的危险源。</w:t>
            </w:r>
            <w:r>
              <w:rPr>
                <w:rFonts w:hint="eastAsia"/>
                <w:color w:val="auto"/>
                <w:u w:val="single"/>
              </w:rPr>
              <w:t xml:space="preserve">  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- </w:t>
            </w:r>
            <w:r>
              <w:rPr>
                <w:rFonts w:hint="eastAsia"/>
                <w:color w:val="auto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合理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不合理，需要完善： 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auto"/>
                <w:szCs w:val="18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有效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不足，需要完善： 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充分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不充分，需要完善： 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有效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不足，需要完善： 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查看合规性证明（作业场所有害物质监测报告、职业病体检报告）</w:t>
            </w:r>
          </w:p>
          <w:p>
            <w:pPr>
              <w:rPr>
                <w:color w:val="auto"/>
                <w:szCs w:val="18"/>
                <w:u w:val="single"/>
              </w:rPr>
            </w:pPr>
            <w:r>
              <w:rPr>
                <w:rFonts w:hint="eastAsia"/>
                <w:color w:val="auto"/>
                <w:szCs w:val="18"/>
              </w:rPr>
              <w:t>《作业场所有害物质监测报告》编号：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                    </w:t>
            </w:r>
            <w:r>
              <w:rPr>
                <w:rFonts w:hint="eastAsia"/>
                <w:color w:val="auto"/>
                <w:szCs w:val="18"/>
              </w:rPr>
              <w:t>颁发日期：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包括：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化学物质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高温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粉尘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噪声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有害微生物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ind w:firstLine="210" w:firstLineChars="100"/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  <w:u w:val="single"/>
              </w:rPr>
            </w:pPr>
            <w:r>
              <w:rPr>
                <w:rFonts w:hint="eastAsia"/>
                <w:color w:val="auto"/>
                <w:szCs w:val="18"/>
              </w:rPr>
              <w:t>《职业病体检报告》编号：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00004179 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颁发日期：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2021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年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 月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日</w:t>
            </w:r>
          </w:p>
          <w:p>
            <w:pPr>
              <w:ind w:firstLine="210" w:firstLineChars="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包括：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化学物质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高温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粉尘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噪声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有害微生物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特殊作业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ind w:firstLine="210" w:firstLineChars="100"/>
              <w:rPr>
                <w:color w:val="auto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易燃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易爆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腐蚀性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有毒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有害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其他—— 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了解危险废弃物的种类</w:t>
            </w:r>
          </w:p>
          <w:p>
            <w:pPr>
              <w:ind w:firstLine="210" w:firstLineChars="100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易燃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易爆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腐蚀性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剧毒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有毒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有害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ind w:firstLine="210" w:firstLineChars="100"/>
              <w:rPr>
                <w:color w:val="auto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消防验收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消防备案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被消防部门抽查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被消防部门处罚 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ind w:firstLine="210" w:firstLineChars="100"/>
              <w:rPr>
                <w:color w:val="auto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了解消防控制措施</w:t>
            </w:r>
          </w:p>
          <w:p>
            <w:pPr>
              <w:ind w:firstLine="210" w:firstLineChars="100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消防栓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灭火器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消防手动报警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消防泵房    </w:t>
            </w:r>
          </w:p>
          <w:p>
            <w:pPr>
              <w:ind w:firstLine="210" w:firstLineChars="100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消防卷帘门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>其他——</w:t>
            </w:r>
            <w:r>
              <w:rPr>
                <w:rFonts w:hint="eastAsia"/>
                <w:color w:val="auto"/>
                <w:lang w:val="en-US" w:eastAsia="zh-CN"/>
              </w:rPr>
              <w:t>消防车</w:t>
            </w:r>
          </w:p>
          <w:p>
            <w:pPr>
              <w:ind w:firstLine="210" w:firstLineChars="100"/>
              <w:rPr>
                <w:color w:val="auto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了解防静电/防雷控制状况</w:t>
            </w:r>
          </w:p>
          <w:p>
            <w:pPr>
              <w:ind w:firstLine="210" w:firstLineChars="100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检测合格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未检测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被消防部门抽查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被消防部门处罚 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</w:t>
            </w:r>
            <w:r>
              <w:rPr>
                <w:color w:val="auto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auto"/>
                <w:szCs w:val="18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制订了必要的应急预案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未制订了必要的应急预案</w:t>
            </w:r>
          </w:p>
          <w:p>
            <w:pPr>
              <w:ind w:firstLine="210" w:firstLineChars="100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未发生过紧急事件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发生过紧急事件，说明：</w:t>
            </w:r>
            <w:r>
              <w:rPr>
                <w:rFonts w:hint="eastAsia"/>
                <w:color w:val="auto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未进行应急演练  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>进行应急演练，说明：</w:t>
            </w:r>
            <w:r>
              <w:rPr>
                <w:rFonts w:hint="eastAsia"/>
                <w:color w:val="auto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auto"/>
                <w:u w:val="single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了解特种作业人员的状况</w:t>
            </w:r>
          </w:p>
          <w:p>
            <w:pPr>
              <w:ind w:firstLine="210" w:firstLineChars="100"/>
              <w:rPr>
                <w:color w:val="auto"/>
                <w:szCs w:val="22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高压电工作业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低压电工作业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焊接与热切割作业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高处作业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2"/>
              </w:rPr>
              <w:t>冶金生产安全作业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2"/>
              </w:rPr>
              <w:t xml:space="preserve"> </w:t>
            </w:r>
            <w:r>
              <w:rPr>
                <w:rFonts w:ascii="Wingdings" w:hAnsi="Wingdings"/>
                <w:color w:val="auto"/>
                <w:szCs w:val="22"/>
              </w:rPr>
              <w:t>¨</w:t>
            </w:r>
            <w:r>
              <w:rPr>
                <w:rFonts w:hint="eastAsia"/>
                <w:color w:val="auto"/>
                <w:szCs w:val="22"/>
              </w:rPr>
              <w:t>危险</w:t>
            </w:r>
            <w:r>
              <w:rPr>
                <w:rFonts w:hint="eastAsia"/>
                <w:color w:val="auto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  <w:szCs w:val="22"/>
              </w:rPr>
              <w:t>¨</w:t>
            </w:r>
            <w:r>
              <w:rPr>
                <w:rFonts w:hint="eastAsia"/>
                <w:color w:val="auto"/>
                <w:szCs w:val="22"/>
              </w:rPr>
              <w:t>烟花爆竹</w:t>
            </w:r>
            <w:r>
              <w:rPr>
                <w:rFonts w:hint="eastAsia"/>
                <w:color w:val="auto"/>
              </w:rPr>
              <w:t xml:space="preserve">安全作业 </w:t>
            </w:r>
          </w:p>
          <w:p>
            <w:pPr>
              <w:ind w:firstLine="210" w:firstLineChars="100"/>
              <w:rPr>
                <w:color w:val="auto"/>
                <w:u w:val="single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  <w:szCs w:val="21"/>
              </w:rPr>
              <w:t>场内机动车辆（叉车）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起重机械</w:t>
            </w: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压力容器（气瓶）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压力管道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电梯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锅炉</w:t>
            </w:r>
            <w:r>
              <w:rPr>
                <w:rFonts w:hint="eastAsia"/>
                <w:color w:val="auto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 xml:space="preserve">客运索道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大型游乐设施</w:t>
            </w:r>
          </w:p>
          <w:p>
            <w:pPr>
              <w:ind w:firstLine="210" w:firstLineChars="100"/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了解三级安全教育的实施</w:t>
            </w:r>
          </w:p>
          <w:p>
            <w:pPr>
              <w:ind w:firstLine="210" w:firstLineChars="100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已实施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不充分，需要完善： 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  <w:p>
            <w:pPr>
              <w:ind w:firstLine="210" w:firstLineChars="100"/>
              <w:rPr>
                <w:color w:val="auto"/>
                <w:u w:val="single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了解职业危害告知的实施</w:t>
            </w:r>
          </w:p>
          <w:p>
            <w:pPr>
              <w:ind w:firstLine="210" w:firstLineChars="100"/>
              <w:rPr>
                <w:color w:val="auto"/>
                <w:shd w:val="pct10" w:color="auto" w:fill="FFFFFF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已实施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不充分，需要完善： 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auto"/>
                <w:shd w:val="pct10" w:color="auto" w:fill="FFFFFF"/>
              </w:rPr>
              <w:t>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rPr>
                <w:color w:val="auto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- 巡视厂区，</w:t>
            </w:r>
            <w:r>
              <w:rPr>
                <w:rFonts w:hint="eastAsia"/>
                <w:color w:val="auto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auto"/>
                <w:szCs w:val="18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工业区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18"/>
              </w:rPr>
              <w:t>商业区</w:t>
            </w: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18"/>
              </w:rPr>
              <w:t xml:space="preserve">生态保护区  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- 巡视生产区域（厂区、车间、库房、实验室等），</w:t>
            </w:r>
            <w:r>
              <w:rPr>
                <w:rFonts w:hint="eastAsia"/>
                <w:color w:val="auto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 xml:space="preserve">机械伤害  </w:t>
            </w:r>
            <w:r>
              <w:rPr>
                <w:rFonts w:hint="eastAsia"/>
                <w:color w:val="auto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 xml:space="preserve">触电  □化学伤害  </w:t>
            </w:r>
            <w:r>
              <w:rPr>
                <w:rFonts w:hint="eastAsia"/>
                <w:color w:val="auto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 xml:space="preserve">噪声 □粉尘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□压力容器爆炸  </w:t>
            </w:r>
            <w:r>
              <w:rPr>
                <w:rFonts w:hint="eastAsia"/>
                <w:color w:val="auto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火灾  □其他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污水处理站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锅炉房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高压配电室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低压配电室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空压站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制冷站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消防泵房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除尘装置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尾气处理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危化品库房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危险废弃物存放处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改建/扩建施工现场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食堂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宿舍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班车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- 确认生产/服务流程</w:t>
            </w:r>
          </w:p>
          <w:p>
            <w:pPr>
              <w:ind w:firstLine="420" w:firstLineChars="200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与提供流程图一致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与提供流程图不一致，说明： </w:t>
            </w:r>
            <w:r>
              <w:rPr>
                <w:rFonts w:hint="eastAsia"/>
                <w:color w:val="auto"/>
                <w:u w:val="single"/>
              </w:rPr>
              <w:t xml:space="preserve">                        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生活污水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工业废水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废气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粉尘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噪声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固体废弃物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</w:t>
            </w:r>
          </w:p>
          <w:p>
            <w:pPr>
              <w:rPr>
                <w:color w:val="auto"/>
                <w:szCs w:val="18"/>
              </w:rPr>
            </w:pP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易燃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易爆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腐蚀性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有毒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有害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污水处理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除尘 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降噪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废气处理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危废存放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危化品储罐围堰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急停按钮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联锁装置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光栅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消防手动报警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安全拉绳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危化品储罐围堰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温度计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压力表 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可燃气体报警器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氧气含量测定仪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绝缘摇表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  <w:szCs w:val="21"/>
              </w:rPr>
              <w:t>场内机动车辆（叉车）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起重机械</w:t>
            </w: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压力容器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压力管道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电梯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锅炉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安全阀</w:t>
            </w:r>
            <w:r>
              <w:rPr>
                <w:rFonts w:hint="eastAsia"/>
                <w:color w:val="auto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  <w:szCs w:val="21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jc w:val="left"/>
              <w:rPr>
                <w:color w:val="auto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安全帽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  <w:szCs w:val="21"/>
              </w:rPr>
              <w:t>护目镜</w:t>
            </w: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防尘</w:t>
            </w:r>
            <w:r>
              <w:rPr>
                <w:rFonts w:hint="eastAsia"/>
                <w:color w:val="auto"/>
                <w:szCs w:val="21"/>
              </w:rPr>
              <w:t>面罩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防毒</w:t>
            </w:r>
            <w:r>
              <w:rPr>
                <w:rFonts w:hint="eastAsia"/>
                <w:color w:val="auto"/>
                <w:szCs w:val="21"/>
              </w:rPr>
              <w:t xml:space="preserve">面罩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  <w:szCs w:val="21"/>
              </w:rPr>
              <w:t>耳塞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耳罩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  <w:szCs w:val="21"/>
              </w:rPr>
              <w:t>防护服</w:t>
            </w:r>
            <w:r>
              <w:rPr>
                <w:rFonts w:hint="eastAsia"/>
                <w:color w:val="auto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>防酸碱手套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 xml:space="preserve">绝缘手套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 xml:space="preserve">防砸鞋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绝缘鞋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auto"/>
              </w:rPr>
            </w:pPr>
          </w:p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auto"/>
                <w:u w:val="single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无异常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有异常，需要改进： </w:t>
            </w:r>
            <w:r>
              <w:rPr>
                <w:rFonts w:hint="eastAsia"/>
                <w:color w:val="auto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color w:val="auto"/>
                <w:u w:val="single"/>
              </w:rPr>
            </w:pPr>
          </w:p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较多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很少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没有</w:t>
            </w:r>
          </w:p>
          <w:p>
            <w:pPr>
              <w:jc w:val="left"/>
              <w:rPr>
                <w:color w:val="auto"/>
              </w:rPr>
            </w:pPr>
          </w:p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 xml:space="preserve">较多   </w:t>
            </w:r>
            <w:r>
              <w:rPr>
                <w:rFonts w:ascii="Wingdings" w:hAnsi="Wingdings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很少   </w:t>
            </w:r>
            <w:r>
              <w:rPr>
                <w:rFonts w:ascii="Wingdings" w:hAnsi="Wingdings"/>
                <w:color w:val="auto"/>
              </w:rPr>
              <w:t>¨</w:t>
            </w:r>
            <w:r>
              <w:rPr>
                <w:rFonts w:hint="eastAsia"/>
                <w:color w:val="auto"/>
              </w:rPr>
              <w:t>没有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color w:val="auto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5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 其他：</w:t>
            </w:r>
          </w:p>
          <w:p>
            <w:pPr>
              <w:pStyle w:val="15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           </w:t>
            </w:r>
          </w:p>
          <w:p>
            <w:pPr>
              <w:pStyle w:val="15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</w:rPr>
              <w:t>一阶段的问题已整改</w:t>
            </w:r>
          </w:p>
          <w:p>
            <w:pPr>
              <w:pStyle w:val="15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</w:tbl>
    <w:p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0223C2B"/>
    <w:rsid w:val="14FE093E"/>
    <w:rsid w:val="16E31802"/>
    <w:rsid w:val="2B570A97"/>
    <w:rsid w:val="2D660340"/>
    <w:rsid w:val="35186DD2"/>
    <w:rsid w:val="35FA074B"/>
    <w:rsid w:val="35FB4021"/>
    <w:rsid w:val="50400367"/>
    <w:rsid w:val="55632493"/>
    <w:rsid w:val="5A917BC2"/>
    <w:rsid w:val="6C5151A4"/>
    <w:rsid w:val="6DFA7B3C"/>
    <w:rsid w:val="743A4887"/>
    <w:rsid w:val="75CF5C63"/>
    <w:rsid w:val="7BA248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next w:val="3"/>
    <w:unhideWhenUsed/>
    <w:qFormat/>
    <w:uiPriority w:val="99"/>
    <w:pPr>
      <w:spacing w:line="420" w:lineRule="exact"/>
    </w:pPr>
    <w:rPr>
      <w:sz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2706</Words>
  <Characters>15429</Characters>
  <Lines>128</Lines>
  <Paragraphs>36</Paragraphs>
  <TotalTime>2</TotalTime>
  <ScaleCrop>false</ScaleCrop>
  <LinksUpToDate>false</LinksUpToDate>
  <CharactersWithSpaces>18099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2021-09-03T01:42:53Z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2052-11.1.0.10667</vt:lpwstr>
  </property>
</Properties>
</file>