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w:t>
            </w:r>
            <w:bookmarkStart w:id="0" w:name="法人"/>
            <w:r>
              <w:rPr>
                <w:rFonts w:hint="eastAsia"/>
                <w:sz w:val="24"/>
                <w:szCs w:val="24"/>
              </w:rPr>
              <w:t>刘启刚</w:t>
            </w:r>
            <w:bookmarkEnd w:id="0"/>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吕永</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w:t>
            </w:r>
            <w:r>
              <w:rPr>
                <w:rFonts w:hint="eastAsia"/>
                <w:sz w:val="24"/>
                <w:szCs w:val="24"/>
                <w:lang w:val="en-US" w:eastAsia="zh-CN"/>
              </w:rPr>
              <w:t xml:space="preserve">李林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11.20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hint="eastAsia" w:ascii="宋体" w:hAnsi="宋体" w:cs="宋体"/>
                <w:sz w:val="21"/>
                <w:szCs w:val="21"/>
                <w:lang w:val="en-US" w:eastAsia="zh-CN"/>
              </w:rPr>
            </w:pPr>
            <w:r>
              <w:rPr>
                <w:rFonts w:hint="eastAsia" w:ascii="宋体" w:hAnsi="宋体" w:cs="宋体"/>
                <w:sz w:val="21"/>
                <w:szCs w:val="21"/>
              </w:rPr>
              <w:t>E:4.1;4.2;4.3;4.4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rPr>
            </w:pPr>
          </w:p>
          <w:p/>
        </w:tc>
        <w:tc>
          <w:tcPr>
            <w:tcW w:w="10004" w:type="dxa"/>
          </w:tcPr>
          <w:p>
            <w:pPr>
              <w:ind w:firstLine="420" w:firstLineChars="200"/>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w:t>
            </w:r>
            <w:r>
              <w:rPr>
                <w:rFonts w:hint="eastAsia" w:ascii="宋体" w:hAnsi="宋体"/>
                <w:sz w:val="21"/>
                <w:szCs w:val="21"/>
              </w:rPr>
              <w:t>制定</w:t>
            </w:r>
            <w:r>
              <w:rPr>
                <w:rFonts w:hint="eastAsia" w:ascii="宋体" w:hAnsi="宋体"/>
                <w:sz w:val="21"/>
                <w:szCs w:val="21"/>
                <w:lang w:val="en-US" w:eastAsia="zh-CN"/>
              </w:rPr>
              <w:t>的</w:t>
            </w:r>
            <w:r>
              <w:rPr>
                <w:rFonts w:hint="eastAsia" w:ascii="宋体" w:hAnsi="宋体"/>
                <w:sz w:val="21"/>
                <w:szCs w:val="21"/>
              </w:rPr>
              <w:t>《</w:t>
            </w:r>
            <w:r>
              <w:rPr>
                <w:rFonts w:hint="eastAsia" w:ascii="宋体" w:hAnsi="宋体"/>
                <w:sz w:val="21"/>
                <w:szCs w:val="21"/>
                <w:lang w:val="en-US" w:eastAsia="zh-CN"/>
              </w:rPr>
              <w:t>风险和机遇的应对措施控制程序</w:t>
            </w:r>
            <w:r>
              <w:rPr>
                <w:rFonts w:hint="eastAsia" w:ascii="宋体" w:hAnsi="宋体"/>
                <w:sz w:val="21"/>
                <w:szCs w:val="21"/>
              </w:rPr>
              <w:t>》</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公司环境与职业健康安全管理体系的范围：</w:t>
            </w:r>
          </w:p>
          <w:p>
            <w:pPr>
              <w:rPr>
                <w:rFonts w:hint="eastAsia" w:ascii="宋体" w:hAnsi="宋体" w:eastAsia="宋体"/>
                <w:sz w:val="21"/>
                <w:szCs w:val="21"/>
                <w:lang w:eastAsia="zh-CN"/>
              </w:rPr>
            </w:pPr>
            <w:bookmarkStart w:id="1" w:name="审核范围"/>
            <w:r>
              <w:rPr>
                <w:rFonts w:hint="eastAsia" w:ascii="宋体" w:hAnsi="宋体"/>
                <w:sz w:val="21"/>
                <w:szCs w:val="21"/>
              </w:rPr>
              <w:t>E：塑胶管材、管件制造涉及的相关环境管理活动</w:t>
            </w:r>
            <w:r>
              <w:rPr>
                <w:rFonts w:hint="eastAsia" w:ascii="宋体" w:hAnsi="宋体"/>
                <w:sz w:val="21"/>
                <w:szCs w:val="21"/>
                <w:lang w:eastAsia="zh-CN"/>
              </w:rPr>
              <w:t>；</w:t>
            </w:r>
          </w:p>
          <w:p>
            <w:pPr>
              <w:rPr>
                <w:rFonts w:hint="eastAsia" w:ascii="宋体" w:hAnsi="宋体"/>
                <w:sz w:val="21"/>
                <w:szCs w:val="21"/>
                <w:lang w:eastAsia="zh-CN"/>
              </w:rPr>
            </w:pPr>
            <w:r>
              <w:rPr>
                <w:rFonts w:hint="eastAsia" w:ascii="宋体" w:hAnsi="宋体"/>
                <w:sz w:val="21"/>
                <w:szCs w:val="21"/>
              </w:rPr>
              <w:t>O：塑胶管材、管件制造所涉及的相关职业健康安全管理活动</w:t>
            </w:r>
            <w:bookmarkEnd w:id="1"/>
            <w:r>
              <w:rPr>
                <w:rFonts w:hint="eastAsia" w:ascii="宋体" w:hAnsi="宋体"/>
                <w:sz w:val="21"/>
                <w:szCs w:val="21"/>
                <w:lang w:eastAsia="zh-CN"/>
              </w:rPr>
              <w:t>。</w:t>
            </w:r>
          </w:p>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rPr>
                <w:rFonts w:hint="eastAsia" w:ascii="宋体" w:hAnsi="宋体"/>
                <w:sz w:val="21"/>
                <w:szCs w:val="21"/>
              </w:rPr>
            </w:pPr>
          </w:p>
          <w:p>
            <w:pPr>
              <w:spacing w:line="400" w:lineRule="exact"/>
              <w:ind w:firstLine="210" w:firstLineChars="100"/>
              <w:jc w:val="left"/>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 w:val="21"/>
                <w:szCs w:val="21"/>
                <w:lang w:val="en-US" w:eastAsia="zh-CN"/>
              </w:rPr>
              <w:t>ISO45001</w:t>
            </w:r>
            <w:r>
              <w:rPr>
                <w:rFonts w:hint="eastAsia" w:ascii="宋体" w:hAnsi="宋体"/>
                <w:sz w:val="21"/>
                <w:szCs w:val="21"/>
                <w:lang w:eastAsia="zh-CN"/>
              </w:rPr>
              <w:t>：</w:t>
            </w:r>
            <w:r>
              <w:rPr>
                <w:rFonts w:hint="eastAsia" w:ascii="宋体" w:hAnsi="宋体"/>
                <w:sz w:val="21"/>
                <w:szCs w:val="21"/>
              </w:rPr>
              <w:t>2</w:t>
            </w:r>
            <w:r>
              <w:rPr>
                <w:rFonts w:hint="eastAsia" w:ascii="宋体" w:hAnsi="宋体"/>
                <w:sz w:val="21"/>
                <w:szCs w:val="21"/>
                <w:lang w:val="en-US" w:eastAsia="zh-CN"/>
              </w:rPr>
              <w:t>018</w:t>
            </w:r>
            <w:r>
              <w:rPr>
                <w:rFonts w:hint="eastAsia" w:ascii="宋体" w:hAnsi="宋体"/>
                <w:sz w:val="21"/>
                <w:szCs w:val="21"/>
              </w:rPr>
              <w:t>标准要求，并明确了过程顺序和相互作用以及过程有效运作和控制所需的准则和方法。制定有《</w:t>
            </w:r>
            <w:r>
              <w:rPr>
                <w:rFonts w:hint="eastAsia" w:ascii="宋体" w:hAnsi="宋体"/>
                <w:sz w:val="21"/>
                <w:szCs w:val="21"/>
                <w:lang w:val="en-US" w:eastAsia="zh-CN"/>
              </w:rPr>
              <w:t>风险和机遇管理制度</w:t>
            </w:r>
            <w:r>
              <w:rPr>
                <w:rFonts w:hint="eastAsia" w:ascii="宋体" w:hAnsi="宋体"/>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p>
        </w:tc>
        <w:tc>
          <w:tcPr>
            <w:tcW w:w="10004"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t>刘启刚</w:t>
            </w:r>
            <w:r>
              <w:rPr>
                <w:rFonts w:hint="eastAsia" w:ascii="宋体" w:hAnsi="宋体" w:cs="宋体"/>
                <w:sz w:val="21"/>
                <w:szCs w:val="21"/>
                <w:lang w:bidi="ar"/>
              </w:rPr>
              <w:t>；管代：</w:t>
            </w:r>
            <w:r>
              <w:rPr>
                <w:rFonts w:hint="eastAsia" w:ascii="宋体" w:hAnsi="宋体" w:cs="宋体"/>
                <w:sz w:val="21"/>
                <w:szCs w:val="21"/>
                <w:lang w:val="en-US" w:eastAsia="zh-CN" w:bidi="ar"/>
              </w:rPr>
              <w:t>王莎</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通过与总经理交流：总经理从以下活动方式对公司建立、实施环境和职业健康安全管理体系并持续改进其有效性所做出的承诺提供证据：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5</w:t>
            </w:r>
            <w:r>
              <w:rPr>
                <w:rFonts w:hint="eastAsia" w:ascii="宋体" w:hAnsi="宋体" w:cs="宋体"/>
                <w:sz w:val="21"/>
                <w:szCs w:val="21"/>
              </w:rPr>
              <w:t>.2</w:t>
            </w:r>
          </w:p>
          <w:p>
            <w:pPr>
              <w:jc w:val="both"/>
              <w:rPr>
                <w:b/>
                <w:szCs w:val="21"/>
              </w:rPr>
            </w:pPr>
          </w:p>
        </w:tc>
        <w:tc>
          <w:tcPr>
            <w:tcW w:w="10004" w:type="dxa"/>
          </w:tcPr>
          <w:p>
            <w:pPr>
              <w:spacing w:line="400" w:lineRule="exact"/>
              <w:ind w:firstLine="420" w:firstLineChars="200"/>
              <w:jc w:val="left"/>
              <w:rPr>
                <w:rFonts w:hint="eastAsia" w:ascii="宋体" w:hAnsi="宋体" w:cs="宋体"/>
                <w:szCs w:val="21"/>
              </w:rPr>
            </w:pPr>
            <w:r>
              <w:rPr>
                <w:rFonts w:hint="eastAsia" w:ascii="宋体" w:hAnsi="宋体" w:cs="宋体"/>
                <w:szCs w:val="21"/>
              </w:rPr>
              <w:t>环境方针： </w:t>
            </w:r>
          </w:p>
          <w:p>
            <w:pPr>
              <w:spacing w:line="400" w:lineRule="exact"/>
              <w:ind w:firstLine="420" w:firstLineChars="200"/>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坚持走可持续发展之路，倡导绿色环保思想，遵守法律法规，从产品生产到服务的全过程中，实行污染预防和持续改进</w:t>
            </w:r>
            <w:r>
              <w:rPr>
                <w:rFonts w:hint="eastAsia" w:ascii="宋体" w:hAnsi="宋体" w:cs="宋体"/>
                <w:szCs w:val="21"/>
                <w:lang w:eastAsia="zh-CN"/>
              </w:rPr>
              <w:t>”</w:t>
            </w:r>
            <w:r>
              <w:rPr>
                <w:rFonts w:hint="eastAsia" w:ascii="宋体" w:hAnsi="宋体" w:cs="宋体"/>
                <w:szCs w:val="21"/>
              </w:rPr>
              <w:t>。</w:t>
            </w:r>
          </w:p>
          <w:p>
            <w:pPr>
              <w:spacing w:line="400" w:lineRule="exact"/>
              <w:ind w:firstLine="420" w:firstLineChars="200"/>
              <w:jc w:val="left"/>
              <w:rPr>
                <w:rFonts w:hint="eastAsia" w:ascii="宋体" w:hAnsi="宋体" w:cs="宋体"/>
                <w:szCs w:val="21"/>
              </w:rPr>
            </w:pPr>
            <w:r>
              <w:rPr>
                <w:rFonts w:hint="eastAsia" w:ascii="宋体" w:hAnsi="宋体" w:cs="宋体"/>
                <w:szCs w:val="21"/>
              </w:rPr>
              <w:t>职业健康安全管理方针：</w:t>
            </w:r>
          </w:p>
          <w:p>
            <w:pPr>
              <w:spacing w:line="400" w:lineRule="exact"/>
              <w:jc w:val="left"/>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保障健康、安全生产、以人为本、永续发展、遵守法规、持续改进</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5.3</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w:t>
            </w:r>
            <w:r>
              <w:rPr>
                <w:rFonts w:hint="eastAsia" w:ascii="宋体" w:hAnsi="宋体" w:cs="宋体"/>
                <w:sz w:val="21"/>
                <w:szCs w:val="21"/>
                <w:lang w:val="en-US" w:eastAsia="zh-CN" w:bidi="ar"/>
              </w:rPr>
              <w:t>说明书</w:t>
            </w:r>
            <w:r>
              <w:rPr>
                <w:rFonts w:hint="eastAsia" w:ascii="宋体" w:hAnsi="宋体" w:cs="宋体"/>
                <w:sz w:val="21"/>
                <w:szCs w:val="21"/>
                <w:lang w:bidi="ar"/>
              </w:rPr>
              <w:t>》对总经理、管理者代表、各部门的岗位职责和权限进行了规定，内容全面合理。各部门、岗位之间通过会议、文件传阅、培训等方式相互了解职责与权限。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r>
              <w:rPr>
                <w:rFonts w:hint="eastAsia" w:ascii="宋体" w:hAnsi="宋体" w:cs="宋体"/>
                <w:b w:val="0"/>
                <w:bCs/>
                <w:szCs w:val="21"/>
                <w:lang w:val="en-US" w:eastAsia="zh-CN"/>
              </w:rPr>
              <w:t>S6.1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危险源辨识、风险评价和风险控制程序</w:t>
            </w:r>
            <w:r>
              <w:rPr>
                <w:rFonts w:hint="eastAsia" w:ascii="宋体" w:hAnsi="宋体" w:cs="宋体"/>
                <w:sz w:val="21"/>
                <w:szCs w:val="21"/>
                <w:lang w:bidi="ar"/>
              </w:rPr>
              <w:t>》，内容包括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四</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废弃物的排放；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；3）噪声的排放；4）废气的排放。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numPr>
                <w:ilvl w:val="0"/>
                <w:numId w:val="1"/>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噪声控制</w:t>
            </w:r>
            <w:r>
              <w:rPr>
                <w:rFonts w:hint="eastAsia" w:ascii="宋体" w:hAnsi="宋体" w:cs="宋体"/>
                <w:sz w:val="21"/>
                <w:szCs w:val="21"/>
                <w:highlight w:val="none"/>
                <w:lang w:bidi="ar"/>
              </w:rPr>
              <w:t>：</w:t>
            </w:r>
          </w:p>
          <w:p>
            <w:pPr>
              <w:numPr>
                <w:ilvl w:val="0"/>
                <w:numId w:val="2"/>
              </w:numPr>
              <w:spacing w:line="400" w:lineRule="exact"/>
              <w:rPr>
                <w:rFonts w:hint="eastAsia" w:ascii="宋体" w:hAnsi="宋体"/>
                <w:sz w:val="21"/>
                <w:szCs w:val="21"/>
                <w:lang w:val="en-US" w:eastAsia="zh-CN"/>
              </w:rPr>
            </w:pPr>
            <w:r>
              <w:rPr>
                <w:rFonts w:hint="eastAsia" w:ascii="宋体" w:hAnsi="宋体"/>
                <w:sz w:val="21"/>
                <w:szCs w:val="21"/>
                <w:lang w:val="en-US" w:eastAsia="zh-CN"/>
              </w:rPr>
              <w:t>给员工发耳塞等防护用品；</w:t>
            </w:r>
          </w:p>
          <w:p>
            <w:pPr>
              <w:numPr>
                <w:ilvl w:val="0"/>
                <w:numId w:val="2"/>
              </w:numPr>
              <w:spacing w:line="400" w:lineRule="exact"/>
              <w:rPr>
                <w:rFonts w:hint="eastAsia" w:ascii="宋体" w:hAnsi="宋体"/>
                <w:sz w:val="21"/>
                <w:szCs w:val="21"/>
              </w:rPr>
            </w:pPr>
            <w:r>
              <w:rPr>
                <w:rFonts w:hint="eastAsia" w:ascii="宋体" w:hAnsi="宋体"/>
                <w:sz w:val="21"/>
                <w:szCs w:val="21"/>
                <w:lang w:val="en-US" w:eastAsia="zh-CN"/>
              </w:rPr>
              <w:t>提高机器性能，降低声音；</w:t>
            </w:r>
          </w:p>
          <w:p>
            <w:pPr>
              <w:spacing w:line="400" w:lineRule="exact"/>
              <w:rPr>
                <w:rFonts w:hint="eastAsia" w:ascii="宋体" w:hAnsi="宋体" w:eastAsia="宋体" w:cs="宋体"/>
                <w:sz w:val="21"/>
                <w:szCs w:val="21"/>
                <w:highlight w:val="none"/>
                <w:lang w:eastAsia="zh-CN" w:bidi="ar"/>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定期给机器保养，使机器正常运转，降低噪音。</w:t>
            </w:r>
          </w:p>
          <w:p>
            <w:pPr>
              <w:widowControl/>
              <w:jc w:val="left"/>
              <w:rPr>
                <w:rFonts w:hint="eastAsia" w:ascii="宋体" w:hAnsi="宋体" w:eastAsia="宋体"/>
                <w:sz w:val="21"/>
                <w:szCs w:val="21"/>
                <w:lang w:val="en-US" w:eastAsia="zh-CN"/>
              </w:rPr>
            </w:pPr>
            <w:r>
              <w:rPr>
                <w:rFonts w:hint="eastAsia" w:ascii="宋体" w:hAnsi="宋体" w:cs="宋体"/>
                <w:sz w:val="21"/>
                <w:szCs w:val="21"/>
                <w:highlight w:val="none"/>
                <w:lang w:bidi="ar"/>
              </w:rPr>
              <w:t>2、</w:t>
            </w:r>
            <w:r>
              <w:rPr>
                <w:rFonts w:hint="eastAsia" w:ascii="宋体" w:hAnsi="宋体" w:cs="宋体"/>
                <w:sz w:val="21"/>
                <w:szCs w:val="21"/>
                <w:lang w:bidi="ar"/>
              </w:rPr>
              <w:t>固废</w:t>
            </w:r>
            <w:r>
              <w:rPr>
                <w:rFonts w:hint="eastAsia" w:ascii="宋体" w:hAnsi="宋体" w:cs="宋体"/>
                <w:sz w:val="21"/>
                <w:szCs w:val="21"/>
                <w:lang w:val="en-US" w:eastAsia="zh-CN" w:bidi="ar"/>
              </w:rPr>
              <w:t>废弃物</w:t>
            </w:r>
            <w:r>
              <w:rPr>
                <w:rFonts w:hint="eastAsia" w:ascii="宋体" w:hAnsi="宋体" w:cs="宋体"/>
                <w:sz w:val="21"/>
                <w:szCs w:val="21"/>
                <w:highlight w:val="none"/>
                <w:lang w:bidi="ar"/>
              </w:rPr>
              <w:t>：</w:t>
            </w:r>
          </w:p>
          <w:p>
            <w:pPr>
              <w:widowControl/>
              <w:jc w:val="left"/>
              <w:rPr>
                <w:rFonts w:hint="eastAsia" w:ascii="宋体" w:hAnsi="宋体"/>
                <w:sz w:val="21"/>
                <w:szCs w:val="21"/>
                <w:lang w:val="en-US" w:eastAsia="zh-CN"/>
              </w:rPr>
            </w:pPr>
            <w:r>
              <w:rPr>
                <w:rFonts w:hint="eastAsia" w:ascii="宋体" w:hAnsi="宋体"/>
                <w:sz w:val="21"/>
                <w:szCs w:val="21"/>
                <w:lang w:val="en-US" w:eastAsia="zh-CN"/>
              </w:rPr>
              <w:t>1）开展教育培训，提高公司人员环保意识；</w:t>
            </w:r>
          </w:p>
          <w:p>
            <w:pPr>
              <w:widowControl/>
              <w:jc w:val="left"/>
              <w:rPr>
                <w:rFonts w:hint="eastAsia" w:ascii="宋体" w:hAnsi="宋体"/>
                <w:sz w:val="21"/>
                <w:szCs w:val="21"/>
                <w:highlight w:val="none"/>
                <w:lang w:val="en-US" w:eastAsia="zh-CN"/>
              </w:rPr>
            </w:pPr>
            <w:r>
              <w:rPr>
                <w:rFonts w:hint="eastAsia" w:ascii="宋体" w:hAnsi="宋体"/>
                <w:sz w:val="21"/>
                <w:szCs w:val="21"/>
                <w:lang w:val="en-US" w:eastAsia="zh-CN"/>
              </w:rPr>
              <w:t>2）固定</w:t>
            </w:r>
            <w:r>
              <w:rPr>
                <w:rFonts w:hint="eastAsia" w:ascii="宋体" w:hAnsi="宋体"/>
                <w:sz w:val="21"/>
                <w:szCs w:val="21"/>
                <w:highlight w:val="none"/>
                <w:lang w:val="en-US" w:eastAsia="zh-CN"/>
              </w:rPr>
              <w:t>区域存放固废，并做好标识；</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3）生产过程中产生的塑料口袋、包装袋等废弃物集中收集后作为废品外卖；</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4）分类存放，统一回收；</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5）定期不定期检查固废存放情况。</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公司重要</w:t>
            </w:r>
            <w:r>
              <w:rPr>
                <w:rFonts w:hint="eastAsia" w:ascii="宋体" w:hAnsi="宋体" w:cs="宋体"/>
                <w:sz w:val="21"/>
                <w:szCs w:val="21"/>
                <w:highlight w:val="none"/>
                <w:lang w:val="en-US" w:eastAsia="zh-CN" w:bidi="ar"/>
              </w:rPr>
              <w:t>危险源</w:t>
            </w:r>
            <w:r>
              <w:rPr>
                <w:rFonts w:hint="eastAsia" w:ascii="宋体" w:hAnsi="宋体" w:cs="宋体"/>
                <w:sz w:val="21"/>
                <w:szCs w:val="21"/>
                <w:highlight w:val="none"/>
                <w:lang w:bidi="ar"/>
              </w:rPr>
              <w:t>有以下</w:t>
            </w:r>
            <w:r>
              <w:rPr>
                <w:rFonts w:hint="eastAsia" w:ascii="宋体" w:hAnsi="宋体" w:cs="宋体"/>
                <w:sz w:val="21"/>
                <w:szCs w:val="21"/>
                <w:highlight w:val="none"/>
                <w:lang w:val="en-US" w:eastAsia="zh-CN" w:bidi="ar"/>
              </w:rPr>
              <w:t>四</w:t>
            </w:r>
            <w:r>
              <w:rPr>
                <w:rFonts w:hint="eastAsia" w:ascii="宋体" w:hAnsi="宋体" w:cs="宋体"/>
                <w:sz w:val="21"/>
                <w:szCs w:val="21"/>
                <w:highlight w:val="none"/>
                <w:lang w:bidi="ar"/>
              </w:rPr>
              <w:t>项：</w:t>
            </w:r>
          </w:p>
          <w:p>
            <w:pPr>
              <w:numPr>
                <w:ilvl w:val="0"/>
                <w:numId w:val="3"/>
              </w:numPr>
              <w:tabs>
                <w:tab w:val="center" w:pos="3169"/>
              </w:tabs>
              <w:spacing w:line="400" w:lineRule="exact"/>
              <w:jc w:val="left"/>
              <w:rPr>
                <w:rFonts w:hint="eastAsia" w:ascii="宋体" w:hAnsi="宋体" w:cs="宋体"/>
                <w:szCs w:val="21"/>
              </w:rPr>
            </w:pPr>
            <w:r>
              <w:rPr>
                <w:rFonts w:hint="eastAsia" w:ascii="宋体" w:hAnsi="宋体" w:cs="宋体"/>
                <w:szCs w:val="21"/>
              </w:rPr>
              <w:t>火灾</w:t>
            </w:r>
            <w:r>
              <w:rPr>
                <w:rFonts w:hint="eastAsia"/>
                <w:szCs w:val="21"/>
              </w:rPr>
              <w:t>；</w:t>
            </w:r>
            <w:r>
              <w:rPr>
                <w:rFonts w:hint="eastAsia" w:ascii="宋体" w:hAnsi="宋体" w:cs="宋体"/>
                <w:szCs w:val="21"/>
              </w:rPr>
              <w:t>2）触电</w:t>
            </w:r>
            <w:r>
              <w:rPr>
                <w:rFonts w:hint="eastAsia" w:ascii="宋体" w:hAnsi="宋体" w:cs="宋体"/>
                <w:szCs w:val="21"/>
                <w:lang w:val="en-US" w:eastAsia="zh-CN"/>
              </w:rPr>
              <w:t>；3）职业病（粉尘、噪声）；4）意外伤害（物体打击、机械伤害、灼烫等）</w:t>
            </w:r>
            <w:r>
              <w:rPr>
                <w:rFonts w:hint="eastAsia" w:ascii="宋体" w:hAnsi="宋体" w:cs="宋体"/>
                <w:szCs w:val="21"/>
              </w:rPr>
              <w:t>。</w:t>
            </w:r>
          </w:p>
          <w:p>
            <w:pPr>
              <w:numPr>
                <w:ilvl w:val="0"/>
                <w:numId w:val="3"/>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w:t>
            </w:r>
            <w:r>
              <w:rPr>
                <w:rFonts w:hint="eastAsia" w:ascii="宋体" w:hAnsi="宋体" w:cs="宋体"/>
                <w:sz w:val="21"/>
                <w:szCs w:val="21"/>
                <w:lang w:val="en-US" w:eastAsia="zh-CN" w:bidi="ar"/>
              </w:rPr>
              <w:t>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numPr>
                <w:ilvl w:val="0"/>
                <w:numId w:val="4"/>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意外伤害</w:t>
            </w:r>
            <w:r>
              <w:rPr>
                <w:rFonts w:hint="eastAsia" w:ascii="宋体" w:hAnsi="宋体" w:cs="宋体"/>
                <w:szCs w:val="21"/>
                <w:lang w:val="en-US" w:eastAsia="zh-CN"/>
              </w:rPr>
              <w:t>（物体打击、机械伤害、灼烫等）</w:t>
            </w:r>
            <w:r>
              <w:rPr>
                <w:rFonts w:hint="eastAsia" w:ascii="宋体" w:hAnsi="宋体" w:cs="宋体"/>
                <w:sz w:val="21"/>
                <w:szCs w:val="21"/>
                <w:highlight w:val="none"/>
                <w:lang w:bidi="ar"/>
              </w:rPr>
              <w:t>：</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严格贯彻执行安全技术操作规程和安全规章制度，安排专业人员作业。</w:t>
            </w:r>
          </w:p>
          <w:p>
            <w:pPr>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对工作人员进行健康安全教育，树立安全防护意识；</w:t>
            </w:r>
          </w:p>
          <w:p>
            <w:pPr>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工作人员佩戴必要的防护用具。如：安全帽、手套等；</w:t>
            </w:r>
          </w:p>
          <w:p>
            <w:pPr>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机械设备维护保养；</w:t>
            </w:r>
          </w:p>
          <w:p>
            <w:pPr>
              <w:numPr>
                <w:ilvl w:val="0"/>
                <w:numId w:val="0"/>
              </w:numPr>
              <w:spacing w:line="400" w:lineRule="exac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特种设备操作人员必须经培训合格后持证上岗，严格按操作规程作业。</w:t>
            </w:r>
          </w:p>
          <w:p>
            <w:pPr>
              <w:numPr>
                <w:ilvl w:val="0"/>
                <w:numId w:val="4"/>
              </w:numPr>
              <w:spacing w:line="400" w:lineRule="exact"/>
              <w:ind w:left="0" w:leftChars="0"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职业病（噪声、粉尘）：</w:t>
            </w:r>
          </w:p>
          <w:p>
            <w:pPr>
              <w:numPr>
                <w:ilvl w:val="0"/>
                <w:numId w:val="0"/>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a、噪声</w:t>
            </w:r>
          </w:p>
          <w:p>
            <w:pPr>
              <w:numPr>
                <w:ilvl w:val="0"/>
                <w:numId w:val="5"/>
              </w:numPr>
              <w:spacing w:line="400" w:lineRule="exact"/>
              <w:ind w:leftChars="0"/>
              <w:rPr>
                <w:rFonts w:hint="eastAsia" w:ascii="宋体" w:hAnsi="宋体" w:cs="宋体"/>
                <w:sz w:val="21"/>
                <w:szCs w:val="21"/>
                <w:lang w:val="en-US" w:eastAsia="zh-CN" w:bidi="ar"/>
              </w:rPr>
            </w:pPr>
            <w:r>
              <w:rPr>
                <w:rFonts w:hint="eastAsia" w:ascii="宋体" w:hAnsi="宋体" w:cs="宋体"/>
                <w:sz w:val="21"/>
                <w:szCs w:val="21"/>
                <w:lang w:val="en-US" w:eastAsia="zh-CN" w:bidi="ar"/>
              </w:rPr>
              <w:t>给员工发放耳塞防护；</w:t>
            </w:r>
          </w:p>
          <w:p>
            <w:pPr>
              <w:numPr>
                <w:ilvl w:val="0"/>
                <w:numId w:val="5"/>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做好机械隔音保护，降低噪声传播；</w:t>
            </w:r>
          </w:p>
          <w:p>
            <w:pPr>
              <w:numPr>
                <w:ilvl w:val="0"/>
                <w:numId w:val="5"/>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尽量采购低声机械。</w:t>
            </w:r>
          </w:p>
          <w:p>
            <w:pPr>
              <w:numPr>
                <w:ilvl w:val="0"/>
                <w:numId w:val="0"/>
              </w:numPr>
              <w:spacing w:line="400" w:lineRule="exact"/>
              <w:rPr>
                <w:rFonts w:hint="eastAsia" w:ascii="宋体" w:hAnsi="宋体" w:cs="宋体"/>
                <w:sz w:val="21"/>
                <w:szCs w:val="21"/>
                <w:lang w:val="en-US" w:eastAsia="zh-CN" w:bidi="ar"/>
              </w:rPr>
            </w:pPr>
            <w:r>
              <w:rPr>
                <w:rFonts w:hint="eastAsia" w:ascii="宋体" w:hAnsi="宋体" w:cs="宋体"/>
                <w:sz w:val="21"/>
                <w:szCs w:val="21"/>
                <w:lang w:val="en-US" w:eastAsia="zh-CN" w:bidi="ar"/>
              </w:rPr>
              <w:t>b、粉尘</w:t>
            </w:r>
          </w:p>
          <w:p>
            <w:pPr>
              <w:numPr>
                <w:ilvl w:val="0"/>
                <w:numId w:val="0"/>
              </w:numPr>
              <w:spacing w:line="400" w:lineRule="exact"/>
              <w:rPr>
                <w:rFonts w:hint="eastAsia" w:ascii="宋体" w:hAnsi="宋体" w:cs="宋体"/>
                <w:sz w:val="21"/>
                <w:szCs w:val="21"/>
                <w:lang w:val="en-US" w:eastAsia="zh-CN" w:bidi="ar"/>
              </w:rPr>
            </w:pPr>
            <w:r>
              <w:rPr>
                <w:rFonts w:hint="eastAsia" w:ascii="宋体" w:hAnsi="宋体" w:cs="宋体"/>
                <w:sz w:val="21"/>
                <w:szCs w:val="21"/>
                <w:lang w:val="en-US" w:eastAsia="zh-CN" w:bidi="ar"/>
              </w:rPr>
              <w:t>1）给员工发放口罩，降低粉尘吸入；</w:t>
            </w:r>
          </w:p>
          <w:p>
            <w:pPr>
              <w:numPr>
                <w:ilvl w:val="0"/>
                <w:numId w:val="0"/>
              </w:numPr>
              <w:spacing w:line="400" w:lineRule="exact"/>
              <w:rPr>
                <w:rFonts w:hint="eastAsia" w:ascii="宋体" w:hAnsi="宋体" w:cs="宋体"/>
                <w:sz w:val="21"/>
                <w:szCs w:val="21"/>
                <w:lang w:val="en-US" w:eastAsia="zh-CN" w:bidi="ar"/>
              </w:rPr>
            </w:pPr>
            <w:r>
              <w:rPr>
                <w:rFonts w:hint="eastAsia" w:ascii="宋体" w:hAnsi="宋体" w:cs="宋体"/>
                <w:sz w:val="21"/>
                <w:szCs w:val="21"/>
                <w:lang w:val="en-US" w:eastAsia="zh-CN" w:bidi="ar"/>
              </w:rPr>
              <w:t>2）洒水防尘、戴口罩；</w:t>
            </w:r>
          </w:p>
          <w:p>
            <w:pPr>
              <w:numPr>
                <w:ilvl w:val="0"/>
                <w:numId w:val="0"/>
              </w:numPr>
              <w:spacing w:line="400" w:lineRule="exact"/>
              <w:rPr>
                <w:rFonts w:hint="default" w:ascii="宋体" w:hAnsi="宋体" w:cs="宋体"/>
                <w:sz w:val="21"/>
                <w:szCs w:val="21"/>
                <w:lang w:val="en-US" w:eastAsia="zh-CN" w:bidi="ar"/>
              </w:rPr>
            </w:pPr>
            <w:r>
              <w:rPr>
                <w:rFonts w:hint="eastAsia" w:ascii="宋体" w:hAnsi="宋体" w:cs="宋体"/>
                <w:sz w:val="21"/>
                <w:szCs w:val="21"/>
                <w:lang w:val="en-US" w:eastAsia="zh-CN" w:bidi="ar"/>
              </w:rPr>
              <w:t>3）能加防尘罩的设备尽量加上。</w:t>
            </w:r>
          </w:p>
          <w:p>
            <w:pPr>
              <w:widowControl/>
              <w:jc w:val="left"/>
              <w:rPr>
                <w:rFonts w:hint="default" w:ascii="宋体" w:hAnsi="宋体"/>
                <w:sz w:val="21"/>
                <w:szCs w:val="21"/>
                <w:lang w:val="en-US" w:eastAsia="zh-CN"/>
              </w:rPr>
            </w:pP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E6.2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6.2</w:t>
            </w:r>
          </w:p>
          <w:p>
            <w:pPr>
              <w:jc w:val="both"/>
              <w:rPr>
                <w:b/>
                <w:szCs w:val="21"/>
              </w:rPr>
            </w:pPr>
          </w:p>
        </w:tc>
        <w:tc>
          <w:tcPr>
            <w:tcW w:w="10004" w:type="dxa"/>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rPr>
              <w:t>环</w:t>
            </w:r>
            <w:r>
              <w:rPr>
                <w:rFonts w:hint="eastAsia" w:ascii="宋体" w:hAnsi="宋体" w:cs="宋体"/>
                <w:color w:val="000000"/>
                <w:szCs w:val="21"/>
                <w:highlight w:val="none"/>
              </w:rPr>
              <w:t>境、职业健康安全目标</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rPr>
              <w:t>办公、生活废弃物分类收集处理率≥98%；</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火灾事故为0；</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环境扰民投诉为0。</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查《目标考核表》201</w:t>
            </w:r>
            <w:r>
              <w:rPr>
                <w:rFonts w:hint="eastAsia" w:ascii="宋体" w:hAnsi="宋体"/>
                <w:color w:val="auto"/>
                <w:kern w:val="2"/>
                <w:sz w:val="21"/>
                <w:szCs w:val="21"/>
                <w:highlight w:val="none"/>
                <w:lang w:val="en-US" w:eastAsia="zh-CN"/>
              </w:rPr>
              <w:t>9</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月-2019年</w:t>
            </w:r>
            <w:r>
              <w:rPr>
                <w:rFonts w:hint="eastAsia" w:ascii="宋体" w:hAnsi="宋体"/>
                <w:color w:val="auto"/>
                <w:kern w:val="2"/>
                <w:sz w:val="21"/>
                <w:szCs w:val="21"/>
                <w:highlight w:val="none"/>
                <w:lang w:val="en-US" w:eastAsia="zh-CN"/>
              </w:rPr>
              <w:t>10</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环境、安全目标、指标： </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rPr>
              <w:t>办公、生活废弃物分类收集处理率9</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火灾事故0；</w:t>
            </w:r>
          </w:p>
          <w:p>
            <w:pPr>
              <w:numPr>
                <w:ilvl w:val="0"/>
                <w:numId w:val="0"/>
              </w:numPr>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环境扰民投诉0。</w:t>
            </w:r>
          </w:p>
          <w:p>
            <w:pPr>
              <w:ind w:firstLine="210" w:firstLineChars="100"/>
              <w:rPr>
                <w:rFonts w:ascii="宋体" w:hAnsi="宋体"/>
                <w:szCs w:val="21"/>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7.</w:t>
            </w:r>
            <w:r>
              <w:rPr>
                <w:rFonts w:hint="eastAsia" w:ascii="宋体" w:hAnsi="宋体" w:cs="宋体"/>
                <w:sz w:val="21"/>
                <w:szCs w:val="21"/>
              </w:rPr>
              <w:t>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ind w:firstLine="420" w:firstLineChars="200"/>
              <w:rPr>
                <w:rFonts w:ascii="宋体" w:hAnsi="宋体"/>
                <w:szCs w:val="21"/>
              </w:rPr>
            </w:pPr>
            <w:r>
              <w:rPr>
                <w:rFonts w:hint="eastAsia" w:ascii="宋体" w:hAnsi="宋体" w:cs="宋体"/>
                <w:sz w:val="21"/>
                <w:szCs w:val="21"/>
                <w:lang w:bidi="ar"/>
              </w:rPr>
              <w:t>总经理对资源的配备比较重视，人力资源、设备和工作环境等可满足</w:t>
            </w:r>
            <w:r>
              <w:rPr>
                <w:rFonts w:hint="eastAsia" w:ascii="宋体" w:hAnsi="宋体"/>
                <w:szCs w:val="21"/>
              </w:rPr>
              <w:t>塑胶管材、管件制造</w:t>
            </w:r>
            <w:r>
              <w:rPr>
                <w:rFonts w:hint="eastAsia" w:ascii="宋体" w:hAnsi="宋体" w:cs="宋体"/>
                <w:sz w:val="21"/>
                <w:szCs w:val="21"/>
                <w:lang w:bidi="ar"/>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7.4</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w:t>
            </w:r>
            <w:r>
              <w:rPr>
                <w:rFonts w:hint="eastAsia" w:ascii="宋体" w:hAnsi="宋体" w:cs="宋体"/>
                <w:sz w:val="21"/>
                <w:szCs w:val="21"/>
                <w:lang w:val="en-US" w:eastAsia="zh-CN" w:bidi="ar"/>
              </w:rPr>
              <w:t>管理</w:t>
            </w:r>
            <w:r>
              <w:rPr>
                <w:rFonts w:hint="eastAsia" w:ascii="宋体" w:hAnsi="宋体" w:cs="宋体"/>
                <w:sz w:val="21"/>
                <w:szCs w:val="21"/>
                <w:lang w:bidi="ar"/>
              </w:rPr>
              <w:t>方针和</w:t>
            </w:r>
            <w:r>
              <w:rPr>
                <w:rFonts w:hint="eastAsia" w:ascii="宋体" w:hAnsi="宋体" w:cs="宋体"/>
                <w:sz w:val="21"/>
                <w:szCs w:val="21"/>
                <w:lang w:val="en-US" w:eastAsia="zh-CN" w:bidi="ar"/>
              </w:rPr>
              <w:t>管理</w:t>
            </w:r>
            <w:r>
              <w:rPr>
                <w:rFonts w:hint="eastAsia" w:ascii="宋体" w:hAnsi="宋体" w:cs="宋体"/>
                <w:sz w:val="21"/>
                <w:szCs w:val="21"/>
                <w:lang w:bidi="ar"/>
              </w:rPr>
              <w:t>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行政部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default" w:ascii="宋体" w:hAnsi="宋体" w:eastAsia="宋体"/>
                <w:szCs w:val="21"/>
                <w:lang w:val="en-US" w:eastAsia="zh-CN"/>
              </w:rPr>
            </w:pPr>
            <w:r>
              <w:rPr>
                <w:sz w:val="21"/>
                <w:szCs w:val="21"/>
              </w:rPr>
              <w:t>S:</w:t>
            </w:r>
            <w:r>
              <w:rPr>
                <w:rFonts w:hint="eastAsia"/>
                <w:sz w:val="21"/>
                <w:szCs w:val="21"/>
                <w:lang w:val="en-US" w:eastAsia="zh-CN"/>
              </w:rPr>
              <w:t>7.5.1</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程序文件</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3"/>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31</w:t>
            </w:r>
            <w:r>
              <w:rPr>
                <w:rFonts w:hint="eastAsia" w:ascii="宋体" w:hAnsi="宋体" w:eastAsia="宋体" w:cs="Arial"/>
                <w:sz w:val="21"/>
                <w:szCs w:val="21"/>
                <w:highlight w:val="none"/>
              </w:rPr>
              <w:t>项职业健康安全管理和环境记录。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lang w:val="en-US" w:eastAsia="zh-CN"/>
              </w:rPr>
              <w:t>18</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r>
              <w:rPr>
                <w:rFonts w:hint="eastAsia" w:ascii="宋体" w:hAnsi="宋体" w:cs="宋体"/>
                <w:szCs w:val="21"/>
                <w:lang w:val="en-US" w:eastAsia="zh-CN"/>
              </w:rPr>
              <w:t>S9.1.1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cs="宋体"/>
                <w:sz w:val="21"/>
                <w:szCs w:val="21"/>
                <w:lang w:val="en-US" w:eastAsia="zh-CN" w:bidi="ar"/>
              </w:rPr>
              <w:t>监视和测量管理制度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管理制度</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bCs/>
                <w:color w:val="000000"/>
                <w:spacing w:val="-20"/>
                <w:sz w:val="21"/>
                <w:szCs w:val="21"/>
                <w:lang w:val="en-US" w:eastAsia="zh-CN"/>
              </w:rPr>
              <w:t>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和</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（5）《合规</w:t>
            </w:r>
            <w:r>
              <w:rPr>
                <w:rFonts w:hint="eastAsia" w:ascii="宋体" w:hAnsi="宋体" w:cs="宋体"/>
                <w:sz w:val="21"/>
                <w:szCs w:val="21"/>
                <w:lang w:val="en-US" w:eastAsia="zh-CN" w:bidi="ar"/>
              </w:rPr>
              <w:t>义务管理制度</w:t>
            </w: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9.2</w:t>
            </w:r>
          </w:p>
          <w:p>
            <w:pPr>
              <w:rPr>
                <w:rFonts w:ascii="宋体" w:hAnsi="宋体"/>
                <w:szCs w:val="21"/>
              </w:rPr>
            </w:pPr>
          </w:p>
        </w:tc>
        <w:tc>
          <w:tcPr>
            <w:tcW w:w="10004" w:type="dxa"/>
          </w:tcPr>
          <w:p>
            <w:pPr>
              <w:spacing w:line="360" w:lineRule="atLeast"/>
              <w:rPr>
                <w:rFonts w:ascii="宋体" w:hAnsi="宋体"/>
                <w:sz w:val="21"/>
                <w:szCs w:val="21"/>
              </w:rPr>
            </w:pPr>
            <w:r>
              <w:rPr>
                <w:rFonts w:hint="eastAsia" w:ascii="宋体" w:hAnsi="宋体"/>
                <w:sz w:val="21"/>
                <w:szCs w:val="21"/>
              </w:rPr>
              <w:t>查管理手册，公司按标准要求编制了《内部审核</w:t>
            </w:r>
            <w:r>
              <w:rPr>
                <w:rFonts w:hint="eastAsia" w:ascii="宋体" w:hAnsi="宋体"/>
                <w:sz w:val="21"/>
                <w:szCs w:val="21"/>
                <w:lang w:val="en-US" w:eastAsia="zh-CN"/>
              </w:rPr>
              <w:t>控制程序</w:t>
            </w:r>
            <w:r>
              <w:rPr>
                <w:rFonts w:hint="eastAsia" w:ascii="宋体" w:hAnsi="宋体"/>
                <w:sz w:val="21"/>
                <w:szCs w:val="21"/>
              </w:rPr>
              <w:t>》，规定了内部审核的目的、范围、职责、要求、方法频次等，规定每两次内审的时间不得超过12个月。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highlight w:val="none"/>
              </w:rPr>
              <w:t>年《体系审核实施计划》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r>
              <w:rPr>
                <w:rFonts w:hint="eastAsia" w:ascii="宋体" w:hAnsi="宋体"/>
                <w:sz w:val="21"/>
                <w:szCs w:val="21"/>
                <w:highlight w:val="none"/>
                <w:lang w:val="en-US" w:eastAsia="zh-CN"/>
              </w:rPr>
              <w:t>15-16</w:t>
            </w:r>
            <w:r>
              <w:rPr>
                <w:rFonts w:hint="eastAsia" w:ascii="宋体" w:hAnsi="宋体"/>
                <w:sz w:val="21"/>
                <w:szCs w:val="21"/>
                <w:highlight w:val="none"/>
              </w:rPr>
              <w:t>日，</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审核组长：王莎</w:t>
            </w:r>
          </w:p>
          <w:p>
            <w:pPr>
              <w:spacing w:line="360" w:lineRule="atLeast"/>
              <w:rPr>
                <w:rFonts w:hint="eastAsia" w:ascii="宋体" w:hAnsi="宋体"/>
                <w:sz w:val="21"/>
                <w:szCs w:val="21"/>
                <w:highlight w:val="none"/>
              </w:rPr>
            </w:pPr>
            <w:r>
              <w:rPr>
                <w:rFonts w:hint="eastAsia" w:ascii="宋体" w:hAnsi="宋体"/>
                <w:sz w:val="21"/>
                <w:szCs w:val="21"/>
                <w:highlight w:val="none"/>
              </w:rPr>
              <w:t>审核员：王强</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行政</w:t>
            </w:r>
            <w:r>
              <w:rPr>
                <w:rFonts w:hint="eastAsia" w:ascii="宋体" w:hAnsi="宋体"/>
                <w:sz w:val="21"/>
                <w:szCs w:val="21"/>
              </w:rPr>
              <w:t>部审核检查表》，《</w:t>
            </w:r>
            <w:r>
              <w:rPr>
                <w:rFonts w:hint="eastAsia" w:ascii="宋体" w:hAnsi="宋体"/>
                <w:sz w:val="21"/>
                <w:szCs w:val="21"/>
                <w:lang w:val="en-US" w:eastAsia="zh-CN"/>
              </w:rPr>
              <w:t>市场</w:t>
            </w:r>
            <w:r>
              <w:rPr>
                <w:rFonts w:hint="eastAsia" w:ascii="宋体" w:hAnsi="宋体"/>
                <w:sz w:val="21"/>
                <w:szCs w:val="21"/>
                <w:lang w:eastAsia="zh-CN"/>
              </w:rPr>
              <w:t>部</w:t>
            </w:r>
            <w:r>
              <w:rPr>
                <w:rFonts w:hint="eastAsia" w:ascii="宋体" w:hAnsi="宋体"/>
                <w:sz w:val="21"/>
                <w:szCs w:val="21"/>
              </w:rPr>
              <w:t>审核检查表》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生产技术部</w:t>
            </w:r>
            <w:r>
              <w:rPr>
                <w:rFonts w:hint="eastAsia" w:ascii="宋体" w:hAnsi="宋体"/>
                <w:sz w:val="21"/>
                <w:szCs w:val="21"/>
              </w:rPr>
              <w:t>审核检查表》审核记录，审核过程及条款基本齐全，不存在审核自己部门的情况，内审检查记录不详细，已与负责人沟通，后续改进。</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sz w:val="21"/>
                <w:szCs w:val="21"/>
              </w:rPr>
              <w:t xml:space="preserve"> </w:t>
            </w:r>
            <w:r>
              <w:rPr>
                <w:rFonts w:hint="eastAsia" w:ascii="宋体" w:hAnsi="宋体" w:eastAsia="宋体" w:cs="宋体"/>
                <w:sz w:val="21"/>
                <w:szCs w:val="21"/>
              </w:rPr>
              <w:t>涉及</w:t>
            </w:r>
            <w:r>
              <w:rPr>
                <w:rFonts w:hint="eastAsia" w:ascii="宋体" w:hAnsi="宋体" w:cs="宋体"/>
                <w:sz w:val="21"/>
                <w:szCs w:val="21"/>
                <w:lang w:val="en-US" w:eastAsia="zh-CN"/>
              </w:rPr>
              <w:t>生产技术</w:t>
            </w:r>
            <w:r>
              <w:rPr>
                <w:rFonts w:hint="eastAsia" w:ascii="宋体" w:hAnsi="宋体" w:eastAsia="宋体" w:cs="宋体"/>
                <w:sz w:val="21"/>
                <w:szCs w:val="21"/>
              </w:rPr>
              <w:t>部</w:t>
            </w:r>
            <w:r>
              <w:rPr>
                <w:rFonts w:hint="eastAsia" w:ascii="宋体" w:hAnsi="宋体" w:cs="宋体"/>
                <w:sz w:val="21"/>
                <w:szCs w:val="21"/>
                <w:lang w:val="en-US" w:eastAsia="zh-CN"/>
              </w:rPr>
              <w:t>不符合标准</w:t>
            </w:r>
            <w:r>
              <w:rPr>
                <w:rFonts w:hint="eastAsia" w:ascii="宋体" w:hAnsi="宋体" w:eastAsia="宋体" w:cs="宋体"/>
                <w:sz w:val="21"/>
                <w:szCs w:val="21"/>
              </w:rPr>
              <w:t>E</w:t>
            </w:r>
            <w:r>
              <w:rPr>
                <w:rFonts w:hint="eastAsia" w:ascii="宋体" w:hAnsi="宋体" w:eastAsia="宋体" w:cs="宋体"/>
                <w:sz w:val="21"/>
                <w:szCs w:val="21"/>
                <w:lang w:val="en-US" w:eastAsia="zh-CN"/>
              </w:rPr>
              <w:t>O8.</w:t>
            </w:r>
            <w:r>
              <w:rPr>
                <w:rFonts w:hint="eastAsia" w:ascii="宋体" w:hAnsi="宋体" w:cs="宋体"/>
                <w:sz w:val="21"/>
                <w:szCs w:val="21"/>
                <w:lang w:val="en-US" w:eastAsia="zh-CN"/>
              </w:rPr>
              <w:t>2</w:t>
            </w:r>
            <w:r>
              <w:rPr>
                <w:rFonts w:hint="eastAsia" w:ascii="宋体" w:hAnsi="宋体" w:eastAsia="宋体" w:cs="宋体"/>
                <w:sz w:val="21"/>
                <w:szCs w:val="21"/>
              </w:rPr>
              <w:t>条款未能提供应急预案记录，已经对不合格原因进行了分析，制订了纠正措施，并对结果进行了</w:t>
            </w:r>
            <w:r>
              <w:rPr>
                <w:rFonts w:hint="eastAsia" w:ascii="宋体" w:hAnsi="宋体"/>
                <w:sz w:val="21"/>
                <w:szCs w:val="21"/>
              </w:rPr>
              <w:t>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rPr>
                <w:rFonts w:ascii="宋体" w:hAnsi="宋体"/>
                <w:szCs w:val="21"/>
              </w:rPr>
            </w:pPr>
            <w:r>
              <w:rPr>
                <w:rFonts w:hint="eastAsia" w:ascii="宋体" w:hAnsi="宋体"/>
                <w:sz w:val="21"/>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9.3</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时间：2019年</w:t>
            </w:r>
            <w:r>
              <w:rPr>
                <w:rFonts w:hint="eastAsia" w:ascii="宋体" w:hAnsi="宋体" w:cs="宋体"/>
                <w:sz w:val="21"/>
                <w:szCs w:val="21"/>
                <w:lang w:val="en-US" w:eastAsia="zh-CN" w:bidi="ar"/>
              </w:rPr>
              <w:t>9</w:t>
            </w:r>
            <w:r>
              <w:rPr>
                <w:rFonts w:hint="eastAsia" w:ascii="宋体" w:hAnsi="宋体" w:cs="宋体"/>
                <w:sz w:val="21"/>
                <w:szCs w:val="21"/>
                <w:lang w:bidi="ar"/>
              </w:rPr>
              <w:t>月</w:t>
            </w:r>
            <w:r>
              <w:rPr>
                <w:rFonts w:hint="eastAsia" w:ascii="宋体" w:hAnsi="宋体" w:cs="宋体"/>
                <w:sz w:val="21"/>
                <w:szCs w:val="21"/>
                <w:lang w:val="en-US" w:eastAsia="zh-CN" w:bidi="ar"/>
              </w:rPr>
              <w:t>30</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主持人：刘启刚总经理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szCs w:val="21"/>
              </w:rPr>
              <w:t>应通过进一步的培训、宣传工作，普及二标体系知识，提高员工的认识，提升员工的自觉参与程度。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ascii="宋体" w:hAnsi="宋体"/>
                <w:szCs w:val="21"/>
              </w:rPr>
            </w:pPr>
          </w:p>
        </w:tc>
        <w:tc>
          <w:tcPr>
            <w:tcW w:w="10004"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》、《不</w:t>
            </w:r>
            <w:r>
              <w:rPr>
                <w:rFonts w:hint="eastAsia" w:ascii="宋体" w:hAnsi="宋体"/>
                <w:sz w:val="21"/>
                <w:szCs w:val="21"/>
                <w:lang w:val="en-US" w:eastAsia="zh-CN"/>
              </w:rPr>
              <w:t>符合控制程序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行政部/财务部  </w:t>
            </w:r>
            <w:r>
              <w:rPr>
                <w:rFonts w:hint="eastAsia"/>
                <w:sz w:val="24"/>
                <w:szCs w:val="24"/>
              </w:rPr>
              <w:t xml:space="preserve"> 主管领导： 王莎</w:t>
            </w:r>
            <w:r>
              <w:rPr>
                <w:rFonts w:hint="eastAsia"/>
                <w:sz w:val="24"/>
                <w:szCs w:val="24"/>
                <w:lang w:val="en-US" w:eastAsia="zh-CN"/>
              </w:rPr>
              <w:t xml:space="preserve">    </w:t>
            </w:r>
            <w:r>
              <w:rPr>
                <w:rFonts w:hint="eastAsia"/>
                <w:sz w:val="24"/>
                <w:szCs w:val="24"/>
              </w:rPr>
              <w:t>陪同人员：王莎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杨珍全、李林   </w:t>
            </w:r>
            <w:r>
              <w:rPr>
                <w:rFonts w:hint="eastAsia"/>
                <w:sz w:val="24"/>
                <w:szCs w:val="24"/>
              </w:rPr>
              <w:t xml:space="preserve">  审核时间：2019.</w:t>
            </w:r>
            <w:r>
              <w:rPr>
                <w:rFonts w:hint="eastAsia"/>
                <w:sz w:val="24"/>
                <w:szCs w:val="24"/>
                <w:lang w:val="en-US" w:eastAsia="zh-CN"/>
              </w:rPr>
              <w:t>11.20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rPr>
              <w:t>E5.3；</w:t>
            </w:r>
            <w:r>
              <w:rPr>
                <w:sz w:val="21"/>
                <w:szCs w:val="21"/>
              </w:rPr>
              <w:t xml:space="preserve"> </w:t>
            </w:r>
          </w:p>
          <w:p>
            <w:pPr>
              <w:rPr>
                <w:rFonts w:hint="default" w:ascii="宋体" w:hAnsi="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5.3</w:t>
            </w:r>
          </w:p>
          <w:p>
            <w:pPr>
              <w:rPr>
                <w:rFonts w:ascii="宋体" w:hAnsi="宋体" w:cs="新宋体"/>
                <w:szCs w:val="21"/>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行政部</w:t>
            </w:r>
            <w:r>
              <w:rPr>
                <w:rFonts w:hint="eastAsia" w:ascii="宋体" w:hAnsi="宋体" w:cs="Arial"/>
                <w:sz w:val="21"/>
                <w:szCs w:val="21"/>
              </w:rPr>
              <w:t>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spacing w:line="400" w:lineRule="exact"/>
              <w:ind w:left="299" w:leftChars="142" w:hanging="1"/>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spacing w:line="400" w:lineRule="exact"/>
              <w:ind w:left="299" w:leftChars="142" w:hanging="1"/>
              <w:rPr>
                <w:rFonts w:hint="eastAsia" w:ascii="宋体" w:hAnsi="宋体"/>
                <w:sz w:val="21"/>
                <w:szCs w:val="21"/>
              </w:rPr>
            </w:pPr>
            <w:r>
              <w:rPr>
                <w:rFonts w:hint="eastAsia" w:ascii="宋体" w:hAnsi="宋体"/>
                <w:sz w:val="21"/>
                <w:szCs w:val="21"/>
              </w:rPr>
              <w:t>5）</w:t>
            </w:r>
            <w:r>
              <w:rPr>
                <w:rFonts w:hint="eastAsia" w:ascii="宋体" w:hAnsi="宋体"/>
                <w:sz w:val="21"/>
                <w:szCs w:val="21"/>
                <w:lang w:val="zh-CN"/>
              </w:rPr>
              <w:t>负责</w:t>
            </w:r>
            <w:r>
              <w:rPr>
                <w:rFonts w:hint="eastAsia" w:ascii="宋体"/>
                <w:kern w:val="0"/>
                <w:sz w:val="21"/>
                <w:szCs w:val="21"/>
                <w:lang w:val="zh-CN"/>
              </w:rPr>
              <w:t>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行政部</w:t>
            </w:r>
            <w:r>
              <w:rPr>
                <w:rFonts w:hint="eastAsia" w:ascii="宋体" w:hAnsi="宋体"/>
                <w:sz w:val="21"/>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rPr>
              <w:t>E6.2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6.2</w:t>
            </w: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w:t>
            </w:r>
          </w:p>
          <w:p>
            <w:pPr>
              <w:spacing w:line="400" w:lineRule="exact"/>
              <w:rPr>
                <w:rFonts w:hint="default" w:ascii="宋体" w:hAnsi="宋体" w:eastAsia="宋体"/>
                <w:sz w:val="21"/>
                <w:szCs w:val="21"/>
                <w:lang w:val="en-US" w:eastAsia="zh-CN"/>
              </w:rPr>
            </w:pPr>
            <w:r>
              <w:rPr>
                <w:rFonts w:hint="eastAsia" w:ascii="宋体" w:hAnsi="宋体"/>
                <w:sz w:val="21"/>
                <w:szCs w:val="21"/>
              </w:rPr>
              <w:t>查</w:t>
            </w:r>
            <w:r>
              <w:rPr>
                <w:rFonts w:hint="eastAsia" w:ascii="宋体" w:hAnsi="宋体"/>
                <w:sz w:val="21"/>
                <w:szCs w:val="21"/>
                <w:lang w:eastAsia="zh-CN"/>
              </w:rPr>
              <w:t>行政部</w:t>
            </w:r>
            <w:r>
              <w:rPr>
                <w:rFonts w:hint="eastAsia" w:ascii="宋体" w:hAnsi="宋体"/>
                <w:sz w:val="21"/>
                <w:szCs w:val="21"/>
              </w:rPr>
              <w:t>和财务部环境、职业健康安全目标指标：</w:t>
            </w:r>
            <w:r>
              <w:rPr>
                <w:rFonts w:hint="eastAsia" w:ascii="宋体" w:hAnsi="宋体"/>
                <w:sz w:val="21"/>
                <w:szCs w:val="21"/>
                <w:lang w:val="en-US" w:eastAsia="zh-CN"/>
              </w:rPr>
              <w:t xml:space="preserve">  考核情况（2019年6月-10月）</w:t>
            </w:r>
          </w:p>
          <w:p>
            <w:pPr>
              <w:spacing w:line="400" w:lineRule="exact"/>
              <w:rPr>
                <w:rFonts w:hint="default" w:ascii="宋体" w:hAnsi="宋体"/>
                <w:sz w:val="21"/>
                <w:szCs w:val="21"/>
                <w:lang w:val="en-US" w:eastAsia="zh-CN"/>
              </w:rPr>
            </w:pPr>
            <w:r>
              <w:rPr>
                <w:rFonts w:hint="eastAsia"/>
                <w:sz w:val="21"/>
                <w:szCs w:val="21"/>
              </w:rPr>
              <w:t>a)</w:t>
            </w:r>
            <w:r>
              <w:rPr>
                <w:rFonts w:hint="eastAsia" w:ascii="宋体" w:hAnsi="宋体"/>
                <w:sz w:val="21"/>
                <w:szCs w:val="21"/>
              </w:rPr>
              <w:t>办公废弃物分类收集处理率≥98%；</w:t>
            </w:r>
            <w:r>
              <w:rPr>
                <w:rFonts w:hint="eastAsia" w:ascii="宋体" w:hAnsi="宋体"/>
                <w:sz w:val="21"/>
                <w:szCs w:val="21"/>
                <w:lang w:val="en-US" w:eastAsia="zh-CN"/>
              </w:rPr>
              <w:t xml:space="preserve">                       99%</w:t>
            </w:r>
          </w:p>
          <w:p>
            <w:pPr>
              <w:spacing w:line="400" w:lineRule="exact"/>
              <w:rPr>
                <w:rFonts w:hint="eastAsia" w:ascii="宋体" w:hAnsi="宋体"/>
                <w:sz w:val="21"/>
                <w:szCs w:val="21"/>
                <w:lang w:val="en-US" w:eastAsia="zh-CN"/>
              </w:rPr>
            </w:pPr>
            <w:r>
              <w:rPr>
                <w:rFonts w:hint="eastAsia" w:ascii="宋体" w:hAnsi="宋体"/>
                <w:sz w:val="21"/>
                <w:szCs w:val="21"/>
              </w:rPr>
              <w:t>b)火灾发生为0</w:t>
            </w:r>
            <w:r>
              <w:rPr>
                <w:rFonts w:hint="eastAsia" w:ascii="宋体" w:hAnsi="宋体"/>
                <w:sz w:val="21"/>
                <w:szCs w:val="21"/>
                <w:lang w:val="en-US" w:eastAsia="zh-CN"/>
              </w:rPr>
              <w:t xml:space="preserve">；                                         0           </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c）</w:t>
            </w:r>
            <w:r>
              <w:rPr>
                <w:rFonts w:hint="eastAsia" w:ascii="宋体" w:hAnsi="宋体"/>
                <w:sz w:val="21"/>
                <w:szCs w:val="21"/>
              </w:rPr>
              <w:t>环境资金实际投入率100%</w:t>
            </w:r>
            <w:r>
              <w:rPr>
                <w:rFonts w:hint="eastAsia" w:ascii="宋体" w:hAnsi="宋体"/>
                <w:sz w:val="21"/>
                <w:szCs w:val="21"/>
                <w:lang w:val="en-US" w:eastAsia="zh-CN"/>
              </w:rPr>
              <w:t>；                            100%</w:t>
            </w:r>
          </w:p>
          <w:p>
            <w:pPr>
              <w:ind w:firstLine="210" w:firstLineChars="100"/>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月-2019年</w:t>
            </w:r>
            <w:r>
              <w:rPr>
                <w:rFonts w:hint="eastAsia" w:ascii="宋体" w:hAnsi="宋体"/>
                <w:sz w:val="21"/>
                <w:szCs w:val="21"/>
                <w:lang w:val="en-US" w:eastAsia="zh-CN"/>
              </w:rPr>
              <w:t>10</w:t>
            </w:r>
            <w:r>
              <w:rPr>
                <w:rFonts w:hint="eastAsia" w:ascii="宋体" w:hAnsi="宋体"/>
                <w:sz w:val="21"/>
                <w:szCs w:val="21"/>
              </w:rPr>
              <w:t>月份</w:t>
            </w:r>
            <w:r>
              <w:rPr>
                <w:rFonts w:hint="eastAsia" w:ascii="宋体" w:hAnsi="宋体"/>
                <w:sz w:val="21"/>
                <w:szCs w:val="21"/>
                <w:lang w:val="en-US" w:eastAsia="zh-CN"/>
              </w:rPr>
              <w:t>能</w:t>
            </w:r>
            <w:r>
              <w:rPr>
                <w:rFonts w:hint="eastAsia" w:ascii="宋体" w:hAnsi="宋体"/>
                <w:sz w:val="21"/>
                <w:szCs w:val="21"/>
              </w:rPr>
              <w:t>提供《环境、安全目标</w:t>
            </w:r>
            <w:r>
              <w:rPr>
                <w:rFonts w:hint="eastAsia" w:ascii="宋体" w:hAnsi="宋体"/>
                <w:sz w:val="21"/>
                <w:szCs w:val="21"/>
                <w:lang w:val="en-US" w:eastAsia="zh-CN"/>
              </w:rPr>
              <w:t>完成统计表</w:t>
            </w:r>
            <w:r>
              <w:rPr>
                <w:rFonts w:hint="eastAsia" w:ascii="宋体" w:hAnsi="宋体"/>
                <w:sz w:val="21"/>
                <w:szCs w:val="21"/>
              </w:rPr>
              <w:t>》，考核均完成目标任务</w:t>
            </w:r>
            <w:r>
              <w:rPr>
                <w:rFonts w:hint="eastAsia" w:ascii="宋体" w:hAnsi="宋体"/>
                <w:sz w:val="21"/>
                <w:szCs w:val="21"/>
                <w:lang w:eastAsia="zh-CN"/>
              </w:rPr>
              <w:t>，</w:t>
            </w:r>
            <w:r>
              <w:rPr>
                <w:rFonts w:hint="eastAsia" w:ascii="宋体" w:hAnsi="宋体"/>
                <w:sz w:val="21"/>
                <w:szCs w:val="21"/>
                <w:lang w:val="en-US" w:eastAsia="zh-CN"/>
              </w:rPr>
              <w:t>符合要求</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环境目标</w:t>
            </w:r>
            <w:r>
              <w:rPr>
                <w:rFonts w:hint="eastAsia" w:ascii="宋体" w:hAnsi="宋体"/>
                <w:sz w:val="21"/>
                <w:szCs w:val="21"/>
              </w:rPr>
              <w:t>管理方案有时间期限、具体措施、责任人。</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查见固体废弃物确定的管理方案：</w:t>
            </w:r>
          </w:p>
          <w:p>
            <w:pPr>
              <w:spacing w:line="400" w:lineRule="exact"/>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对全体人员进行环保教育，树立环保意识；</w:t>
            </w:r>
          </w:p>
          <w:p>
            <w:pPr>
              <w:spacing w:line="400" w:lineRule="exact"/>
              <w:rPr>
                <w:rFonts w:hint="eastAsia" w:ascii="宋体" w:hAnsi="宋体"/>
                <w:sz w:val="21"/>
                <w:szCs w:val="21"/>
              </w:rPr>
            </w:pPr>
            <w:r>
              <w:rPr>
                <w:rFonts w:hint="eastAsia" w:ascii="宋体" w:hAnsi="宋体"/>
                <w:sz w:val="21"/>
                <w:szCs w:val="21"/>
              </w:rPr>
              <w:t>2）对于不同性质的有毒有害废弃物，服务废弃物，办公室垃圾进行分类管理；</w:t>
            </w:r>
          </w:p>
          <w:p>
            <w:pPr>
              <w:spacing w:line="400" w:lineRule="exact"/>
              <w:rPr>
                <w:rFonts w:hint="eastAsia" w:ascii="宋体" w:hAnsi="宋体"/>
                <w:sz w:val="21"/>
                <w:szCs w:val="21"/>
              </w:rPr>
            </w:pPr>
            <w:r>
              <w:rPr>
                <w:rFonts w:hint="eastAsia" w:ascii="宋体" w:hAnsi="宋体"/>
                <w:sz w:val="21"/>
                <w:szCs w:val="21"/>
              </w:rPr>
              <w:t>3）设置有毒有害废弃物临时储存箱、盒，重点控制固体废弃物为旧硒鼓、墨盒、电池、灯管、笔芯等。临时储存箱、盒要设盖密闭，随时盖严，以防造成空气污染；</w:t>
            </w:r>
          </w:p>
          <w:p>
            <w:pPr>
              <w:spacing w:line="400" w:lineRule="exact"/>
              <w:rPr>
                <w:rFonts w:hint="eastAsia" w:ascii="宋体" w:hAnsi="宋体"/>
                <w:sz w:val="21"/>
                <w:szCs w:val="21"/>
              </w:rPr>
            </w:pPr>
            <w:r>
              <w:rPr>
                <w:rFonts w:hint="eastAsia" w:ascii="宋体" w:hAnsi="宋体"/>
                <w:sz w:val="21"/>
                <w:szCs w:val="21"/>
              </w:rPr>
              <w:t>4）设专人定期将有毒有害废弃物送至规定地点。</w:t>
            </w:r>
          </w:p>
          <w:p>
            <w:pPr>
              <w:widowControl/>
              <w:jc w:val="left"/>
              <w:rPr>
                <w:rFonts w:hint="default" w:ascii="宋体" w:hAnsi="宋体" w:eastAsia="宋体"/>
                <w:sz w:val="21"/>
                <w:szCs w:val="21"/>
                <w:lang w:val="en-US" w:eastAsia="zh-CN"/>
              </w:rPr>
            </w:pPr>
            <w:r>
              <w:rPr>
                <w:rFonts w:hint="eastAsia" w:ascii="宋体" w:hAnsi="宋体"/>
                <w:sz w:val="21"/>
                <w:szCs w:val="21"/>
                <w:lang w:val="en-US" w:eastAsia="zh-CN"/>
              </w:rPr>
              <w:t>........</w:t>
            </w:r>
          </w:p>
          <w:p>
            <w:pPr>
              <w:widowControl/>
              <w:jc w:val="left"/>
              <w:rPr>
                <w:rFonts w:hint="eastAsia" w:ascii="宋体" w:hAnsi="宋体"/>
                <w:sz w:val="21"/>
                <w:szCs w:val="21"/>
              </w:rPr>
            </w:pPr>
            <w:r>
              <w:rPr>
                <w:rFonts w:hint="eastAsia" w:ascii="宋体" w:hAnsi="宋体"/>
                <w:sz w:val="21"/>
                <w:szCs w:val="21"/>
              </w:rPr>
              <w:t>查见职业健康安全目标管理方案有时间期限、具体措施、责任部门等。</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w:t>
            </w:r>
            <w:r>
              <w:rPr>
                <w:rFonts w:hint="eastAsia" w:ascii="宋体" w:hAnsi="宋体"/>
                <w:sz w:val="21"/>
                <w:szCs w:val="21"/>
                <w:lang w:val="en-US" w:eastAsia="zh-CN"/>
              </w:rPr>
              <w:t>现场服务过程中（可能）发生的触电事故</w:t>
            </w:r>
            <w:r>
              <w:rPr>
                <w:rFonts w:hint="eastAsia" w:ascii="宋体" w:hAnsi="宋体"/>
                <w:sz w:val="21"/>
                <w:szCs w:val="21"/>
              </w:rPr>
              <w:t>确定的管理</w:t>
            </w:r>
            <w:r>
              <w:rPr>
                <w:rFonts w:hint="eastAsia" w:ascii="宋体" w:hAnsi="宋体"/>
                <w:sz w:val="21"/>
                <w:szCs w:val="21"/>
                <w:lang w:val="en-US" w:eastAsia="zh-CN"/>
              </w:rPr>
              <w:t>措施要求</w:t>
            </w:r>
            <w:r>
              <w:rPr>
                <w:rFonts w:hint="eastAsia" w:ascii="宋体" w:hAnsi="宋体"/>
                <w:sz w:val="21"/>
                <w:szCs w:val="21"/>
              </w:rPr>
              <w:t>：</w:t>
            </w:r>
          </w:p>
          <w:p>
            <w:pPr>
              <w:spacing w:line="400" w:lineRule="exact"/>
              <w:rPr>
                <w:rFonts w:hint="default"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lang w:val="en-US" w:eastAsia="zh-CN"/>
              </w:rPr>
              <w:t>认真审查服务单位的临时用电方案；</w:t>
            </w:r>
          </w:p>
          <w:p>
            <w:pPr>
              <w:spacing w:line="400" w:lineRule="exact"/>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督促检查服务现场临时用电符合临时方案，包括用电设备正确接零接地、电线电缆无老化破皮漏电、开关漏电保护性能良好、安全性符合要求、维护电工持证上岗等，发现问题及时对服务单位施加影响、监督纠正</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人员佩戴防护用品，如防护手套等</w:t>
            </w:r>
            <w:r>
              <w:rPr>
                <w:rFonts w:hint="eastAsia" w:ascii="宋体" w:hAnsi="宋体"/>
                <w:sz w:val="21"/>
                <w:szCs w:val="21"/>
              </w:rPr>
              <w:t>。</w:t>
            </w:r>
          </w:p>
          <w:p>
            <w:pPr>
              <w:widowControl/>
              <w:jc w:val="left"/>
              <w:rPr>
                <w:rFonts w:hint="default" w:ascii="宋体" w:hAnsi="宋体" w:eastAsia="宋体"/>
                <w:sz w:val="21"/>
                <w:szCs w:val="21"/>
                <w:lang w:val="en-US" w:eastAsia="zh-CN"/>
              </w:rPr>
            </w:pPr>
            <w:r>
              <w:rPr>
                <w:rFonts w:hint="eastAsia" w:ascii="宋体" w:hAnsi="宋体"/>
                <w:sz w:val="21"/>
                <w:szCs w:val="21"/>
                <w:lang w:val="en-US" w:eastAsia="zh-CN"/>
              </w:rPr>
              <w:t>........</w:t>
            </w:r>
          </w:p>
          <w:p>
            <w:pPr>
              <w:widowControl/>
              <w:ind w:firstLine="210" w:firstLineChars="100"/>
              <w:jc w:val="left"/>
              <w:rPr>
                <w:rFonts w:ascii="宋体" w:hAnsi="宋体" w:cs="宋体"/>
                <w:szCs w:val="21"/>
              </w:rPr>
            </w:pPr>
            <w:r>
              <w:rPr>
                <w:rFonts w:hint="eastAsia" w:ascii="宋体" w:hAnsi="宋体"/>
                <w:sz w:val="21"/>
                <w:szCs w:val="21"/>
              </w:rPr>
              <w:t>查见</w:t>
            </w:r>
            <w:r>
              <w:rPr>
                <w:rFonts w:hint="eastAsia" w:ascii="宋体" w:hAnsi="宋体"/>
                <w:sz w:val="21"/>
                <w:szCs w:val="21"/>
                <w:lang w:val="en-US" w:eastAsia="zh-CN"/>
              </w:rPr>
              <w:t>职业健康</w:t>
            </w:r>
            <w:r>
              <w:rPr>
                <w:rFonts w:hint="eastAsia" w:ascii="宋体" w:hAnsi="宋体"/>
                <w:sz w:val="21"/>
                <w:szCs w:val="21"/>
              </w:rPr>
              <w:t>安全管理方案共计有</w:t>
            </w:r>
            <w:r>
              <w:rPr>
                <w:rFonts w:hint="eastAsia" w:ascii="宋体" w:hAnsi="宋体"/>
                <w:sz w:val="21"/>
                <w:szCs w:val="21"/>
                <w:lang w:val="en-US" w:eastAsia="zh-CN"/>
              </w:rPr>
              <w:t>4</w:t>
            </w:r>
            <w:r>
              <w:rPr>
                <w:rFonts w:hint="eastAsia" w:ascii="宋体" w:hAnsi="宋体"/>
                <w:sz w:val="21"/>
                <w:szCs w:val="21"/>
              </w:rPr>
              <w:t>个，分别是</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火灾</w:t>
            </w:r>
            <w:r>
              <w:rPr>
                <w:rFonts w:hint="eastAsia"/>
                <w:szCs w:val="21"/>
              </w:rPr>
              <w:t>；</w:t>
            </w:r>
            <w:r>
              <w:rPr>
                <w:rFonts w:hint="eastAsia" w:ascii="宋体" w:hAnsi="宋体" w:cs="宋体"/>
                <w:szCs w:val="21"/>
              </w:rPr>
              <w:t>2）触电</w:t>
            </w:r>
            <w:r>
              <w:rPr>
                <w:rFonts w:hint="eastAsia" w:ascii="宋体" w:hAnsi="宋体" w:cs="宋体"/>
                <w:szCs w:val="21"/>
                <w:lang w:val="en-US" w:eastAsia="zh-CN"/>
              </w:rPr>
              <w:t>；3）职业病（粉尘、噪声）；4）意外伤害（物体打击、机械伤害、灼烫等）</w:t>
            </w:r>
            <w:r>
              <w:rPr>
                <w:rFonts w:hint="eastAsia" w:ascii="宋体" w:hAnsi="宋体" w:cs="宋体"/>
                <w:szCs w:val="21"/>
              </w:rPr>
              <w:t>。</w:t>
            </w:r>
            <w:r>
              <w:rPr>
                <w:rFonts w:hint="eastAsia" w:ascii="宋体" w:hAnsi="宋体"/>
                <w:sz w:val="21"/>
                <w:szCs w:val="21"/>
              </w:rPr>
              <w:t>方案针对目标及指标提出了管理措施，方案中有具体的实施时间及经费，有相应的实施主体。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vAlign w:val="top"/>
          </w:tcPr>
          <w:p>
            <w:pPr>
              <w:rPr>
                <w:rFonts w:ascii="宋体" w:hAnsi="宋体"/>
                <w:sz w:val="21"/>
                <w:szCs w:val="21"/>
              </w:rPr>
            </w:pPr>
            <w:r>
              <w:rPr>
                <w:rFonts w:hint="eastAsia" w:ascii="宋体" w:hAnsi="宋体"/>
                <w:sz w:val="21"/>
                <w:szCs w:val="21"/>
              </w:rPr>
              <w:t>E7.1</w:t>
            </w:r>
          </w:p>
          <w:p>
            <w:pPr>
              <w:rPr>
                <w:rFonts w:hint="eastAsia" w:ascii="宋体" w:hAnsi="宋体"/>
                <w:sz w:val="21"/>
                <w:szCs w:val="21"/>
              </w:rPr>
            </w:pPr>
            <w:r>
              <w:rPr>
                <w:rFonts w:hint="eastAsia" w:ascii="宋体" w:hAnsi="宋体"/>
                <w:sz w:val="21"/>
                <w:szCs w:val="21"/>
              </w:rPr>
              <w:t>S</w:t>
            </w:r>
            <w:r>
              <w:rPr>
                <w:rFonts w:hint="eastAsia" w:ascii="宋体" w:hAnsi="宋体"/>
                <w:sz w:val="21"/>
                <w:szCs w:val="21"/>
                <w:lang w:val="en-US" w:eastAsia="zh-CN"/>
              </w:rPr>
              <w:t>7</w:t>
            </w:r>
            <w:r>
              <w:rPr>
                <w:rFonts w:hint="eastAsia" w:ascii="宋体" w:hAnsi="宋体"/>
                <w:sz w:val="21"/>
                <w:szCs w:val="21"/>
              </w:rPr>
              <w:t>.1</w:t>
            </w:r>
          </w:p>
          <w:p>
            <w:pPr>
              <w:rPr>
                <w:rFonts w:ascii="宋体" w:hAnsi="宋体" w:cs="新宋体"/>
                <w:szCs w:val="21"/>
              </w:rPr>
            </w:pPr>
          </w:p>
        </w:tc>
        <w:tc>
          <w:tcPr>
            <w:tcW w:w="10004" w:type="dxa"/>
            <w:vAlign w:val="top"/>
          </w:tcPr>
          <w:p>
            <w:pPr>
              <w:ind w:firstLine="420" w:firstLineChars="200"/>
              <w:rPr>
                <w:rFonts w:ascii="宋体" w:hAnsi="宋体"/>
                <w:sz w:val="21"/>
                <w:szCs w:val="21"/>
              </w:rPr>
            </w:pPr>
            <w:r>
              <w:rPr>
                <w:rFonts w:hint="eastAsia" w:ascii="宋体" w:hAnsi="宋体"/>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 w:val="21"/>
                <w:szCs w:val="21"/>
              </w:rPr>
              <w:t>总经理对资源的配备比较重视，人力资源、设备和工作环境等可满足</w:t>
            </w:r>
            <w:r>
              <w:rPr>
                <w:rFonts w:hint="eastAsia" w:ascii="宋体" w:hAnsi="宋体"/>
                <w:szCs w:val="21"/>
              </w:rPr>
              <w:t>塑胶管材、管件制造</w:t>
            </w:r>
            <w:r>
              <w:rPr>
                <w:rFonts w:hint="eastAsia" w:ascii="宋体" w:hAnsi="宋体"/>
                <w:sz w:val="21"/>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 w:val="21"/>
                <w:szCs w:val="21"/>
              </w:rPr>
            </w:pPr>
            <w:r>
              <w:rPr>
                <w:rFonts w:hint="eastAsia" w:ascii="宋体" w:hAnsi="宋体" w:cs="新宋体"/>
                <w:sz w:val="21"/>
                <w:szCs w:val="21"/>
              </w:rPr>
              <w:t>E7.2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.2</w:t>
            </w:r>
          </w:p>
        </w:tc>
        <w:tc>
          <w:tcPr>
            <w:tcW w:w="10004" w:type="dxa"/>
            <w:vAlign w:val="top"/>
          </w:tcPr>
          <w:p>
            <w:pPr>
              <w:ind w:firstLine="420" w:firstLineChars="200"/>
              <w:rPr>
                <w:sz w:val="21"/>
                <w:szCs w:val="21"/>
              </w:rPr>
            </w:pPr>
            <w:r>
              <w:rPr>
                <w:rFonts w:hint="eastAsia" w:ascii="宋体" w:hAnsi="宋体"/>
                <w:sz w:val="21"/>
                <w:szCs w:val="21"/>
              </w:rPr>
              <w:t>公司确定了从事的工作影响环境和职业健康安全管理体系绩效和有效性且在公司控制范围内的人员所必要的能力，这些能力主要是基于适当的教育、培训或经历等。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 w:val="21"/>
                <w:szCs w:val="21"/>
                <w:highlight w:val="none"/>
              </w:rPr>
            </w:pPr>
            <w:r>
              <w:rPr>
                <w:rFonts w:hint="eastAsia" w:ascii="宋体" w:hAnsi="宋体"/>
                <w:sz w:val="21"/>
                <w:szCs w:val="21"/>
              </w:rPr>
              <w:t>适用时，采取措施（包括：培训、辅导、重新分配工作或招聘具有能力的人员）获得所需的能力，并评价措施的有效性。保留适当的</w:t>
            </w:r>
            <w:r>
              <w:rPr>
                <w:rFonts w:hint="eastAsia" w:ascii="宋体" w:hAnsi="宋体"/>
                <w:sz w:val="21"/>
                <w:szCs w:val="21"/>
                <w:highlight w:val="none"/>
              </w:rPr>
              <w:t>形成文件的信息，作为人员能力的证据。</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查人员持证情况：提供有</w:t>
            </w:r>
            <w:r>
              <w:rPr>
                <w:rFonts w:hint="eastAsia" w:ascii="宋体" w:hAnsi="宋体" w:cs="宋体"/>
                <w:szCs w:val="21"/>
                <w:highlight w:val="none"/>
                <w:lang w:val="en-US" w:eastAsia="zh-CN"/>
              </w:rPr>
              <w:t>装载机操作、电工操作等</w:t>
            </w:r>
            <w:r>
              <w:rPr>
                <w:rFonts w:hint="eastAsia" w:ascii="宋体" w:hAnsi="宋体" w:cs="宋体"/>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余双江， 电工（低压）</w:t>
            </w:r>
            <w:r>
              <w:rPr>
                <w:rFonts w:hint="eastAsia" w:ascii="宋体" w:hAnsi="宋体" w:cs="宋体"/>
                <w:color w:val="auto"/>
                <w:szCs w:val="21"/>
                <w:highlight w:val="none"/>
              </w:rPr>
              <w:t xml:space="preserve">， </w:t>
            </w:r>
            <w:r>
              <w:rPr>
                <w:rFonts w:hint="eastAsia" w:ascii="宋体" w:hAnsi="宋体" w:cs="宋体"/>
                <w:color w:val="auto"/>
                <w:sz w:val="21"/>
                <w:szCs w:val="21"/>
                <w:highlight w:val="none"/>
                <w:lang w:val="en-US" w:eastAsia="zh-CN"/>
              </w:rPr>
              <w:t>证件号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T51018419901010297X</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有效期</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12.25</w:t>
            </w:r>
            <w:r>
              <w:rPr>
                <w:rFonts w:hint="eastAsia" w:ascii="宋体" w:hAnsi="宋体" w:cs="宋体"/>
                <w:color w:val="auto"/>
                <w:szCs w:val="21"/>
                <w:highlight w:val="none"/>
              </w:rPr>
              <w:t>；</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刘林，装载机，</w:t>
            </w:r>
            <w:r>
              <w:rPr>
                <w:rFonts w:hint="eastAsia" w:ascii="宋体" w:hAnsi="宋体" w:cs="宋体"/>
                <w:sz w:val="21"/>
                <w:szCs w:val="21"/>
                <w:highlight w:val="none"/>
                <w:lang w:val="en-US" w:eastAsia="zh-CN"/>
              </w:rPr>
              <w:t>证件号</w:t>
            </w:r>
            <w:r>
              <w:rPr>
                <w:rFonts w:hint="eastAsia" w:ascii="宋体" w:hAnsi="宋体" w:cs="宋体"/>
                <w:szCs w:val="21"/>
                <w:highlight w:val="none"/>
              </w:rPr>
              <w:t>：</w:t>
            </w:r>
            <w:r>
              <w:rPr>
                <w:rFonts w:hint="eastAsia" w:ascii="宋体" w:hAnsi="宋体" w:cs="宋体"/>
                <w:szCs w:val="21"/>
                <w:highlight w:val="none"/>
                <w:lang w:val="en-US" w:eastAsia="zh-CN"/>
              </w:rPr>
              <w:t>51010401005520，</w:t>
            </w:r>
            <w:r>
              <w:rPr>
                <w:rFonts w:hint="eastAsia" w:ascii="宋体" w:hAnsi="宋体" w:cs="宋体"/>
                <w:sz w:val="21"/>
                <w:szCs w:val="21"/>
                <w:highlight w:val="none"/>
                <w:lang w:val="en-US" w:eastAsia="zh-CN"/>
              </w:rPr>
              <w:t>有效期</w:t>
            </w:r>
            <w:r>
              <w:rPr>
                <w:rFonts w:hint="eastAsia" w:ascii="宋体" w:hAnsi="宋体" w:cs="宋体"/>
                <w:szCs w:val="21"/>
                <w:highlight w:val="none"/>
              </w:rPr>
              <w:t>：</w:t>
            </w:r>
            <w:r>
              <w:rPr>
                <w:rFonts w:hint="eastAsia" w:ascii="宋体" w:hAnsi="宋体" w:cs="宋体"/>
                <w:szCs w:val="21"/>
                <w:highlight w:val="none"/>
                <w:lang w:val="en-US" w:eastAsia="zh-CN"/>
              </w:rPr>
              <w:t>2020.12.02；</w:t>
            </w:r>
          </w:p>
          <w:p>
            <w:pPr>
              <w:spacing w:line="360" w:lineRule="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w:t>
            </w:r>
          </w:p>
          <w:p>
            <w:pPr>
              <w:rPr>
                <w:rFonts w:hint="eastAsia" w:ascii="宋体" w:hAnsi="宋体"/>
                <w:color w:val="auto"/>
                <w:sz w:val="21"/>
                <w:szCs w:val="21"/>
              </w:rPr>
            </w:pPr>
            <w:r>
              <w:rPr>
                <w:rFonts w:hint="eastAsia" w:ascii="宋体" w:hAnsi="宋体"/>
                <w:color w:val="auto"/>
                <w:sz w:val="21"/>
                <w:szCs w:val="21"/>
              </w:rPr>
              <w:t>详见附件。</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提供有2019年度培训计划，计划培训7次，已培训5次。</w:t>
            </w:r>
          </w:p>
          <w:p>
            <w:pPr>
              <w:rPr>
                <w:rFonts w:hint="eastAsia" w:ascii="宋体" w:hAnsi="宋体"/>
                <w:color w:val="auto"/>
                <w:sz w:val="21"/>
                <w:szCs w:val="21"/>
              </w:rPr>
            </w:pPr>
            <w:r>
              <w:rPr>
                <w:rFonts w:hint="eastAsia" w:ascii="宋体" w:hAnsi="宋体"/>
                <w:color w:val="auto"/>
                <w:sz w:val="21"/>
                <w:szCs w:val="21"/>
              </w:rPr>
              <w:t>抽查培训计划和</w:t>
            </w:r>
            <w:r>
              <w:rPr>
                <w:color w:val="auto"/>
                <w:sz w:val="21"/>
                <w:szCs w:val="21"/>
              </w:rPr>
              <w:t>培训记录</w:t>
            </w:r>
            <w:r>
              <w:rPr>
                <w:rFonts w:hint="eastAsia" w:ascii="宋体" w:hAnsi="宋体"/>
                <w:color w:val="auto"/>
                <w:sz w:val="21"/>
                <w:szCs w:val="21"/>
              </w:rPr>
              <w:t>。</w:t>
            </w:r>
          </w:p>
          <w:p>
            <w:pPr>
              <w:numPr>
                <w:ilvl w:val="0"/>
                <w:numId w:val="7"/>
              </w:numPr>
              <w:rPr>
                <w:rFonts w:hint="eastAsia" w:ascii="宋体" w:hAnsi="宋体"/>
                <w:color w:val="auto"/>
                <w:sz w:val="21"/>
                <w:szCs w:val="21"/>
              </w:rPr>
            </w:pPr>
            <w:r>
              <w:rPr>
                <w:rFonts w:hint="eastAsia" w:ascii="宋体" w:hAnsi="宋体"/>
                <w:color w:val="auto"/>
                <w:sz w:val="21"/>
                <w:szCs w:val="21"/>
              </w:rPr>
              <w:t>：201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06.19</w:t>
            </w:r>
            <w:r>
              <w:rPr>
                <w:rFonts w:hint="eastAsia" w:ascii="宋体" w:hAnsi="宋体"/>
                <w:szCs w:val="21"/>
              </w:rPr>
              <w:t>ISO基本知识讲解</w:t>
            </w:r>
            <w:r>
              <w:rPr>
                <w:rFonts w:hint="eastAsia" w:ascii="宋体" w:hAnsi="宋体"/>
                <w:color w:val="auto"/>
                <w:sz w:val="21"/>
                <w:szCs w:val="21"/>
              </w:rPr>
              <w:t>,培训老师：</w:t>
            </w:r>
            <w:r>
              <w:rPr>
                <w:rFonts w:hint="eastAsia" w:ascii="宋体" w:hAnsi="宋体"/>
                <w:color w:val="auto"/>
                <w:sz w:val="21"/>
                <w:szCs w:val="21"/>
                <w:lang w:val="en-US" w:eastAsia="zh-CN"/>
              </w:rPr>
              <w:t>咨询老师</w:t>
            </w:r>
            <w:r>
              <w:rPr>
                <w:rFonts w:hint="eastAsia" w:ascii="宋体" w:hAnsi="宋体"/>
                <w:color w:val="auto"/>
                <w:sz w:val="21"/>
                <w:szCs w:val="21"/>
              </w:rPr>
              <w:t>，培训人员：</w:t>
            </w:r>
            <w:r>
              <w:rPr>
                <w:rFonts w:hint="eastAsia" w:ascii="宋体" w:hAnsi="宋体"/>
                <w:color w:val="auto"/>
                <w:sz w:val="21"/>
                <w:szCs w:val="21"/>
                <w:lang w:val="en-US" w:eastAsia="zh-CN"/>
              </w:rPr>
              <w:t>公司全体员工，</w:t>
            </w:r>
            <w:r>
              <w:rPr>
                <w:rFonts w:hint="eastAsia" w:ascii="宋体" w:hAnsi="宋体"/>
                <w:color w:val="auto"/>
                <w:sz w:val="21"/>
                <w:szCs w:val="21"/>
              </w:rPr>
              <w:t>口</w:t>
            </w:r>
            <w:r>
              <w:rPr>
                <w:rFonts w:hint="eastAsia" w:ascii="宋体" w:hAnsi="宋体"/>
                <w:color w:val="auto"/>
                <w:sz w:val="21"/>
                <w:szCs w:val="21"/>
                <w:lang w:val="en-US" w:eastAsia="zh-CN"/>
              </w:rPr>
              <w:t>头提问</w:t>
            </w:r>
            <w:r>
              <w:rPr>
                <w:rFonts w:hint="eastAsia" w:ascii="宋体" w:hAnsi="宋体"/>
                <w:color w:val="auto"/>
                <w:sz w:val="21"/>
                <w:szCs w:val="21"/>
              </w:rPr>
              <w:t>确认，均合格。验证情况：经考核，达到了培训预期目的，本次培训有效。</w:t>
            </w:r>
            <w:r>
              <w:rPr>
                <w:rFonts w:hint="eastAsia" w:ascii="宋体" w:hAnsi="宋体"/>
                <w:color w:val="auto"/>
                <w:sz w:val="21"/>
                <w:szCs w:val="21"/>
                <w:lang w:val="en-US" w:eastAsia="zh-CN"/>
              </w:rPr>
              <w:t>评价人：刘启刚。</w:t>
            </w:r>
          </w:p>
          <w:p>
            <w:pPr>
              <w:numPr>
                <w:ilvl w:val="0"/>
                <w:numId w:val="0"/>
              </w:num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2）201</w:t>
            </w:r>
            <w:r>
              <w:rPr>
                <w:rFonts w:hint="eastAsia" w:ascii="宋体" w:hAnsi="宋体"/>
                <w:color w:val="auto"/>
                <w:sz w:val="21"/>
                <w:szCs w:val="21"/>
                <w:lang w:val="en-US" w:eastAsia="zh-CN"/>
              </w:rPr>
              <w:t>9</w:t>
            </w:r>
            <w:r>
              <w:rPr>
                <w:rFonts w:hint="eastAsia" w:ascii="宋体" w:hAnsi="宋体"/>
                <w:color w:val="auto"/>
                <w:sz w:val="21"/>
                <w:szCs w:val="21"/>
                <w:lang w:eastAsia="zh-CN"/>
              </w:rPr>
              <w:t>。</w:t>
            </w:r>
            <w:r>
              <w:rPr>
                <w:rFonts w:hint="eastAsia" w:ascii="宋体" w:hAnsi="宋体"/>
                <w:color w:val="auto"/>
                <w:sz w:val="21"/>
                <w:szCs w:val="21"/>
                <w:lang w:val="en-US" w:eastAsia="zh-CN"/>
              </w:rPr>
              <w:t>08.10</w:t>
            </w:r>
            <w:r>
              <w:rPr>
                <w:rFonts w:hint="eastAsia" w:ascii="宋体" w:hAnsi="宋体"/>
                <w:color w:val="auto"/>
                <w:sz w:val="21"/>
                <w:szCs w:val="21"/>
              </w:rPr>
              <w:t>管理评审</w:t>
            </w:r>
            <w:r>
              <w:rPr>
                <w:rFonts w:hint="eastAsia" w:ascii="宋体" w:hAnsi="宋体"/>
                <w:color w:val="auto"/>
                <w:sz w:val="21"/>
                <w:szCs w:val="21"/>
                <w:lang w:val="en-US" w:eastAsia="zh-CN"/>
              </w:rPr>
              <w:t>培训</w:t>
            </w:r>
            <w:r>
              <w:rPr>
                <w:rFonts w:hint="eastAsia" w:ascii="宋体" w:hAnsi="宋体"/>
                <w:color w:val="auto"/>
                <w:sz w:val="21"/>
                <w:szCs w:val="21"/>
              </w:rPr>
              <w:t>,培训老师：</w:t>
            </w:r>
            <w:r>
              <w:rPr>
                <w:rFonts w:hint="eastAsia" w:ascii="宋体" w:hAnsi="宋体"/>
                <w:color w:val="auto"/>
                <w:sz w:val="21"/>
                <w:szCs w:val="21"/>
                <w:lang w:val="en-US" w:eastAsia="zh-CN"/>
              </w:rPr>
              <w:t>咨询老师</w:t>
            </w:r>
            <w:r>
              <w:rPr>
                <w:rFonts w:hint="eastAsia" w:ascii="宋体" w:hAnsi="宋体"/>
                <w:color w:val="auto"/>
                <w:sz w:val="21"/>
                <w:szCs w:val="21"/>
              </w:rPr>
              <w:t>，培训人员：公司各部门主管及以上人员，</w:t>
            </w:r>
            <w:r>
              <w:rPr>
                <w:rFonts w:hint="eastAsia" w:ascii="宋体" w:hAnsi="宋体"/>
                <w:color w:val="auto"/>
                <w:sz w:val="21"/>
                <w:szCs w:val="21"/>
                <w:lang w:val="en-US" w:eastAsia="zh-CN"/>
              </w:rPr>
              <w:t>培训内容：安全防火知识的要求。</w:t>
            </w:r>
            <w:r>
              <w:rPr>
                <w:rFonts w:hint="eastAsia" w:ascii="宋体" w:hAnsi="宋体"/>
                <w:color w:val="auto"/>
                <w:sz w:val="21"/>
                <w:szCs w:val="21"/>
              </w:rPr>
              <w:t>验证情况：经</w:t>
            </w:r>
            <w:r>
              <w:rPr>
                <w:rFonts w:hint="eastAsia" w:ascii="宋体" w:hAnsi="宋体"/>
                <w:color w:val="auto"/>
                <w:sz w:val="21"/>
                <w:szCs w:val="21"/>
                <w:lang w:val="en-US" w:eastAsia="zh-CN"/>
              </w:rPr>
              <w:t>提问考核</w:t>
            </w:r>
            <w:r>
              <w:rPr>
                <w:rFonts w:hint="eastAsia" w:ascii="宋体" w:hAnsi="宋体"/>
                <w:color w:val="auto"/>
                <w:sz w:val="21"/>
                <w:szCs w:val="21"/>
              </w:rPr>
              <w:t>，达到了培训预期目的，本次培训有效。</w:t>
            </w:r>
            <w:r>
              <w:rPr>
                <w:rFonts w:hint="eastAsia" w:ascii="宋体" w:hAnsi="宋体"/>
                <w:color w:val="auto"/>
                <w:sz w:val="21"/>
                <w:szCs w:val="21"/>
                <w:lang w:val="en-US" w:eastAsia="zh-CN"/>
              </w:rPr>
              <w:t>评价人：刘启刚</w:t>
            </w:r>
            <w:r>
              <w:rPr>
                <w:rFonts w:hint="eastAsia" w:ascii="宋体" w:hAnsi="宋体"/>
                <w:color w:val="auto"/>
                <w:sz w:val="21"/>
                <w:szCs w:val="21"/>
              </w:rPr>
              <w:t>。</w:t>
            </w:r>
          </w:p>
          <w:p>
            <w:pPr>
              <w:rPr>
                <w:rFonts w:hint="eastAsia" w:ascii="宋体" w:hAnsi="宋体"/>
                <w:color w:val="FF0000"/>
                <w:sz w:val="21"/>
                <w:szCs w:val="21"/>
              </w:rPr>
            </w:pPr>
            <w:r>
              <w:rPr>
                <w:rFonts w:hint="eastAsia" w:ascii="宋体" w:hAnsi="宋体"/>
                <w:color w:val="FF0000"/>
                <w:sz w:val="21"/>
                <w:szCs w:val="21"/>
              </w:rPr>
              <w:t>........</w:t>
            </w:r>
          </w:p>
          <w:p>
            <w:pPr>
              <w:rPr>
                <w:rFonts w:ascii="宋体" w:hAnsi="宋体"/>
                <w:szCs w:val="21"/>
              </w:rPr>
            </w:pPr>
            <w:r>
              <w:rPr>
                <w:rFonts w:hint="eastAsia" w:ascii="宋体" w:hAnsi="宋体"/>
                <w:sz w:val="21"/>
                <w:szCs w:val="21"/>
              </w:rPr>
              <w:t>其余培训计划均按计划进行。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160" w:type="dxa"/>
            <w:vAlign w:val="top"/>
          </w:tcPr>
          <w:p>
            <w:pPr>
              <w:adjustRightInd w:val="0"/>
              <w:snapToGrid w:val="0"/>
              <w:jc w:val="left"/>
              <w:rPr>
                <w:szCs w:val="21"/>
              </w:rPr>
            </w:pPr>
            <w:r>
              <w:rPr>
                <w:rFonts w:hint="eastAsia" w:ascii="宋体" w:hAnsi="宋体" w:cs="新宋体"/>
                <w:sz w:val="21"/>
                <w:szCs w:val="21"/>
              </w:rPr>
              <w:t>意识</w:t>
            </w:r>
          </w:p>
        </w:tc>
        <w:tc>
          <w:tcPr>
            <w:tcW w:w="960" w:type="dxa"/>
            <w:vAlign w:val="top"/>
          </w:tcPr>
          <w:p>
            <w:pPr>
              <w:rPr>
                <w:rFonts w:ascii="宋体" w:hAnsi="宋体" w:cs="新宋体"/>
                <w:sz w:val="21"/>
                <w:szCs w:val="21"/>
              </w:rPr>
            </w:pPr>
            <w:r>
              <w:rPr>
                <w:rFonts w:hint="eastAsia" w:ascii="宋体" w:hAnsi="宋体" w:cs="新宋体"/>
                <w:sz w:val="21"/>
                <w:szCs w:val="21"/>
              </w:rPr>
              <w:t>E7.3</w:t>
            </w:r>
          </w:p>
          <w:p>
            <w:pPr>
              <w:rPr>
                <w:rFonts w:hint="eastAsia" w:ascii="宋体" w:hAnsi="宋体" w:eastAsia="宋体"/>
                <w:szCs w:val="21"/>
                <w:lang w:eastAsia="zh-CN"/>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w:t>
            </w:r>
            <w:r>
              <w:rPr>
                <w:rFonts w:hint="eastAsia" w:ascii="宋体" w:hAnsi="宋体" w:cs="新宋体"/>
                <w:sz w:val="21"/>
                <w:szCs w:val="21"/>
                <w:lang w:val="en-US" w:eastAsia="zh-CN"/>
              </w:rPr>
              <w:t>3</w:t>
            </w:r>
          </w:p>
        </w:tc>
        <w:tc>
          <w:tcPr>
            <w:tcW w:w="10004" w:type="dxa"/>
            <w:vAlign w:val="top"/>
          </w:tcPr>
          <w:p>
            <w:pPr>
              <w:ind w:firstLine="420" w:firstLineChars="200"/>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w:t>
            </w:r>
            <w:r>
              <w:rPr>
                <w:rFonts w:hint="eastAsia" w:ascii="宋体" w:hAnsi="宋体"/>
                <w:sz w:val="21"/>
                <w:szCs w:val="21"/>
                <w:lang w:val="en-US" w:eastAsia="zh-CN"/>
              </w:rPr>
              <w:t>O</w:t>
            </w:r>
            <w:r>
              <w:rPr>
                <w:rFonts w:hint="eastAsia" w:ascii="宋体" w:hAnsi="宋体"/>
                <w:sz w:val="21"/>
                <w:szCs w:val="21"/>
              </w:rPr>
              <w:t>的有效性的积极贡献，以及其不符合EO要求的后果。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160" w:type="dxa"/>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vAlign w:val="top"/>
          </w:tcPr>
          <w:p>
            <w:pPr>
              <w:jc w:val="both"/>
              <w:rPr>
                <w:rFonts w:ascii="宋体" w:hAnsi="宋体" w:cs="新宋体"/>
                <w:sz w:val="21"/>
                <w:szCs w:val="21"/>
              </w:rPr>
            </w:pPr>
            <w:r>
              <w:rPr>
                <w:rFonts w:hint="eastAsia" w:ascii="宋体" w:hAnsi="宋体" w:cs="新宋体"/>
                <w:sz w:val="21"/>
                <w:szCs w:val="21"/>
              </w:rPr>
              <w:t xml:space="preserve">E7.4 </w:t>
            </w:r>
          </w:p>
          <w:p>
            <w:pPr>
              <w:jc w:val="both"/>
              <w:rPr>
                <w:rFonts w:hint="default" w:ascii="宋体" w:hAnsi="宋体" w:eastAsia="宋体"/>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7.4</w:t>
            </w:r>
          </w:p>
        </w:tc>
        <w:tc>
          <w:tcPr>
            <w:tcW w:w="10004" w:type="dxa"/>
            <w:vAlign w:val="top"/>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沟通与协商控制程序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王莎</w:t>
            </w:r>
            <w:r>
              <w:rPr>
                <w:rFonts w:hint="eastAsia" w:ascii="宋体" w:hAnsi="宋体" w:cs="Arial"/>
                <w:sz w:val="21"/>
                <w:szCs w:val="21"/>
              </w:rPr>
              <w:t>、职业健康安全事务代表是</w:t>
            </w:r>
            <w:r>
              <w:rPr>
                <w:rFonts w:hint="eastAsia" w:ascii="宋体" w:hAnsi="宋体" w:cs="Arial"/>
                <w:sz w:val="21"/>
                <w:szCs w:val="21"/>
                <w:lang w:val="en-US" w:eastAsia="zh-CN"/>
              </w:rPr>
              <w:t>赵国强</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产品组装、</w:t>
            </w:r>
            <w:r>
              <w:rPr>
                <w:rFonts w:hint="eastAsia" w:ascii="宋体" w:hAnsi="宋体" w:cs="Arial"/>
                <w:sz w:val="21"/>
                <w:szCs w:val="21"/>
                <w:lang w:val="en-US" w:eastAsia="zh-CN"/>
              </w:rPr>
              <w:t>办公环境和维修服务过程中</w:t>
            </w:r>
            <w:r>
              <w:rPr>
                <w:rFonts w:hint="eastAsia" w:ascii="宋体" w:hAnsi="宋体" w:cs="Arial"/>
                <w:sz w:val="21"/>
                <w:szCs w:val="21"/>
              </w:rPr>
              <w:t>使用</w:t>
            </w:r>
            <w:r>
              <w:rPr>
                <w:rFonts w:hint="eastAsia" w:ascii="宋体" w:hAnsi="宋体" w:cs="Arial"/>
                <w:sz w:val="21"/>
                <w:szCs w:val="21"/>
                <w:lang w:val="en-US" w:eastAsia="zh-CN"/>
              </w:rPr>
              <w:t>压力容器、起重机等设备存在职业健康风险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val="en-US" w:eastAsia="zh-CN"/>
              </w:rPr>
              <w:t>赵国强</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atLeast"/>
              <w:jc w:val="both"/>
              <w:rPr>
                <w:rFonts w:hint="eastAsia" w:ascii="宋体" w:hAnsi="宋体" w:cs="宋体"/>
                <w:sz w:val="21"/>
                <w:szCs w:val="21"/>
                <w:lang w:bidi="ar"/>
              </w:rPr>
            </w:pPr>
            <w:r>
              <w:rPr>
                <w:rFonts w:hint="eastAsia" w:ascii="宋体" w:hAnsi="宋体" w:cs="新宋体"/>
                <w:sz w:val="21"/>
                <w:szCs w:val="21"/>
              </w:rPr>
              <w:t>文件</w:t>
            </w:r>
          </w:p>
        </w:tc>
        <w:tc>
          <w:tcPr>
            <w:tcW w:w="960" w:type="dxa"/>
            <w:vAlign w:val="top"/>
          </w:tcPr>
          <w:p>
            <w:pPr>
              <w:rPr>
                <w:rFonts w:ascii="宋体" w:hAnsi="宋体" w:cs="新宋体"/>
                <w:sz w:val="21"/>
                <w:szCs w:val="21"/>
              </w:rPr>
            </w:pPr>
            <w:r>
              <w:rPr>
                <w:rFonts w:hint="eastAsia" w:ascii="宋体" w:hAnsi="宋体" w:cs="新宋体"/>
                <w:sz w:val="21"/>
                <w:szCs w:val="21"/>
              </w:rPr>
              <w:t>E7.5</w:t>
            </w:r>
          </w:p>
          <w:p>
            <w:pPr>
              <w:rPr>
                <w:rFonts w:hint="default" w:ascii="宋体" w:hAnsi="宋体" w:eastAsia="宋体" w:cs="宋体"/>
                <w:sz w:val="21"/>
                <w:szCs w:val="21"/>
                <w:lang w:val="en-US" w:eastAsia="zh-CN" w:bidi="ar"/>
              </w:rPr>
            </w:pPr>
            <w:r>
              <w:rPr>
                <w:rFonts w:hint="eastAsia" w:ascii="宋体" w:hAnsi="宋体" w:cs="新宋体"/>
                <w:sz w:val="21"/>
                <w:szCs w:val="21"/>
              </w:rPr>
              <w:t>S</w:t>
            </w:r>
            <w:r>
              <w:rPr>
                <w:rFonts w:hint="eastAsia" w:ascii="宋体" w:hAnsi="宋体" w:cs="新宋体"/>
                <w:sz w:val="21"/>
                <w:szCs w:val="21"/>
                <w:lang w:val="en-US" w:eastAsia="zh-CN"/>
              </w:rPr>
              <w:t>7.5</w:t>
            </w:r>
          </w:p>
        </w:tc>
        <w:tc>
          <w:tcPr>
            <w:tcW w:w="10004" w:type="dxa"/>
            <w:vAlign w:val="top"/>
          </w:tcPr>
          <w:p>
            <w:pPr>
              <w:spacing w:line="400" w:lineRule="exact"/>
              <w:rPr>
                <w:rFonts w:ascii="宋体" w:hAnsi="宋体"/>
                <w:sz w:val="21"/>
                <w:szCs w:val="21"/>
                <w:highlight w:val="none"/>
              </w:rPr>
            </w:pPr>
            <w:r>
              <w:rPr>
                <w:rFonts w:hint="eastAsia" w:ascii="宋体" w:hAnsi="宋体"/>
                <w:sz w:val="21"/>
                <w:szCs w:val="21"/>
                <w:highlight w:val="none"/>
              </w:rPr>
              <w:t>----有《文件</w:t>
            </w:r>
            <w:r>
              <w:rPr>
                <w:rFonts w:hint="eastAsia" w:ascii="宋体" w:hAnsi="宋体"/>
                <w:sz w:val="21"/>
                <w:szCs w:val="21"/>
                <w:highlight w:val="none"/>
                <w:lang w:val="en-US" w:eastAsia="zh-CN"/>
              </w:rPr>
              <w:t>和记录控制程序</w:t>
            </w:r>
            <w:r>
              <w:rPr>
                <w:rFonts w:hint="eastAsia" w:ascii="宋体" w:hAnsi="宋体"/>
                <w:sz w:val="21"/>
                <w:szCs w:val="21"/>
                <w:highlight w:val="none"/>
              </w:rPr>
              <w:t>》，体系文件生效实施日期为201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w:t>
            </w:r>
            <w:r>
              <w:rPr>
                <w:rFonts w:hint="eastAsia" w:ascii="宋体" w:hAnsi="宋体"/>
                <w:sz w:val="21"/>
                <w:szCs w:val="21"/>
                <w:highlight w:val="none"/>
              </w:rPr>
              <w:t>文件</w:t>
            </w:r>
            <w:r>
              <w:rPr>
                <w:rFonts w:hint="eastAsia" w:ascii="宋体" w:hAnsi="宋体"/>
                <w:sz w:val="21"/>
                <w:szCs w:val="21"/>
                <w:highlight w:val="none"/>
                <w:lang w:val="en-US" w:eastAsia="zh-CN"/>
              </w:rPr>
              <w:t>和记录控制程序</w:t>
            </w:r>
            <w:r>
              <w:rPr>
                <w:rFonts w:hint="eastAsia" w:ascii="宋体" w:hAnsi="宋体"/>
                <w:sz w:val="21"/>
                <w:szCs w:val="21"/>
              </w:rPr>
              <w:t>》，包括管理手册、程序</w:t>
            </w:r>
            <w:r>
              <w:rPr>
                <w:rFonts w:hint="eastAsia" w:ascii="宋体" w:hAnsi="宋体"/>
                <w:sz w:val="21"/>
                <w:szCs w:val="21"/>
                <w:lang w:val="en-US" w:eastAsia="zh-CN"/>
              </w:rPr>
              <w:t>管理制度</w:t>
            </w:r>
            <w:r>
              <w:rPr>
                <w:rFonts w:hint="eastAsia" w:ascii="宋体" w:hAnsi="宋体"/>
                <w:sz w:val="21"/>
                <w:szCs w:val="21"/>
              </w:rPr>
              <w:t>，另有《</w:t>
            </w:r>
            <w:r>
              <w:rPr>
                <w:rFonts w:hint="eastAsia" w:ascii="宋体" w:hAnsi="宋体"/>
                <w:sz w:val="21"/>
                <w:szCs w:val="21"/>
                <w:lang w:val="en-US" w:eastAsia="zh-CN"/>
              </w:rPr>
              <w:t>规范文件</w:t>
            </w:r>
            <w:r>
              <w:rPr>
                <w:rFonts w:hint="eastAsia" w:ascii="宋体" w:hAnsi="宋体"/>
                <w:sz w:val="21"/>
                <w:szCs w:val="21"/>
              </w:rPr>
              <w:t>》、《岗位职责》等作业文件。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查文件的作废：暂无。</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查</w:t>
            </w:r>
            <w:r>
              <w:rPr>
                <w:rFonts w:hint="eastAsia" w:ascii="宋体" w:hAnsi="宋体"/>
                <w:sz w:val="21"/>
                <w:szCs w:val="21"/>
              </w:rPr>
              <w:t>《</w:t>
            </w:r>
            <w:r>
              <w:rPr>
                <w:rFonts w:hint="eastAsia" w:ascii="宋体" w:hAnsi="宋体"/>
                <w:sz w:val="21"/>
                <w:szCs w:val="21"/>
                <w:highlight w:val="none"/>
              </w:rPr>
              <w:t>文件</w:t>
            </w:r>
            <w:r>
              <w:rPr>
                <w:rFonts w:hint="eastAsia" w:ascii="宋体" w:hAnsi="宋体"/>
                <w:sz w:val="21"/>
                <w:szCs w:val="21"/>
                <w:highlight w:val="none"/>
                <w:lang w:val="en-US" w:eastAsia="zh-CN"/>
              </w:rPr>
              <w:t>和记录控制程序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cs="宋体"/>
                <w:sz w:val="21"/>
                <w:szCs w:val="21"/>
                <w:lang w:bidi="ar"/>
              </w:rPr>
            </w:pPr>
            <w:r>
              <w:rPr>
                <w:rFonts w:hint="eastAsia" w:ascii="宋体" w:hAnsi="宋体"/>
                <w:sz w:val="21"/>
                <w:szCs w:val="21"/>
              </w:rPr>
              <w:t>提供《记</w:t>
            </w:r>
            <w:r>
              <w:rPr>
                <w:rFonts w:hint="eastAsia" w:ascii="宋体" w:hAnsi="宋体"/>
                <w:sz w:val="21"/>
                <w:szCs w:val="21"/>
                <w:highlight w:val="none"/>
              </w:rPr>
              <w:t>录清单》，有</w:t>
            </w:r>
            <w:r>
              <w:rPr>
                <w:rFonts w:hint="eastAsia" w:ascii="宋体" w:hAnsi="宋体"/>
                <w:sz w:val="21"/>
                <w:szCs w:val="21"/>
                <w:highlight w:val="none"/>
                <w:lang w:val="en-US" w:eastAsia="zh-CN"/>
              </w:rPr>
              <w:t>42</w:t>
            </w:r>
            <w:r>
              <w:rPr>
                <w:rFonts w:hint="eastAsia" w:ascii="宋体" w:hAnsi="宋体"/>
                <w:sz w:val="21"/>
                <w:szCs w:val="21"/>
                <w:highlight w:val="none"/>
              </w:rPr>
              <w:t>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环境因素</w:t>
            </w:r>
          </w:p>
        </w:tc>
        <w:tc>
          <w:tcPr>
            <w:tcW w:w="960" w:type="dxa"/>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E6.1.2</w:t>
            </w:r>
          </w:p>
        </w:tc>
        <w:tc>
          <w:tcPr>
            <w:tcW w:w="10004" w:type="dxa"/>
          </w:tcPr>
          <w:p>
            <w:pPr>
              <w:tabs>
                <w:tab w:val="center" w:pos="3169"/>
              </w:tabs>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highlight w:val="none"/>
                <w:lang w:bidi="ar"/>
              </w:rPr>
              <w:t>见：《</w:t>
            </w:r>
            <w:r>
              <w:rPr>
                <w:rFonts w:hint="eastAsia" w:ascii="宋体" w:hAnsi="宋体" w:cs="宋体"/>
                <w:color w:val="000000" w:themeColor="text1"/>
                <w:sz w:val="21"/>
                <w:szCs w:val="21"/>
                <w:highlight w:val="none"/>
                <w:lang w:val="en-US" w:eastAsia="zh-CN" w:bidi="ar"/>
              </w:rPr>
              <w:t>危险源辨识、风险评价和风险控制程序</w:t>
            </w:r>
            <w:r>
              <w:rPr>
                <w:rFonts w:hint="eastAsia" w:ascii="宋体" w:hAnsi="宋体" w:cs="宋体"/>
                <w:color w:val="000000" w:themeColor="text1"/>
                <w:sz w:val="21"/>
                <w:szCs w:val="21"/>
                <w:highlight w:val="none"/>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6</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10</w:t>
            </w:r>
            <w:r>
              <w:rPr>
                <w:rFonts w:hint="eastAsia" w:ascii="宋体" w:hAnsi="宋体" w:cs="宋体"/>
                <w:color w:val="000000" w:themeColor="text1"/>
                <w:sz w:val="21"/>
                <w:szCs w:val="21"/>
                <w:highlight w:val="none"/>
                <w:lang w:bidi="ar"/>
              </w:rPr>
              <w:t>日组织了各个部门开展了环境因素的识别工作。</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查见：《环境因素</w:t>
            </w:r>
            <w:r>
              <w:rPr>
                <w:rFonts w:hint="eastAsia" w:ascii="宋体" w:hAnsi="宋体" w:cs="宋体"/>
                <w:color w:val="000000" w:themeColor="text1"/>
                <w:sz w:val="21"/>
                <w:szCs w:val="21"/>
                <w:highlight w:val="none"/>
                <w:lang w:val="en-US" w:eastAsia="zh-CN" w:bidi="ar"/>
              </w:rPr>
              <w:t>登记、</w:t>
            </w:r>
            <w:r>
              <w:rPr>
                <w:rFonts w:hint="eastAsia" w:ascii="宋体" w:hAnsi="宋体" w:cs="宋体"/>
                <w:color w:val="000000" w:themeColor="text1"/>
                <w:sz w:val="21"/>
                <w:szCs w:val="21"/>
                <w:highlight w:val="none"/>
                <w:lang w:bidi="ar"/>
              </w:rPr>
              <w:t>评价表》和《重要环境因素清单》，按照部门和</w:t>
            </w:r>
            <w:r>
              <w:rPr>
                <w:rFonts w:hint="eastAsia" w:ascii="宋体" w:hAnsi="宋体" w:cs="宋体"/>
                <w:color w:val="000000" w:themeColor="text1"/>
                <w:sz w:val="21"/>
                <w:szCs w:val="21"/>
                <w:highlight w:val="none"/>
                <w:lang w:val="en-US" w:eastAsia="zh-CN" w:bidi="ar"/>
              </w:rPr>
              <w:t>作业场所</w:t>
            </w:r>
            <w:r>
              <w:rPr>
                <w:rFonts w:hint="eastAsia" w:ascii="宋体" w:hAnsi="宋体" w:cs="宋体"/>
                <w:color w:val="000000" w:themeColor="text1"/>
                <w:sz w:val="21"/>
                <w:szCs w:val="21"/>
                <w:highlight w:val="none"/>
                <w:lang w:bidi="ar"/>
              </w:rPr>
              <w:t>进行识别并评价出公司重要环境因素有：1）固废</w:t>
            </w:r>
            <w:r>
              <w:rPr>
                <w:rFonts w:hint="eastAsia" w:ascii="宋体" w:hAnsi="宋体" w:cs="宋体"/>
                <w:color w:val="000000" w:themeColor="text1"/>
                <w:sz w:val="21"/>
                <w:szCs w:val="21"/>
                <w:highlight w:val="none"/>
                <w:lang w:val="en-US" w:eastAsia="zh-CN" w:bidi="ar"/>
              </w:rPr>
              <w:t>废弃物的排放；</w:t>
            </w:r>
            <w:r>
              <w:rPr>
                <w:rFonts w:hint="eastAsia" w:ascii="宋体" w:hAnsi="宋体" w:cs="宋体"/>
                <w:color w:val="000000" w:themeColor="text1"/>
                <w:sz w:val="21"/>
                <w:szCs w:val="21"/>
                <w:highlight w:val="none"/>
                <w:lang w:bidi="ar"/>
              </w:rPr>
              <w:t>2）</w:t>
            </w:r>
            <w:r>
              <w:rPr>
                <w:rFonts w:hint="eastAsia" w:ascii="宋体" w:hAnsi="宋体" w:cs="宋体"/>
                <w:color w:val="000000" w:themeColor="text1"/>
                <w:sz w:val="21"/>
                <w:szCs w:val="21"/>
                <w:highlight w:val="none"/>
                <w:lang w:val="en-US" w:eastAsia="zh-CN" w:bidi="ar"/>
              </w:rPr>
              <w:t>潜在</w:t>
            </w:r>
            <w:r>
              <w:rPr>
                <w:rFonts w:hint="eastAsia" w:ascii="宋体" w:hAnsi="宋体" w:cs="宋体"/>
                <w:color w:val="000000" w:themeColor="text1"/>
                <w:sz w:val="21"/>
                <w:szCs w:val="21"/>
                <w:highlight w:val="none"/>
                <w:lang w:bidi="ar"/>
              </w:rPr>
              <w:t>火灾</w:t>
            </w:r>
            <w:r>
              <w:rPr>
                <w:rFonts w:hint="eastAsia" w:ascii="宋体" w:hAnsi="宋体" w:cs="宋体"/>
                <w:color w:val="000000" w:themeColor="text1"/>
                <w:sz w:val="21"/>
                <w:szCs w:val="21"/>
                <w:highlight w:val="none"/>
                <w:lang w:val="en-US" w:eastAsia="zh-CN" w:bidi="ar"/>
              </w:rPr>
              <w:t>；3）噪声的排放；4）废气的排放等4</w:t>
            </w:r>
            <w:r>
              <w:rPr>
                <w:rFonts w:hint="eastAsia" w:ascii="宋体" w:hAnsi="宋体" w:cs="宋体"/>
                <w:color w:val="000000" w:themeColor="text1"/>
                <w:sz w:val="21"/>
                <w:szCs w:val="21"/>
                <w:highlight w:val="none"/>
                <w:lang w:bidi="ar"/>
              </w:rPr>
              <w:t>项，识别清楚、准确，评价合理。</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查：公司《环境因素</w:t>
            </w:r>
            <w:r>
              <w:rPr>
                <w:rFonts w:hint="eastAsia" w:ascii="宋体" w:hAnsi="宋体" w:cs="宋体"/>
                <w:color w:val="000000" w:themeColor="text1"/>
                <w:sz w:val="21"/>
                <w:szCs w:val="21"/>
                <w:highlight w:val="none"/>
                <w:lang w:val="en-US" w:eastAsia="zh-CN" w:bidi="ar"/>
              </w:rPr>
              <w:t>登记、</w:t>
            </w:r>
            <w:r>
              <w:rPr>
                <w:rFonts w:hint="eastAsia" w:ascii="宋体" w:hAnsi="宋体" w:cs="宋体"/>
                <w:color w:val="000000" w:themeColor="text1"/>
                <w:sz w:val="21"/>
                <w:szCs w:val="21"/>
                <w:highlight w:val="none"/>
                <w:lang w:bidi="ar"/>
              </w:rPr>
              <w:t>评价表》，涉及以下内容：</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b.办公水、电的消耗；</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c</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维修过程中噪声排放</w:t>
            </w: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val="en-US" w:eastAsia="zh-CN" w:bidi="ar"/>
              </w:rPr>
            </w:pPr>
            <w:r>
              <w:rPr>
                <w:rFonts w:hint="eastAsia" w:ascii="宋体" w:hAnsi="宋体" w:cs="宋体"/>
                <w:color w:val="000000" w:themeColor="text1"/>
                <w:sz w:val="21"/>
                <w:szCs w:val="21"/>
                <w:lang w:bidi="ar"/>
              </w:rPr>
              <w:t>d.</w:t>
            </w:r>
            <w:r>
              <w:rPr>
                <w:rFonts w:hint="eastAsia" w:ascii="宋体" w:hAnsi="宋体" w:cs="宋体"/>
                <w:color w:val="000000" w:themeColor="text1"/>
                <w:sz w:val="21"/>
                <w:szCs w:val="21"/>
                <w:lang w:val="en-US" w:eastAsia="zh-CN" w:bidi="ar"/>
              </w:rPr>
              <w:t>维修过程废铁削的生产；</w:t>
            </w:r>
          </w:p>
          <w:p>
            <w:pPr>
              <w:tabs>
                <w:tab w:val="center" w:pos="3169"/>
              </w:tabs>
              <w:spacing w:line="400" w:lineRule="exact"/>
              <w:jc w:val="left"/>
              <w:rPr>
                <w:rFonts w:hint="eastAsia"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e.维修过程粉尘生产；</w:t>
            </w:r>
          </w:p>
          <w:p>
            <w:pPr>
              <w:tabs>
                <w:tab w:val="center" w:pos="3169"/>
              </w:tabs>
              <w:spacing w:line="400" w:lineRule="exact"/>
              <w:jc w:val="left"/>
              <w:rPr>
                <w:rFonts w:hint="default"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f.机械设备运转噪声；</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29</w:t>
            </w:r>
            <w:r>
              <w:rPr>
                <w:rFonts w:hint="eastAsia" w:ascii="宋体" w:hAnsi="宋体" w:cs="宋体"/>
                <w:color w:val="000000" w:themeColor="text1"/>
                <w:sz w:val="21"/>
                <w:szCs w:val="21"/>
                <w:lang w:bidi="ar"/>
              </w:rPr>
              <w:t>项。识别基本清楚、全面。</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lang w:eastAsia="zh-CN" w:bidi="ar"/>
              </w:rPr>
              <w:t>行政部</w:t>
            </w:r>
            <w:r>
              <w:rPr>
                <w:rFonts w:hint="eastAsia" w:ascii="宋体" w:hAnsi="宋体" w:cs="宋体"/>
                <w:color w:val="000000" w:themeColor="text1"/>
                <w:sz w:val="21"/>
                <w:szCs w:val="21"/>
                <w:lang w:bidi="ar"/>
              </w:rPr>
              <w:t>及办公区域的《环境因素</w:t>
            </w:r>
            <w:r>
              <w:rPr>
                <w:rFonts w:hint="eastAsia" w:ascii="宋体" w:hAnsi="宋体" w:cs="宋体"/>
                <w:color w:val="000000" w:themeColor="text1"/>
                <w:sz w:val="21"/>
                <w:szCs w:val="21"/>
                <w:lang w:val="en-US" w:eastAsia="zh-CN" w:bidi="ar"/>
              </w:rPr>
              <w:t>调查、</w:t>
            </w:r>
            <w:r>
              <w:rPr>
                <w:rFonts w:hint="eastAsia" w:ascii="宋体" w:hAnsi="宋体" w:cs="宋体"/>
                <w:color w:val="000000" w:themeColor="text1"/>
                <w:sz w:val="21"/>
                <w:szCs w:val="21"/>
                <w:lang w:bidi="ar"/>
              </w:rPr>
              <w:t>评价表》，涉及以下内容：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a.废弃纸杯、日光灯管、墨盒、电脑、空调等办公用品及设备固废排放等；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b.水、电、纸张等资源和能源消耗等；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c.生活垃圾的排放； </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d</w:t>
            </w:r>
            <w:r>
              <w:rPr>
                <w:rFonts w:hint="eastAsia" w:ascii="宋体" w:hAnsi="宋体" w:cs="宋体"/>
                <w:color w:val="000000" w:themeColor="text1"/>
                <w:sz w:val="21"/>
                <w:szCs w:val="21"/>
                <w:lang w:bidi="ar"/>
              </w:rPr>
              <w:t>．生活污水排放等；</w:t>
            </w:r>
          </w:p>
          <w:p>
            <w:pPr>
              <w:spacing w:line="360" w:lineRule="auto"/>
              <w:ind w:firstLine="420" w:firstLineChars="200"/>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16</w:t>
            </w:r>
            <w:r>
              <w:rPr>
                <w:rFonts w:hint="eastAsia" w:ascii="宋体" w:hAnsi="宋体" w:cs="宋体"/>
                <w:color w:val="000000" w:themeColor="text1"/>
                <w:sz w:val="21"/>
                <w:szCs w:val="21"/>
                <w:lang w:bidi="ar"/>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eastAsia" w:ascii="宋体" w:hAnsi="宋体" w:cs="新宋体"/>
                <w:color w:val="000000" w:themeColor="text1"/>
                <w:sz w:val="21"/>
                <w:szCs w:val="21"/>
                <w:highlight w:val="none"/>
              </w:rPr>
            </w:pPr>
            <w:r>
              <w:rPr>
                <w:rFonts w:hint="eastAsia" w:ascii="宋体" w:hAnsi="宋体" w:cs="新宋体"/>
                <w:color w:val="000000" w:themeColor="text1"/>
                <w:sz w:val="21"/>
                <w:szCs w:val="21"/>
                <w:highlight w:val="none"/>
              </w:rPr>
              <w:t>S</w:t>
            </w:r>
            <w:r>
              <w:rPr>
                <w:rFonts w:hint="eastAsia" w:ascii="宋体" w:hAnsi="宋体" w:cs="新宋体"/>
                <w:color w:val="000000" w:themeColor="text1"/>
                <w:sz w:val="21"/>
                <w:szCs w:val="21"/>
                <w:highlight w:val="none"/>
                <w:lang w:val="en-US" w:eastAsia="zh-CN"/>
              </w:rPr>
              <w:t>6.1.2</w:t>
            </w:r>
            <w:r>
              <w:rPr>
                <w:rFonts w:hint="eastAsia" w:ascii="宋体" w:hAnsi="宋体" w:cs="新宋体"/>
                <w:color w:val="000000" w:themeColor="text1"/>
                <w:sz w:val="21"/>
                <w:szCs w:val="21"/>
                <w:highlight w:val="none"/>
              </w:rPr>
              <w:t xml:space="preserve"> </w:t>
            </w:r>
          </w:p>
        </w:tc>
        <w:tc>
          <w:tcPr>
            <w:tcW w:w="10004" w:type="dxa"/>
          </w:tcPr>
          <w:p>
            <w:pPr>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val="en-US" w:eastAsia="zh-CN" w:bidi="ar"/>
              </w:rPr>
              <w:t>危险源辨识、风险评价和风险控制程序</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w:t>
            </w:r>
            <w:r>
              <w:rPr>
                <w:rFonts w:hint="eastAsia" w:ascii="宋体" w:hAnsi="宋体" w:cs="宋体"/>
                <w:color w:val="000000" w:themeColor="text1"/>
                <w:sz w:val="21"/>
                <w:szCs w:val="21"/>
                <w:highlight w:val="none"/>
                <w:lang w:val="en-US" w:eastAsia="zh-CN" w:bidi="ar"/>
              </w:rPr>
              <w:t>辨识和</w:t>
            </w:r>
            <w:r>
              <w:rPr>
                <w:rFonts w:hint="eastAsia" w:ascii="宋体" w:hAnsi="宋体" w:cs="宋体"/>
                <w:color w:val="000000" w:themeColor="text1"/>
                <w:sz w:val="21"/>
                <w:szCs w:val="21"/>
                <w:highlight w:val="none"/>
                <w:lang w:bidi="ar"/>
              </w:rPr>
              <w:t>评价表》，危险源过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000000" w:themeColor="text1"/>
                <w:sz w:val="21"/>
                <w:szCs w:val="21"/>
                <w:highlight w:val="none"/>
                <w:lang w:val="en-US" w:eastAsia="zh-CN" w:bidi="ar"/>
              </w:rPr>
              <w:t>4</w:t>
            </w:r>
            <w:r>
              <w:rPr>
                <w:rFonts w:hint="eastAsia" w:ascii="宋体" w:hAnsi="宋体" w:cs="宋体"/>
                <w:color w:val="000000" w:themeColor="text1"/>
                <w:sz w:val="21"/>
                <w:szCs w:val="21"/>
                <w:highlight w:val="none"/>
                <w:lang w:bidi="ar"/>
              </w:rPr>
              <w:t>项，分别是：</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火灾</w:t>
            </w:r>
            <w:r>
              <w:rPr>
                <w:rFonts w:hint="eastAsia"/>
                <w:szCs w:val="21"/>
              </w:rPr>
              <w:t>；</w:t>
            </w:r>
            <w:r>
              <w:rPr>
                <w:rFonts w:hint="eastAsia" w:ascii="宋体" w:hAnsi="宋体" w:cs="宋体"/>
                <w:szCs w:val="21"/>
              </w:rPr>
              <w:t>2）触电</w:t>
            </w:r>
            <w:r>
              <w:rPr>
                <w:rFonts w:hint="eastAsia" w:ascii="宋体" w:hAnsi="宋体" w:cs="宋体"/>
                <w:szCs w:val="21"/>
                <w:lang w:val="en-US" w:eastAsia="zh-CN"/>
              </w:rPr>
              <w:t>；3）职业病（粉尘、噪声）；4）意外伤害（物体打击、机械伤害、灼烫等）</w:t>
            </w:r>
            <w:r>
              <w:rPr>
                <w:rFonts w:hint="eastAsia" w:ascii="宋体" w:hAnsi="宋体" w:cs="宋体"/>
                <w:szCs w:val="21"/>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 w:val="21"/>
                <w:szCs w:val="21"/>
                <w:highlight w:val="none"/>
                <w:lang w:bidi="ar"/>
              </w:rPr>
              <w:t>抽查见</w:t>
            </w:r>
            <w:r>
              <w:rPr>
                <w:rFonts w:hint="eastAsia" w:ascii="宋体" w:hAnsi="宋体" w:cs="宋体"/>
                <w:color w:val="000000" w:themeColor="text1"/>
                <w:szCs w:val="21"/>
                <w:highlight w:val="none"/>
              </w:rPr>
              <w:t>确定的</w:t>
            </w:r>
            <w:r>
              <w:rPr>
                <w:rFonts w:hint="eastAsia" w:ascii="宋体" w:hAnsi="宋体" w:cs="宋体"/>
                <w:color w:val="000000" w:themeColor="text1"/>
                <w:szCs w:val="21"/>
                <w:highlight w:val="none"/>
                <w:lang w:val="en-US" w:eastAsia="zh-CN"/>
              </w:rPr>
              <w:t>意外伤害、火灾、噪声危害、粉尘吸入等伤害控</w:t>
            </w:r>
            <w:r>
              <w:rPr>
                <w:rFonts w:hint="eastAsia" w:ascii="宋体" w:hAnsi="宋体" w:cs="宋体"/>
                <w:color w:val="000000" w:themeColor="text1"/>
                <w:szCs w:val="21"/>
                <w:highlight w:val="none"/>
              </w:rPr>
              <w:t>制措施：</w:t>
            </w:r>
          </w:p>
          <w:p>
            <w:pPr>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1、杜绝火灾事故的方法措施：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a</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加强员工教育，禁止在非吸烟区吸烟</w:t>
            </w:r>
            <w:r>
              <w:rPr>
                <w:rFonts w:hint="eastAsia" w:ascii="宋体" w:hAnsi="宋体" w:cs="宋体"/>
                <w:color w:val="000000" w:themeColor="text1"/>
                <w:szCs w:val="21"/>
                <w:highlight w:val="none"/>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highlight w:val="none"/>
                <w:lang w:val="en-US" w:eastAsia="zh-CN"/>
              </w:rPr>
              <w:t>b</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电气设备、设施按照安全规定合理的选用和布置，安装良好</w:t>
            </w:r>
            <w:r>
              <w:rPr>
                <w:rFonts w:hint="eastAsia" w:ascii="宋体" w:hAnsi="宋体" w:cs="宋体"/>
                <w:color w:val="000000" w:themeColor="text1"/>
                <w:szCs w:val="21"/>
                <w:lang w:val="en-US" w:eastAsia="zh-CN"/>
              </w:rPr>
              <w:t>的保护装置，保证其安全运行</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c、做好相关设备的日常维护及保养，使用前严格检查，作业人员必须经培训合格后持证上岗</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d</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按消防安全管理规定配足灭火器材，机房和库房按规定配备操作挂牌，危险部位，设置安全警示牌</w:t>
            </w:r>
            <w:r>
              <w:rPr>
                <w:rFonts w:hint="eastAsia" w:ascii="宋体" w:hAnsi="宋体" w:cs="宋体"/>
                <w:color w:val="000000" w:themeColor="text1"/>
                <w:szCs w:val="21"/>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及办公区域《危险辨</w:t>
            </w:r>
            <w:r>
              <w:rPr>
                <w:rFonts w:hint="eastAsia" w:ascii="宋体" w:hAnsi="宋体" w:cs="宋体"/>
                <w:color w:val="000000" w:themeColor="text1"/>
                <w:sz w:val="21"/>
                <w:szCs w:val="21"/>
                <w:highlight w:val="none"/>
                <w:lang w:val="en-US" w:eastAsia="zh-CN" w:bidi="ar"/>
              </w:rPr>
              <w:t>别及风险</w:t>
            </w:r>
            <w:r>
              <w:rPr>
                <w:rFonts w:hint="eastAsia" w:ascii="宋体" w:hAnsi="宋体" w:cs="宋体"/>
                <w:color w:val="000000" w:themeColor="text1"/>
                <w:sz w:val="21"/>
                <w:szCs w:val="21"/>
                <w:highlight w:val="none"/>
                <w:lang w:bidi="ar"/>
              </w:rPr>
              <w:t>评价表》</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7</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18日</w:t>
            </w:r>
            <w:r>
              <w:rPr>
                <w:rFonts w:hint="eastAsia" w:ascii="宋体" w:hAnsi="宋体" w:cs="宋体"/>
                <w:color w:val="000000" w:themeColor="text1"/>
                <w:sz w:val="21"/>
                <w:szCs w:val="21"/>
                <w:highlight w:val="none"/>
                <w:lang w:bidi="ar"/>
              </w:rPr>
              <w:t>发布</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及办公区域共识别出包括:</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办公设备发生故障，</w:t>
            </w:r>
            <w:r>
              <w:rPr>
                <w:rFonts w:hint="eastAsia" w:ascii="宋体" w:hAnsi="宋体" w:cs="宋体"/>
                <w:color w:val="000000" w:themeColor="text1"/>
                <w:sz w:val="21"/>
                <w:szCs w:val="21"/>
                <w:highlight w:val="none"/>
                <w:lang w:val="en-US" w:eastAsia="zh-CN" w:bidi="ar"/>
              </w:rPr>
              <w:t>漏电</w:t>
            </w:r>
            <w:r>
              <w:rPr>
                <w:rFonts w:hint="eastAsia" w:ascii="宋体" w:hAnsi="宋体" w:cs="宋体"/>
                <w:color w:val="000000" w:themeColor="text1"/>
                <w:sz w:val="21"/>
                <w:szCs w:val="21"/>
                <w:highlight w:val="none"/>
                <w:lang w:bidi="ar"/>
              </w:rPr>
              <w:t>导致的触电；线路老化漏电、人员吸烟引发火灾；发生交通事故伤人等</w:t>
            </w:r>
            <w:r>
              <w:rPr>
                <w:rFonts w:hint="eastAsia" w:ascii="宋体" w:hAnsi="宋体" w:cs="宋体"/>
                <w:color w:val="000000" w:themeColor="text1"/>
                <w:sz w:val="21"/>
                <w:szCs w:val="21"/>
                <w:highlight w:val="none"/>
                <w:lang w:val="en-US" w:eastAsia="zh-CN" w:bidi="ar"/>
              </w:rPr>
              <w:t>11</w:t>
            </w:r>
            <w:r>
              <w:rPr>
                <w:rFonts w:hint="eastAsia" w:ascii="宋体" w:hAnsi="宋体" w:cs="宋体"/>
                <w:color w:val="000000" w:themeColor="text1"/>
                <w:sz w:val="21"/>
                <w:szCs w:val="21"/>
                <w:highlight w:val="none"/>
                <w:lang w:bidi="ar"/>
              </w:rPr>
              <w:t>项危险源.</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采用的是经验判断法、过程分析法识别。</w:t>
            </w:r>
          </w:p>
          <w:p>
            <w:pPr>
              <w:spacing w:line="400" w:lineRule="exact"/>
              <w:jc w:val="left"/>
              <w:rPr>
                <w:rFonts w:hint="eastAsia" w:ascii="宋体" w:hAnsi="宋体" w:eastAsia="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及办公区域打分法确定了</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线路短路、</w:t>
            </w:r>
            <w:r>
              <w:rPr>
                <w:rFonts w:hint="eastAsia" w:ascii="宋体" w:hAnsi="宋体" w:cs="宋体"/>
                <w:color w:val="000000" w:themeColor="text1"/>
                <w:sz w:val="21"/>
                <w:szCs w:val="21"/>
                <w:highlight w:val="none"/>
                <w:lang w:bidi="ar"/>
              </w:rPr>
              <w:t>吸烟引发火灾</w:t>
            </w:r>
            <w:r>
              <w:rPr>
                <w:rFonts w:hint="eastAsia" w:ascii="宋体" w:hAnsi="宋体" w:cs="宋体"/>
                <w:color w:val="000000" w:themeColor="text1"/>
                <w:sz w:val="21"/>
                <w:szCs w:val="21"/>
                <w:highlight w:val="none"/>
                <w:lang w:eastAsia="zh-CN"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危险源辨识基本充分、风险等级评价基本合理。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查见确定的消防管理措施：</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组织员工安全教育、消防知识学习；</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加强检查考核，不少于三个月进行一次；</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制定安全用电使用管理规定</w:t>
            </w:r>
          </w:p>
          <w:p>
            <w:pPr>
              <w:spacing w:line="360" w:lineRule="auto"/>
              <w:ind w:firstLine="420" w:firstLineChars="200"/>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法规与其他要求/合规性义务</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rPr>
              <w:t>E6.1.3</w:t>
            </w:r>
          </w:p>
          <w:p>
            <w:pPr>
              <w:rPr>
                <w:rFonts w:hint="eastAsia" w:ascii="宋体" w:hAnsi="宋体" w:cs="新宋体"/>
                <w:color w:val="000000" w:themeColor="text1"/>
                <w:sz w:val="21"/>
                <w:szCs w:val="21"/>
              </w:rPr>
            </w:pPr>
            <w:r>
              <w:rPr>
                <w:rFonts w:hint="eastAsia" w:ascii="宋体" w:hAnsi="宋体" w:cs="新宋体"/>
                <w:color w:val="000000" w:themeColor="text1"/>
                <w:sz w:val="21"/>
                <w:szCs w:val="21"/>
              </w:rPr>
              <w:t>S</w:t>
            </w:r>
            <w:r>
              <w:rPr>
                <w:rFonts w:hint="eastAsia" w:ascii="宋体" w:hAnsi="宋体" w:cs="新宋体"/>
                <w:color w:val="000000" w:themeColor="text1"/>
                <w:sz w:val="21"/>
                <w:szCs w:val="21"/>
                <w:lang w:val="en-US" w:eastAsia="zh-CN"/>
              </w:rPr>
              <w:t>6</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1</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3</w:t>
            </w:r>
            <w:r>
              <w:rPr>
                <w:rFonts w:hint="eastAsia" w:ascii="宋体" w:hAnsi="宋体" w:cs="新宋体"/>
                <w:color w:val="000000" w:themeColor="text1"/>
                <w:sz w:val="21"/>
                <w:szCs w:val="21"/>
              </w:rPr>
              <w:t xml:space="preserve"> </w:t>
            </w:r>
          </w:p>
        </w:tc>
        <w:tc>
          <w:tcPr>
            <w:tcW w:w="10004" w:type="dxa"/>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---有《</w:t>
            </w:r>
            <w:r>
              <w:rPr>
                <w:rFonts w:hint="eastAsia" w:ascii="宋体" w:hAnsi="宋体" w:cs="宋体"/>
                <w:color w:val="000000" w:themeColor="text1"/>
                <w:sz w:val="21"/>
                <w:szCs w:val="21"/>
                <w:lang w:val="en-US" w:eastAsia="zh-CN" w:bidi="ar"/>
              </w:rPr>
              <w:t>合规性评价控制程序</w:t>
            </w: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查见：2019年《</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1）国家相关法律法规等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四川省</w:t>
            </w:r>
            <w:r>
              <w:rPr>
                <w:rFonts w:hint="eastAsia" w:ascii="宋体" w:hAnsi="宋体" w:cs="宋体"/>
                <w:color w:val="000000" w:themeColor="text1"/>
                <w:sz w:val="21"/>
                <w:szCs w:val="21"/>
                <w:lang w:bidi="ar"/>
              </w:rPr>
              <w:t>等地方法规；</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3）与环境、职业健康安全管理相关的执行标准</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抽 ：中华人民共和国环境保护法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xml:space="preserve">     中华人民共和国消防法</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污水综合排放标准</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中华人民共和国特种设备安全法</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劳动防护用品监督管理规定</w:t>
            </w:r>
          </w:p>
          <w:p>
            <w:pPr>
              <w:spacing w:line="400" w:lineRule="exact"/>
              <w:ind w:firstLine="525" w:firstLineChars="250"/>
              <w:rPr>
                <w:rFonts w:hint="eastAsia" w:ascii="宋体" w:hAnsi="宋体" w:cs="Arial"/>
                <w:color w:val="000000" w:themeColor="text1"/>
                <w:szCs w:val="21"/>
              </w:rPr>
            </w:pPr>
            <w:r>
              <w:rPr>
                <w:rFonts w:hint="eastAsia" w:ascii="宋体" w:hAnsi="宋体" w:cs="Arial"/>
                <w:color w:val="000000" w:themeColor="text1"/>
                <w:szCs w:val="21"/>
              </w:rPr>
              <w:t>工作场所职业病危害作业分级</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职业健康监护技术规范</w:t>
            </w:r>
            <w:r>
              <w:rPr>
                <w:rFonts w:hint="eastAsia" w:ascii="宋体" w:hAnsi="宋体" w:cs="宋体"/>
                <w:color w:val="000000" w:themeColor="text1"/>
                <w:sz w:val="21"/>
                <w:szCs w:val="21"/>
                <w:lang w:bidi="ar"/>
              </w:rPr>
              <w:t>等</w:t>
            </w:r>
            <w:r>
              <w:rPr>
                <w:rFonts w:hint="eastAsia" w:ascii="宋体" w:hAnsi="宋体" w:cs="宋体"/>
                <w:color w:val="000000" w:themeColor="text1"/>
                <w:sz w:val="21"/>
                <w:szCs w:val="21"/>
                <w:lang w:val="en-US" w:eastAsia="zh-CN" w:bidi="ar"/>
              </w:rPr>
              <w:t>90</w:t>
            </w:r>
            <w:r>
              <w:rPr>
                <w:rFonts w:hint="eastAsia" w:ascii="宋体" w:hAnsi="宋体" w:cs="宋体"/>
                <w:color w:val="000000" w:themeColor="text1"/>
                <w:sz w:val="21"/>
                <w:szCs w:val="21"/>
                <w:lang w:bidi="ar"/>
              </w:rPr>
              <w:t>份。</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tcPr>
          <w:p>
            <w:pPr>
              <w:adjustRightInd w:val="0"/>
              <w:snapToGrid w:val="0"/>
              <w:rPr>
                <w:rFonts w:ascii="宋体" w:hAnsi="宋体"/>
                <w:sz w:val="21"/>
                <w:szCs w:val="21"/>
              </w:rPr>
            </w:pPr>
            <w:r>
              <w:rPr>
                <w:rFonts w:hint="eastAsia" w:ascii="宋体" w:hAnsi="宋体"/>
                <w:sz w:val="21"/>
                <w:szCs w:val="21"/>
              </w:rPr>
              <w:t>E:8.1</w:t>
            </w:r>
          </w:p>
          <w:p>
            <w:pPr>
              <w:rPr>
                <w:rFonts w:hint="default" w:ascii="宋体" w:hAnsi="宋体" w:eastAsia="宋体" w:cs="新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8.1</w:t>
            </w:r>
          </w:p>
        </w:tc>
        <w:tc>
          <w:tcPr>
            <w:tcW w:w="10004" w:type="dxa"/>
            <w:vAlign w:val="top"/>
          </w:tcPr>
          <w:p>
            <w:pPr>
              <w:rPr>
                <w:rFonts w:ascii="宋体" w:hAnsi="宋体"/>
                <w:sz w:val="21"/>
                <w:szCs w:val="21"/>
                <w:highlight w:val="none"/>
              </w:rPr>
            </w:pPr>
            <w:r>
              <w:rPr>
                <w:rFonts w:ascii="Arial" w:hAnsi="Arial" w:cs="Arial"/>
                <w:color w:val="00B050"/>
                <w:sz w:val="21"/>
                <w:szCs w:val="21"/>
              </w:rPr>
              <w:t xml:space="preserve"> </w:t>
            </w:r>
            <w:r>
              <w:rPr>
                <w:rFonts w:hint="eastAsia" w:ascii="宋体" w:hAnsi="宋体"/>
                <w:sz w:val="21"/>
                <w:szCs w:val="21"/>
              </w:rPr>
              <w:t>◆组织制定了环境、职业健康安全运行相关的控制程序及相应的控制准则，如废弃物排放控制、相关方环境安全管</w:t>
            </w:r>
            <w:r>
              <w:rPr>
                <w:rFonts w:hint="eastAsia" w:ascii="宋体" w:hAnsi="宋体"/>
                <w:sz w:val="21"/>
                <w:szCs w:val="21"/>
                <w:highlight w:val="none"/>
              </w:rPr>
              <w:t>理办法、劳保用品管理制度、消防管理制度、火灾预防应急准备和响应管理等过程的运行准则。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highlight w:val="none"/>
              </w:rPr>
            </w:pPr>
            <w:r>
              <w:rPr>
                <w:rFonts w:hint="eastAsia" w:ascii="宋体" w:hAnsi="宋体"/>
                <w:sz w:val="21"/>
                <w:szCs w:val="21"/>
                <w:highlight w:val="none"/>
              </w:rPr>
              <w:t xml:space="preserve"> ◆消防设施检查、节能降耗运行检查、火灾预防运行检查、安全环境检查等关键运行控制信息的证据都以记录或文件的方式保留。</w:t>
            </w:r>
          </w:p>
          <w:p>
            <w:pPr>
              <w:rPr>
                <w:rFonts w:hint="eastAsia" w:ascii="宋体" w:hAnsi="宋体"/>
                <w:sz w:val="21"/>
                <w:szCs w:val="21"/>
                <w:highlight w:val="none"/>
              </w:rPr>
            </w:pPr>
            <w:r>
              <w:rPr>
                <w:rFonts w:hint="eastAsia" w:ascii="宋体" w:hAnsi="宋体"/>
                <w:sz w:val="21"/>
                <w:szCs w:val="21"/>
                <w:highlight w:val="none"/>
              </w:rPr>
              <w:t xml:space="preserve"> ◆抽查环境运行的策划与控制实施</w:t>
            </w:r>
          </w:p>
          <w:p>
            <w:pPr>
              <w:rPr>
                <w:rFonts w:hint="eastAsia" w:ascii="宋体" w:hAnsi="宋体"/>
                <w:sz w:val="21"/>
                <w:szCs w:val="21"/>
                <w:highlight w:val="none"/>
              </w:rPr>
            </w:pPr>
            <w:r>
              <w:rPr>
                <w:rFonts w:hint="eastAsia" w:ascii="宋体" w:hAnsi="宋体"/>
                <w:sz w:val="21"/>
                <w:szCs w:val="21"/>
                <w:highlight w:val="none"/>
              </w:rPr>
              <w:t>1）固体废弃物排放的管控：</w:t>
            </w:r>
          </w:p>
          <w:p>
            <w:pPr>
              <w:pStyle w:val="19"/>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cs="宋体"/>
                <w:sz w:val="21"/>
                <w:szCs w:val="21"/>
                <w:lang w:val="en-US" w:eastAsia="zh-CN" w:bidi="ar"/>
              </w:rPr>
              <w:t>生活垃圾在办公区域集中收集后，由行政部统一交环卫部门统一定期清运；回收固废处理（包括危险固废如墨盒、硒鼓等）作好分类，标识交供应商回收</w:t>
            </w:r>
            <w:r>
              <w:rPr>
                <w:rFonts w:hint="eastAsia" w:ascii="宋体" w:hAnsi="宋体" w:cs="宋体"/>
                <w:szCs w:val="21"/>
                <w:lang w:bidi="ar"/>
              </w:rPr>
              <w:t>。</w:t>
            </w:r>
          </w:p>
          <w:p>
            <w:pPr>
              <w:pStyle w:val="19"/>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ascii="宋体" w:hAnsi="宋体" w:cs="宋体"/>
                <w:sz w:val="21"/>
                <w:szCs w:val="21"/>
                <w:lang w:val="en-US" w:eastAsia="zh-CN" w:bidi="ar"/>
              </w:rPr>
              <w:t>由财务部</w:t>
            </w:r>
            <w:r>
              <w:rPr>
                <w:rFonts w:hint="eastAsia" w:ascii="宋体" w:hAnsi="宋体" w:cs="宋体"/>
                <w:sz w:val="21"/>
                <w:szCs w:val="21"/>
                <w:lang w:bidi="ar"/>
              </w:rPr>
              <w:t>集中统计跟进。</w:t>
            </w:r>
            <w:r>
              <w:rPr>
                <w:rFonts w:hint="eastAsia" w:ascii="宋体" w:hAnsi="宋体" w:cs="宋体"/>
                <w:sz w:val="21"/>
                <w:szCs w:val="21"/>
                <w:lang w:val="en-US" w:eastAsia="zh-CN" w:bidi="ar"/>
              </w:rPr>
              <w:t>统计内容包括：水，电消耗费用，纸张、灭火器材等费用。</w:t>
            </w:r>
            <w:r>
              <w:rPr>
                <w:rFonts w:hint="eastAsia" w:ascii="宋体" w:hAnsi="宋体" w:cs="宋体"/>
                <w:sz w:val="21"/>
                <w:szCs w:val="21"/>
                <w:lang w:bidi="ar"/>
              </w:rPr>
              <w:t>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1）火灾</w:t>
            </w:r>
            <w:r>
              <w:rPr>
                <w:rFonts w:hint="eastAsia" w:ascii="宋体" w:hAnsi="宋体" w:cs="宋体"/>
                <w:sz w:val="21"/>
                <w:szCs w:val="21"/>
                <w:lang w:eastAsia="zh-CN" w:bidi="ar"/>
              </w:rPr>
              <w:t>、</w:t>
            </w:r>
            <w:r>
              <w:rPr>
                <w:rFonts w:hint="eastAsia" w:ascii="宋体" w:hAnsi="宋体" w:cs="宋体"/>
                <w:sz w:val="21"/>
                <w:szCs w:val="21"/>
                <w:lang w:val="en-US" w:eastAsia="zh-CN" w:bidi="ar"/>
              </w:rPr>
              <w:t>易燃易爆的</w:t>
            </w:r>
            <w:r>
              <w:rPr>
                <w:rFonts w:hint="eastAsia" w:ascii="宋体" w:hAnsi="宋体" w:cs="宋体"/>
                <w:sz w:val="21"/>
                <w:szCs w:val="21"/>
                <w:lang w:bidi="ar"/>
              </w:rPr>
              <w:t>控制</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bidi="ar"/>
              </w:rPr>
              <w:t xml:space="preserve"> </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rPr>
                <w:rFonts w:hint="eastAsia" w:ascii="宋体" w:hAnsi="宋体" w:cs="宋体"/>
                <w:sz w:val="21"/>
                <w:szCs w:val="21"/>
                <w:lang w:bidi="ar"/>
              </w:rPr>
            </w:pPr>
            <w:r>
              <w:rPr>
                <w:rFonts w:hint="eastAsia" w:ascii="宋体" w:hAnsi="宋体" w:cs="宋体"/>
                <w:sz w:val="21"/>
                <w:szCs w:val="21"/>
                <w:lang w:bidi="ar"/>
              </w:rPr>
              <w:t xml:space="preserve">  2）对相关方施加影响</w:t>
            </w:r>
          </w:p>
          <w:p>
            <w:pPr>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视情况由安保人员或受访人提醒、签定安全协议等方</w:t>
            </w:r>
            <w:r>
              <w:rPr>
                <w:rFonts w:hint="eastAsia" w:ascii="宋体" w:hAnsi="宋体" w:cs="宋体"/>
                <w:sz w:val="21"/>
                <w:szCs w:val="21"/>
              </w:rPr>
              <w:t>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ascii="宋体" w:hAnsi="宋体" w:cs="新宋体"/>
                <w:sz w:val="21"/>
                <w:szCs w:val="21"/>
              </w:rPr>
            </w:pPr>
            <w:r>
              <w:rPr>
                <w:rFonts w:hint="eastAsia" w:ascii="宋体" w:hAnsi="宋体" w:cs="新宋体"/>
                <w:sz w:val="21"/>
                <w:szCs w:val="21"/>
              </w:rPr>
              <w:t>E8.2</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8.2</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查见：《应急准备</w:t>
            </w:r>
            <w:r>
              <w:rPr>
                <w:rFonts w:hint="eastAsia" w:ascii="宋体" w:hAnsi="宋体" w:cs="宋体"/>
                <w:sz w:val="21"/>
                <w:szCs w:val="21"/>
                <w:lang w:val="en-US" w:eastAsia="zh-CN" w:bidi="ar"/>
              </w:rPr>
              <w:t>和</w:t>
            </w:r>
            <w:r>
              <w:rPr>
                <w:rFonts w:hint="eastAsia" w:ascii="宋体" w:hAnsi="宋体" w:cs="宋体"/>
                <w:sz w:val="21"/>
                <w:szCs w:val="21"/>
                <w:lang w:bidi="ar"/>
              </w:rPr>
              <w:t>响应</w:t>
            </w:r>
            <w:r>
              <w:rPr>
                <w:rFonts w:hint="eastAsia" w:ascii="宋体" w:hAnsi="宋体" w:cs="宋体"/>
                <w:sz w:val="21"/>
                <w:szCs w:val="21"/>
                <w:lang w:val="en-US" w:eastAsia="zh-CN" w:bidi="ar"/>
              </w:rPr>
              <w:t>控制程序</w:t>
            </w:r>
            <w:r>
              <w:rPr>
                <w:rFonts w:hint="eastAsia" w:ascii="宋体" w:hAnsi="宋体" w:cs="宋体"/>
                <w:sz w:val="21"/>
                <w:szCs w:val="21"/>
                <w:lang w:bidi="ar"/>
              </w:rPr>
              <w:t>》、《</w:t>
            </w:r>
            <w:r>
              <w:rPr>
                <w:rFonts w:hint="eastAsia" w:ascii="宋体" w:hAnsi="宋体" w:cs="宋体"/>
                <w:sz w:val="21"/>
                <w:szCs w:val="21"/>
                <w:lang w:val="en-US" w:eastAsia="zh-CN" w:bidi="ar"/>
              </w:rPr>
              <w:t>消防</w:t>
            </w:r>
            <w:r>
              <w:rPr>
                <w:rFonts w:hint="eastAsia" w:ascii="宋体" w:hAnsi="宋体" w:cs="宋体"/>
                <w:sz w:val="21"/>
                <w:szCs w:val="21"/>
                <w:lang w:bidi="ar"/>
              </w:rPr>
              <w:t>应急预案》</w:t>
            </w:r>
            <w:r>
              <w:rPr>
                <w:rFonts w:hint="eastAsia" w:ascii="宋体" w:hAnsi="宋体" w:cs="宋体"/>
                <w:sz w:val="21"/>
                <w:szCs w:val="21"/>
                <w:lang w:eastAsia="zh-CN" w:bidi="ar"/>
              </w:rPr>
              <w:t>、《</w:t>
            </w:r>
            <w:r>
              <w:rPr>
                <w:rFonts w:hint="eastAsia" w:ascii="宋体" w:hAnsi="宋体" w:cs="宋体"/>
                <w:sz w:val="21"/>
                <w:szCs w:val="21"/>
                <w:lang w:val="en-US" w:eastAsia="zh-CN" w:bidi="ar"/>
              </w:rPr>
              <w:t>机械伤害事故现场处理方案》</w:t>
            </w:r>
            <w:r>
              <w:rPr>
                <w:rFonts w:hint="eastAsia" w:ascii="宋体" w:hAnsi="宋体" w:cs="宋体"/>
                <w:sz w:val="21"/>
                <w:szCs w:val="21"/>
                <w:lang w:bidi="ar"/>
              </w:rPr>
              <w:t>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w:t>
            </w:r>
            <w:r>
              <w:rPr>
                <w:rFonts w:hint="eastAsia" w:ascii="宋体" w:hAnsi="宋体" w:cs="宋体"/>
                <w:sz w:val="21"/>
                <w:szCs w:val="21"/>
                <w:lang w:val="en-US" w:eastAsia="zh-CN" w:bidi="ar"/>
              </w:rPr>
              <w:t>演练实况记录</w:t>
            </w:r>
            <w:r>
              <w:rPr>
                <w:rFonts w:hint="eastAsia" w:ascii="宋体" w:hAnsi="宋体" w:cs="宋体"/>
                <w:sz w:val="21"/>
                <w:szCs w:val="21"/>
                <w:lang w:bidi="ar"/>
              </w:rPr>
              <w:t>：公司全体人员参加了2019年</w:t>
            </w:r>
            <w:r>
              <w:rPr>
                <w:rFonts w:hint="eastAsia" w:ascii="宋体" w:hAnsi="宋体" w:cs="宋体"/>
                <w:sz w:val="21"/>
                <w:szCs w:val="21"/>
                <w:lang w:val="en-US" w:eastAsia="zh-CN" w:bidi="ar"/>
              </w:rPr>
              <w:t>7</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日在公司由</w:t>
            </w:r>
            <w:r>
              <w:rPr>
                <w:rFonts w:hint="eastAsia" w:ascii="宋体" w:hAnsi="宋体" w:cs="宋体"/>
                <w:sz w:val="21"/>
                <w:szCs w:val="21"/>
                <w:lang w:eastAsia="zh-CN" w:bidi="ar"/>
              </w:rPr>
              <w:t>行政部</w:t>
            </w:r>
            <w:r>
              <w:rPr>
                <w:rFonts w:hint="eastAsia" w:ascii="宋体" w:hAnsi="宋体" w:cs="宋体"/>
                <w:sz w:val="21"/>
                <w:szCs w:val="21"/>
                <w:lang w:bidi="ar"/>
              </w:rPr>
              <w:t>组织的为了让公司全体员工明确认识，当发生火灾事故时如何通过火灾应急处理程序和合理使用消防器材对火进行控制，将事故对环境安全危害降低到最小程度</w:t>
            </w:r>
            <w:r>
              <w:rPr>
                <w:rFonts w:hint="eastAsia" w:ascii="宋体" w:hAnsi="宋体" w:cs="宋体"/>
                <w:sz w:val="21"/>
                <w:szCs w:val="21"/>
                <w:lang w:val="en-US" w:eastAsia="zh-CN" w:bidi="ar"/>
              </w:rPr>
              <w:t>的</w:t>
            </w:r>
            <w:r>
              <w:rPr>
                <w:rFonts w:hint="eastAsia" w:ascii="宋体" w:hAnsi="宋体" w:cs="宋体"/>
                <w:sz w:val="21"/>
                <w:szCs w:val="21"/>
                <w:lang w:bidi="ar"/>
              </w:rPr>
              <w:t>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w:t>
            </w:r>
            <w:r>
              <w:rPr>
                <w:rFonts w:hint="eastAsia" w:ascii="宋体" w:hAnsi="宋体" w:cs="宋体"/>
                <w:sz w:val="21"/>
                <w:szCs w:val="21"/>
                <w:lang w:val="en-US" w:eastAsia="zh-CN" w:bidi="ar"/>
              </w:rPr>
              <w:t>消防安全演习总结</w:t>
            </w:r>
            <w:r>
              <w:rPr>
                <w:rFonts w:hint="eastAsia" w:ascii="宋体" w:hAnsi="宋体" w:cs="宋体"/>
                <w:sz w:val="21"/>
                <w:szCs w:val="21"/>
                <w:lang w:bidi="ar"/>
              </w:rPr>
              <w:t>报告。通过演练，检验了公司应对突发事件的能力、以及公司火灾事故应急预案的可操作性。有效降低事故危害，减少事故损失，确保公司安全、健康、有序的发展等。</w:t>
            </w:r>
          </w:p>
          <w:p>
            <w:pPr>
              <w:rPr>
                <w:rFonts w:hint="eastAsia" w:ascii="宋体" w:hAnsi="宋体" w:cs="宋体"/>
                <w:sz w:val="21"/>
                <w:szCs w:val="21"/>
                <w:lang w:bidi="ar"/>
              </w:rPr>
            </w:pPr>
            <w:r>
              <w:rPr>
                <w:rFonts w:hint="eastAsia" w:ascii="宋体" w:hAnsi="宋体" w:cs="宋体"/>
                <w:sz w:val="21"/>
                <w:szCs w:val="21"/>
                <w:lang w:bidi="ar"/>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tcPr>
          <w:p>
            <w:pPr>
              <w:rPr>
                <w:rFonts w:ascii="宋体" w:hAnsi="宋体" w:cs="新宋体"/>
                <w:sz w:val="21"/>
                <w:szCs w:val="21"/>
              </w:rPr>
            </w:pPr>
            <w:r>
              <w:rPr>
                <w:rFonts w:hint="eastAsia" w:ascii="宋体" w:hAnsi="宋体" w:cs="新宋体"/>
                <w:sz w:val="21"/>
                <w:szCs w:val="21"/>
              </w:rPr>
              <w:t xml:space="preserve">E9.1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----有《环境</w:t>
            </w:r>
            <w:r>
              <w:rPr>
                <w:rFonts w:hint="eastAsia" w:ascii="宋体" w:hAnsi="宋体" w:cs="宋体"/>
                <w:sz w:val="21"/>
                <w:szCs w:val="21"/>
                <w:lang w:val="en-US" w:eastAsia="zh-CN" w:bidi="ar"/>
              </w:rPr>
              <w:t>与</w:t>
            </w:r>
            <w:r>
              <w:rPr>
                <w:rFonts w:hint="eastAsia" w:ascii="宋体" w:hAnsi="宋体" w:cs="宋体"/>
                <w:sz w:val="21"/>
                <w:szCs w:val="21"/>
                <w:lang w:bidi="ar"/>
              </w:rPr>
              <w:t>职业健康安全运行</w:t>
            </w:r>
            <w:r>
              <w:rPr>
                <w:rFonts w:hint="eastAsia" w:ascii="宋体" w:hAnsi="宋体" w:cs="宋体"/>
                <w:sz w:val="21"/>
                <w:szCs w:val="21"/>
                <w:lang w:val="en-US" w:eastAsia="zh-CN" w:bidi="ar"/>
              </w:rPr>
              <w:t>控制程序</w:t>
            </w:r>
            <w:r>
              <w:rPr>
                <w:rFonts w:hint="eastAsia" w:ascii="宋体" w:hAnsi="宋体" w:cs="宋体"/>
                <w:sz w:val="21"/>
                <w:szCs w:val="21"/>
                <w:lang w:bidi="ar"/>
              </w:rPr>
              <w:t>》和管理文件。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◆查公司环境安全运行检查记录表</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行政部</w:t>
            </w:r>
            <w:r>
              <w:rPr>
                <w:rFonts w:hint="eastAsia" w:ascii="宋体" w:hAnsi="宋体" w:cs="宋体"/>
                <w:sz w:val="21"/>
                <w:szCs w:val="21"/>
                <w:lang w:val="en-US" w:eastAsia="zh-CN" w:bidi="ar"/>
              </w:rPr>
              <w:t>组织人员对公司办公场所和服务场所的环境方面、安全消防方面的工程作业固体废弃物处理、生活垃圾处理、消防器材保养和检查等进行检查</w:t>
            </w:r>
            <w:r>
              <w:rPr>
                <w:rFonts w:hint="eastAsia" w:ascii="宋体" w:hAnsi="宋体" w:cs="宋体"/>
                <w:sz w:val="21"/>
                <w:szCs w:val="21"/>
                <w:lang w:bidi="ar"/>
              </w:rPr>
              <w:t>，检查结论：</w:t>
            </w:r>
            <w:r>
              <w:rPr>
                <w:rFonts w:hint="eastAsia" w:ascii="宋体" w:hAnsi="宋体" w:cs="宋体"/>
                <w:sz w:val="21"/>
                <w:szCs w:val="21"/>
                <w:lang w:val="en-US" w:eastAsia="zh-CN" w:bidi="ar"/>
              </w:rPr>
              <w:t>合格</w:t>
            </w:r>
            <w:r>
              <w:rPr>
                <w:rFonts w:hint="eastAsia" w:ascii="宋体" w:hAnsi="宋体" w:cs="宋体"/>
                <w:sz w:val="21"/>
                <w:szCs w:val="21"/>
                <w:lang w:bidi="ar"/>
              </w:rPr>
              <w:t>。提供有201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月至2019年</w:t>
            </w:r>
            <w:r>
              <w:rPr>
                <w:rFonts w:hint="eastAsia" w:ascii="宋体" w:hAnsi="宋体" w:cs="宋体"/>
                <w:sz w:val="21"/>
                <w:szCs w:val="21"/>
                <w:lang w:val="en-US" w:eastAsia="zh-CN" w:bidi="ar"/>
              </w:rPr>
              <w:t>10</w:t>
            </w:r>
            <w:r>
              <w:rPr>
                <w:rFonts w:hint="eastAsia" w:ascii="宋体" w:hAnsi="宋体" w:cs="宋体"/>
                <w:sz w:val="21"/>
                <w:szCs w:val="21"/>
                <w:lang w:bidi="ar"/>
              </w:rPr>
              <w:t>月份的</w:t>
            </w:r>
            <w:r>
              <w:rPr>
                <w:rFonts w:hint="eastAsia" w:ascii="宋体" w:hAnsi="宋体" w:cs="宋体"/>
                <w:sz w:val="21"/>
                <w:szCs w:val="21"/>
                <w:lang w:val="en-US" w:eastAsia="zh-CN" w:bidi="ar"/>
              </w:rPr>
              <w:t>安全环境检查月报记录。</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Cs w:val="21"/>
              </w:rPr>
              <w:t>安全环境运行检查记录</w:t>
            </w:r>
            <w:r>
              <w:rPr>
                <w:rFonts w:hint="eastAsia" w:ascii="宋体" w:hAnsi="宋体" w:cs="宋体"/>
                <w:szCs w:val="21"/>
                <w:lang w:val="en-US" w:eastAsia="zh-CN"/>
              </w:rPr>
              <w:t>较简单，检查表未明确被检查部门或场所，已向负责人提出，下次审核时关注。</w:t>
            </w:r>
          </w:p>
          <w:p>
            <w:pPr>
              <w:spacing w:line="400" w:lineRule="exact"/>
              <w:rPr>
                <w:rFonts w:hint="eastAsia" w:ascii="宋体" w:hAnsi="宋体" w:cs="宋体"/>
                <w:sz w:val="21"/>
                <w:szCs w:val="21"/>
                <w:lang w:bidi="ar"/>
              </w:rPr>
            </w:pPr>
            <w:r>
              <w:rPr>
                <w:rFonts w:hint="eastAsia" w:ascii="宋体" w:hAnsi="宋体" w:cs="宋体"/>
                <w:sz w:val="21"/>
                <w:szCs w:val="21"/>
                <w:lang w:bidi="ar"/>
              </w:rPr>
              <w:t>◆ 职工健康体检报告</w:t>
            </w:r>
          </w:p>
          <w:tbl>
            <w:tblPr>
              <w:tblStyle w:val="10"/>
              <w:tblW w:w="8676" w:type="dxa"/>
              <w:tblInd w:w="-20" w:type="dxa"/>
              <w:shd w:val="clear" w:color="auto" w:fill="auto"/>
              <w:tblLayout w:type="fixed"/>
              <w:tblCellMar>
                <w:top w:w="0" w:type="dxa"/>
                <w:left w:w="0" w:type="dxa"/>
                <w:bottom w:w="0" w:type="dxa"/>
                <w:right w:w="0" w:type="dxa"/>
              </w:tblCellMar>
            </w:tblPr>
            <w:tblGrid>
              <w:gridCol w:w="1372"/>
              <w:gridCol w:w="1372"/>
              <w:gridCol w:w="1372"/>
              <w:gridCol w:w="3188"/>
              <w:gridCol w:w="1372"/>
            </w:tblGrid>
            <w:tr>
              <w:tblPrEx>
                <w:tblLayout w:type="fixed"/>
                <w:tblCellMar>
                  <w:top w:w="0" w:type="dxa"/>
                  <w:left w:w="0" w:type="dxa"/>
                  <w:bottom w:w="0" w:type="dxa"/>
                  <w:right w:w="0" w:type="dxa"/>
                </w:tblCellMar>
              </w:tblPrEx>
              <w:trPr>
                <w:trHeight w:val="254"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姓名</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体检日期</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检查机构</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接触有害有毒物质名称</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检查结果</w:t>
                  </w:r>
                </w:p>
              </w:tc>
            </w:tr>
            <w:tr>
              <w:tblPrEx>
                <w:tblLayout w:type="fixed"/>
                <w:tblCellMar>
                  <w:top w:w="0" w:type="dxa"/>
                  <w:left w:w="0" w:type="dxa"/>
                  <w:bottom w:w="0" w:type="dxa"/>
                  <w:right w:w="0" w:type="dxa"/>
                </w:tblCellMar>
              </w:tblPrEx>
              <w:trPr>
                <w:trHeight w:val="434"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付克</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2019.06.03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崇州二医院</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噪声、粉尘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无异常</w:t>
                  </w:r>
                </w:p>
              </w:tc>
            </w:tr>
            <w:tr>
              <w:tblPrEx>
                <w:shd w:val="clear" w:color="auto" w:fill="auto"/>
                <w:tblLayout w:type="fixed"/>
                <w:tblCellMar>
                  <w:top w:w="0" w:type="dxa"/>
                  <w:left w:w="0" w:type="dxa"/>
                  <w:bottom w:w="0" w:type="dxa"/>
                  <w:right w:w="0" w:type="dxa"/>
                </w:tblCellMar>
              </w:tblPrEx>
              <w:trPr>
                <w:trHeight w:val="434"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赵福君</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2019.06.03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崇州二医院</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噪声、粉尘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无异常</w:t>
                  </w:r>
                </w:p>
              </w:tc>
            </w:tr>
            <w:tr>
              <w:tblPrEx>
                <w:shd w:val="clear" w:color="auto" w:fill="auto"/>
                <w:tblLayout w:type="fixed"/>
                <w:tblCellMar>
                  <w:top w:w="0" w:type="dxa"/>
                  <w:left w:w="0" w:type="dxa"/>
                  <w:bottom w:w="0" w:type="dxa"/>
                  <w:right w:w="0" w:type="dxa"/>
                </w:tblCellMar>
              </w:tblPrEx>
              <w:trPr>
                <w:trHeight w:val="434"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杨慧彬</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2019.06.03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崇州二医院</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噪声、粉尘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无异常</w:t>
                  </w:r>
                </w:p>
              </w:tc>
            </w:tr>
            <w:tr>
              <w:tblPrEx>
                <w:tblLayout w:type="fixed"/>
                <w:tblCellMar>
                  <w:top w:w="0" w:type="dxa"/>
                  <w:left w:w="0" w:type="dxa"/>
                  <w:bottom w:w="0" w:type="dxa"/>
                  <w:right w:w="0" w:type="dxa"/>
                </w:tblCellMar>
              </w:tblPrEx>
              <w:trPr>
                <w:trHeight w:val="434"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吴金和</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2019.06.03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崇州二医院</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噪声、粉尘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无异常</w:t>
                  </w:r>
                </w:p>
              </w:tc>
            </w:tr>
            <w:tr>
              <w:tblPrEx>
                <w:tblLayout w:type="fixed"/>
                <w:tblCellMar>
                  <w:top w:w="0" w:type="dxa"/>
                  <w:left w:w="0" w:type="dxa"/>
                  <w:bottom w:w="0" w:type="dxa"/>
                  <w:right w:w="0" w:type="dxa"/>
                </w:tblCellMar>
              </w:tblPrEx>
              <w:trPr>
                <w:trHeight w:val="463"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赵国强</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2019.06.03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崇州二医院</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噪声、粉尘</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center"/>
                    <w:textAlignment w:val="auto"/>
                    <w:rPr>
                      <w:rFonts w:hint="eastAsia" w:ascii="宋体" w:hAnsi="宋体" w:cs="宋体"/>
                      <w:szCs w:val="21"/>
                      <w:lang w:val="en-US" w:eastAsia="zh-CN"/>
                    </w:rPr>
                  </w:pPr>
                  <w:r>
                    <w:rPr>
                      <w:rFonts w:hint="eastAsia" w:ascii="宋体" w:hAnsi="宋体" w:cs="宋体"/>
                      <w:szCs w:val="21"/>
                      <w:lang w:val="en-US" w:eastAsia="zh-CN"/>
                    </w:rPr>
                    <w:t>无异常</w:t>
                  </w:r>
                </w:p>
              </w:tc>
            </w:tr>
          </w:tbl>
          <w:p>
            <w:pPr>
              <w:rPr>
                <w:rFonts w:hint="eastAsia" w:ascii="宋体" w:hAnsi="宋体" w:cs="宋体"/>
                <w:sz w:val="21"/>
                <w:szCs w:val="21"/>
                <w:lang w:val="en-US" w:eastAsia="zh-CN" w:bidi="ar"/>
              </w:rPr>
            </w:pPr>
            <w:r>
              <w:rPr>
                <w:rFonts w:hint="eastAsia" w:ascii="宋体" w:hAnsi="宋体" w:cs="宋体"/>
                <w:sz w:val="21"/>
                <w:szCs w:val="21"/>
                <w:lang w:val="en-US" w:eastAsia="zh-CN" w:bidi="ar"/>
              </w:rPr>
              <w:t>.........</w:t>
            </w:r>
          </w:p>
          <w:p>
            <w:pPr>
              <w:widowControl/>
              <w:spacing w:line="400" w:lineRule="exact"/>
              <w:jc w:val="left"/>
              <w:rPr>
                <w:rFonts w:hint="eastAsia" w:ascii="宋体" w:hAnsi="宋体" w:cs="Times New Roman"/>
                <w:sz w:val="21"/>
                <w:szCs w:val="21"/>
              </w:rPr>
            </w:pPr>
            <w:r>
              <w:rPr>
                <w:rFonts w:hint="eastAsia" w:ascii="宋体" w:hAnsi="宋体" w:cs="Times New Roman"/>
                <w:sz w:val="21"/>
                <w:szCs w:val="21"/>
              </w:rPr>
              <w:t>自体系建立以来没有发生过安全事故。</w:t>
            </w:r>
          </w:p>
          <w:p>
            <w:pPr>
              <w:widowControl/>
              <w:spacing w:line="400" w:lineRule="exact"/>
              <w:jc w:val="left"/>
              <w:rPr>
                <w:rFonts w:hint="eastAsia" w:ascii="宋体" w:hAnsi="宋体" w:cs="Times New Roman"/>
                <w:sz w:val="21"/>
                <w:szCs w:val="21"/>
              </w:rPr>
            </w:pPr>
            <w:r>
              <w:rPr>
                <w:rFonts w:hint="eastAsia" w:ascii="宋体" w:hAnsi="宋体" w:cs="Times New Roman"/>
                <w:sz w:val="21"/>
                <w:szCs w:val="21"/>
              </w:rPr>
              <w:t>监测设备：公司暂无环境、职业健康安全监测设备。</w:t>
            </w:r>
          </w:p>
          <w:p>
            <w:pPr>
              <w:rPr>
                <w:rFonts w:hint="default" w:ascii="宋体" w:hAnsi="宋体" w:cs="宋体"/>
                <w:sz w:val="21"/>
                <w:szCs w:val="21"/>
                <w:lang w:val="en-US" w:eastAsia="zh-CN" w:bidi="ar"/>
              </w:rPr>
            </w:pPr>
          </w:p>
        </w:tc>
        <w:tc>
          <w:tcPr>
            <w:tcW w:w="1585" w:type="dxa"/>
          </w:tcPr>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tcPr>
          <w:p>
            <w:pPr>
              <w:rPr>
                <w:rFonts w:ascii="宋体" w:hAnsi="宋体" w:cs="新宋体"/>
                <w:sz w:val="21"/>
                <w:szCs w:val="21"/>
              </w:rPr>
            </w:pPr>
            <w:r>
              <w:rPr>
                <w:rFonts w:hint="eastAsia" w:ascii="宋体" w:hAnsi="宋体" w:cs="新宋体"/>
                <w:sz w:val="21"/>
                <w:szCs w:val="21"/>
              </w:rPr>
              <w:t xml:space="preserve">E9.1.2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9.1.2</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性评价控制程序</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sz w:val="21"/>
                <w:szCs w:val="21"/>
                <w:highlight w:val="none"/>
                <w:lang w:eastAsia="zh-CN"/>
              </w:rPr>
              <w:t>行</w:t>
            </w:r>
            <w:r>
              <w:rPr>
                <w:rFonts w:hint="eastAsia" w:ascii="宋体" w:hAnsi="宋体"/>
                <w:sz w:val="21"/>
                <w:szCs w:val="21"/>
                <w:highlight w:val="none"/>
                <w:lang w:val="en-US" w:eastAsia="zh-CN"/>
              </w:rPr>
              <w:t>等</w:t>
            </w:r>
            <w:r>
              <w:rPr>
                <w:rFonts w:hint="eastAsia" w:ascii="宋体" w:hAnsi="宋体"/>
                <w:color w:val="auto"/>
                <w:sz w:val="21"/>
                <w:szCs w:val="21"/>
                <w:highlight w:val="none"/>
                <w:lang w:eastAsia="zh-CN"/>
              </w:rPr>
              <w:t>政部</w:t>
            </w:r>
            <w:r>
              <w:rPr>
                <w:rFonts w:hint="eastAsia" w:ascii="宋体" w:hAnsi="宋体"/>
                <w:color w:val="auto"/>
                <w:sz w:val="21"/>
                <w:szCs w:val="21"/>
                <w:highlight w:val="none"/>
              </w:rPr>
              <w:t>组织各部门于201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widowControl/>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rPr>
              <w:t>评价人：</w:t>
            </w:r>
            <w:r>
              <w:rPr>
                <w:rFonts w:hint="eastAsia" w:ascii="宋体" w:hAnsi="宋体"/>
                <w:sz w:val="21"/>
                <w:szCs w:val="21"/>
                <w:highlight w:val="none"/>
                <w:lang w:val="en-US" w:eastAsia="zh-CN"/>
              </w:rPr>
              <w:t xml:space="preserve">刘启刚 </w:t>
            </w:r>
          </w:p>
          <w:p>
            <w:pPr>
              <w:rPr>
                <w:rFonts w:hint="eastAsia" w:ascii="宋体" w:hAnsi="宋体" w:cs="宋体"/>
                <w:sz w:val="21"/>
                <w:szCs w:val="21"/>
                <w:lang w:val="en-US" w:eastAsia="zh-CN" w:bidi="ar"/>
              </w:rPr>
            </w:pPr>
            <w:r>
              <w:rPr>
                <w:rFonts w:hint="eastAsia" w:ascii="宋体" w:hAnsi="宋体"/>
                <w:sz w:val="21"/>
                <w:szCs w:val="21"/>
                <w:highlight w:val="none"/>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E10.2;10.3；S</w:t>
            </w:r>
            <w:r>
              <w:rPr>
                <w:rFonts w:hint="eastAsia" w:ascii="宋体" w:hAnsi="宋体"/>
                <w:sz w:val="21"/>
                <w:szCs w:val="21"/>
                <w:lang w:val="en-US" w:eastAsia="zh-CN"/>
              </w:rPr>
              <w:t>10.1；10.2</w:t>
            </w:r>
          </w:p>
          <w:p>
            <w:pPr>
              <w:rPr>
                <w:rFonts w:hint="eastAsia" w:ascii="宋体" w:hAnsi="宋体" w:cs="新宋体"/>
                <w:sz w:val="21"/>
                <w:szCs w:val="21"/>
              </w:rPr>
            </w:pPr>
          </w:p>
        </w:tc>
        <w:tc>
          <w:tcPr>
            <w:tcW w:w="10004"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sz w:val="21"/>
                <w:szCs w:val="21"/>
                <w:lang w:val="en-US" w:eastAsia="zh-CN"/>
              </w:rPr>
              <w:t>纠正和预防措施控制程序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 w:val="21"/>
                <w:szCs w:val="21"/>
              </w:rPr>
            </w:pPr>
            <w:r>
              <w:rPr>
                <w:rFonts w:hint="eastAsia" w:ascii="宋体" w:hAnsi="宋体" w:cs="新宋体"/>
                <w:sz w:val="21"/>
                <w:szCs w:val="21"/>
              </w:rPr>
              <w:t>EMS/OHSMS运行控制相关财务支出证据</w:t>
            </w:r>
          </w:p>
        </w:tc>
        <w:tc>
          <w:tcPr>
            <w:tcW w:w="960" w:type="dxa"/>
          </w:tcPr>
          <w:p>
            <w:pPr>
              <w:rPr>
                <w:rFonts w:hint="eastAsia" w:ascii="宋体" w:hAnsi="宋体" w:cs="新宋体"/>
                <w:sz w:val="21"/>
                <w:szCs w:val="21"/>
              </w:rPr>
            </w:pPr>
          </w:p>
        </w:tc>
        <w:tc>
          <w:tcPr>
            <w:tcW w:w="10004" w:type="dxa"/>
            <w:vAlign w:val="top"/>
          </w:tcPr>
          <w:p>
            <w:pPr>
              <w:rPr>
                <w:rFonts w:hint="eastAsia" w:ascii="宋体" w:hAnsi="宋体"/>
                <w:sz w:val="21"/>
                <w:szCs w:val="21"/>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年环境、职业健康安全管理体系运行资金计划审批及财务投入清单：支出项目有</w:t>
            </w:r>
            <w:r>
              <w:rPr>
                <w:rFonts w:hint="eastAsia" w:ascii="宋体" w:hAnsi="宋体"/>
                <w:sz w:val="21"/>
                <w:szCs w:val="21"/>
                <w:lang w:val="en-US" w:eastAsia="zh-CN"/>
              </w:rPr>
              <w:t>员工体检、</w:t>
            </w:r>
            <w:r>
              <w:rPr>
                <w:rFonts w:hint="eastAsia" w:ascii="宋体" w:hAnsi="宋体"/>
                <w:sz w:val="21"/>
                <w:szCs w:val="21"/>
              </w:rPr>
              <w:t>购置灭火器、</w:t>
            </w:r>
            <w:r>
              <w:rPr>
                <w:rFonts w:hint="eastAsia" w:ascii="宋体" w:hAnsi="宋体"/>
                <w:sz w:val="21"/>
                <w:szCs w:val="21"/>
                <w:lang w:val="en-US" w:eastAsia="zh-CN"/>
              </w:rPr>
              <w:t>劳保用品</w:t>
            </w:r>
            <w:r>
              <w:rPr>
                <w:rFonts w:hint="eastAsia" w:ascii="宋体" w:hAnsi="宋体"/>
                <w:sz w:val="21"/>
                <w:szCs w:val="21"/>
              </w:rPr>
              <w:t>、消防安全培训和演练、固废处理等共</w:t>
            </w:r>
            <w:r>
              <w:rPr>
                <w:rFonts w:hint="eastAsia" w:ascii="宋体" w:hAnsi="宋体"/>
                <w:sz w:val="21"/>
                <w:szCs w:val="21"/>
                <w:highlight w:val="none"/>
              </w:rPr>
              <w:t>计约</w:t>
            </w:r>
            <w:r>
              <w:rPr>
                <w:rFonts w:hint="eastAsia" w:ascii="宋体" w:hAnsi="宋体"/>
                <w:sz w:val="21"/>
                <w:szCs w:val="21"/>
                <w:highlight w:val="none"/>
                <w:lang w:val="en-US" w:eastAsia="zh-CN"/>
              </w:rPr>
              <w:t>50</w:t>
            </w:r>
            <w:r>
              <w:rPr>
                <w:rFonts w:hint="eastAsia" w:ascii="宋体" w:hAnsi="宋体"/>
                <w:sz w:val="21"/>
                <w:szCs w:val="21"/>
                <w:highlight w:val="none"/>
              </w:rPr>
              <w:t>000元。</w:t>
            </w:r>
          </w:p>
        </w:tc>
        <w:tc>
          <w:tcPr>
            <w:tcW w:w="1585" w:type="dxa"/>
          </w:tcPr>
          <w:p/>
        </w:tc>
      </w:tr>
    </w:tbl>
    <w:p>
      <w:pPr>
        <w:pStyle w:val="6"/>
      </w:pPr>
      <w:r>
        <w:rPr>
          <w:rFonts w:hint="eastAsia"/>
        </w:rPr>
        <w:t>说明：不符合标注N</w:t>
      </w: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w:t>
            </w:r>
            <w:r>
              <w:rPr>
                <w:rFonts w:hint="eastAsia"/>
                <w:sz w:val="24"/>
                <w:szCs w:val="24"/>
                <w:lang w:eastAsia="zh-CN"/>
              </w:rPr>
              <w:t>产技术</w:t>
            </w:r>
            <w:r>
              <w:rPr>
                <w:rFonts w:hint="eastAsia"/>
                <w:sz w:val="24"/>
                <w:szCs w:val="24"/>
              </w:rPr>
              <w:t>部 ， 主管领导：</w:t>
            </w:r>
            <w:r>
              <w:rPr>
                <w:rFonts w:hint="eastAsia"/>
                <w:sz w:val="24"/>
                <w:szCs w:val="24"/>
                <w:lang w:eastAsia="zh-CN"/>
              </w:rPr>
              <w:t>张勇</w:t>
            </w:r>
            <w:r>
              <w:rPr>
                <w:rFonts w:hint="eastAsia"/>
                <w:sz w:val="24"/>
                <w:szCs w:val="24"/>
              </w:rPr>
              <w:t>，   陪同人员：</w:t>
            </w:r>
            <w:r>
              <w:rPr>
                <w:rFonts w:hint="eastAsia"/>
                <w:sz w:val="24"/>
                <w:szCs w:val="24"/>
                <w:lang w:eastAsia="zh-CN"/>
              </w:rPr>
              <w:t>王莎</w:t>
            </w:r>
            <w:r>
              <w:rPr>
                <w:rFonts w:hint="eastAsia"/>
                <w:sz w:val="24"/>
              </w:rPr>
              <w:t xml:space="preserve">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w:t>
            </w:r>
            <w:r>
              <w:rPr>
                <w:rFonts w:hint="eastAsia"/>
                <w:sz w:val="24"/>
                <w:szCs w:val="24"/>
                <w:lang w:eastAsia="zh-CN"/>
              </w:rPr>
              <w:t>李林</w:t>
            </w:r>
            <w:r>
              <w:rPr>
                <w:rFonts w:hint="eastAsia"/>
                <w:sz w:val="24"/>
                <w:szCs w:val="24"/>
              </w:rPr>
              <w:t>，审核时间：</w:t>
            </w:r>
            <w:r>
              <w:rPr>
                <w:rFonts w:hint="eastAsia"/>
                <w:sz w:val="24"/>
                <w:szCs w:val="24"/>
                <w:lang w:val="en-US" w:eastAsia="zh-CN"/>
              </w:rPr>
              <w:t>2019.11.21下午-22上午</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E5.3；</w:t>
            </w:r>
          </w:p>
          <w:p>
            <w:pPr>
              <w:rPr>
                <w:rFonts w:hint="eastAsia" w:eastAsia="宋体"/>
                <w:szCs w:val="21"/>
                <w:lang w:val="en-US" w:eastAsia="zh-CN"/>
              </w:rPr>
            </w:pPr>
            <w:r>
              <w:rPr>
                <w:rFonts w:hint="eastAsia" w:ascii="宋体" w:hAnsi="宋体" w:cs="新宋体"/>
                <w:szCs w:val="21"/>
              </w:rPr>
              <w:t>S</w:t>
            </w:r>
            <w:r>
              <w:rPr>
                <w:rFonts w:hint="eastAsia" w:ascii="宋体" w:hAnsi="宋体" w:cs="新宋体"/>
                <w:szCs w:val="21"/>
                <w:lang w:val="en-US" w:eastAsia="zh-CN"/>
              </w:rPr>
              <w:t>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生产技术部</w:t>
            </w:r>
            <w:r>
              <w:rPr>
                <w:rFonts w:hint="eastAsia" w:ascii="宋体" w:hAnsi="宋体" w:cs="宋体"/>
                <w:szCs w:val="21"/>
              </w:rPr>
              <w:t>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d)  负责生产过程中的技术指导和不合格的控制。</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2"/>
            </w:pPr>
            <w:r>
              <w:t>…</w:t>
            </w:r>
            <w:r>
              <w:rPr>
                <w:rFonts w:hint="eastAsia"/>
              </w:rPr>
              <w:t>..</w:t>
            </w:r>
          </w:p>
          <w:p>
            <w:pPr>
              <w:pStyle w:val="2"/>
            </w:pPr>
            <w:r>
              <w:rPr>
                <w:rFonts w:hint="eastAsia"/>
                <w:lang w:eastAsia="zh-CN"/>
              </w:rPr>
              <w:t>生产技术部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p>
            <w:pPr>
              <w:rPr>
                <w:rFonts w:hint="eastAsia"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生产技术部</w:t>
            </w:r>
            <w:r>
              <w:rPr>
                <w:rFonts w:hint="eastAsia" w:ascii="宋体" w:hAnsi="宋体" w:cs="Arial"/>
                <w:iCs/>
                <w:szCs w:val="21"/>
              </w:rPr>
              <w:t>的环境</w:t>
            </w:r>
            <w:r>
              <w:rPr>
                <w:rFonts w:hint="eastAsia" w:ascii="宋体" w:hAnsi="宋体" w:cs="Arial"/>
                <w:iCs/>
                <w:szCs w:val="21"/>
                <w:lang w:eastAsia="zh-CN"/>
              </w:rPr>
              <w:t>、</w:t>
            </w:r>
            <w:r>
              <w:rPr>
                <w:rFonts w:hint="eastAsia" w:ascii="宋体" w:hAnsi="宋体" w:cs="Arial"/>
                <w:iCs/>
                <w:szCs w:val="21"/>
              </w:rPr>
              <w:t>安全目标为：</w:t>
            </w:r>
            <w:r>
              <w:rPr>
                <w:rFonts w:hint="eastAsia" w:ascii="宋体" w:hAnsi="宋体" w:cs="Arial"/>
                <w:iCs/>
                <w:szCs w:val="21"/>
                <w:lang w:val="en-US" w:eastAsia="zh-CN"/>
              </w:rPr>
              <w:t xml:space="preserve">             </w:t>
            </w:r>
            <w:r>
              <w:rPr>
                <w:rFonts w:hint="eastAsia" w:ascii="宋体" w:hAnsi="宋体"/>
                <w:szCs w:val="21"/>
              </w:rPr>
              <w:t>完成情况统计（2019年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月）</w:t>
            </w:r>
          </w:p>
          <w:p>
            <w:pPr>
              <w:spacing w:line="400" w:lineRule="atLeast"/>
              <w:ind w:right="170" w:firstLine="420" w:firstLineChars="200"/>
              <w:jc w:val="left"/>
              <w:rPr>
                <w:rFonts w:ascii="宋体" w:hAnsi="宋体" w:cs="宋体"/>
                <w:iCs/>
                <w:szCs w:val="21"/>
              </w:rPr>
            </w:pPr>
            <w:r>
              <w:rPr>
                <w:rFonts w:hint="eastAsia" w:ascii="宋体" w:hAnsi="宋体" w:cs="宋体"/>
                <w:iCs/>
                <w:szCs w:val="21"/>
              </w:rPr>
              <w:t>1）</w:t>
            </w:r>
            <w:r>
              <w:rPr>
                <w:rFonts w:hint="eastAsia"/>
                <w:color w:val="000000"/>
                <w:sz w:val="22"/>
              </w:rPr>
              <w:t>办公、生活废弃物分类收集处理率≥</w:t>
            </w:r>
            <w:r>
              <w:rPr>
                <w:color w:val="000000"/>
                <w:sz w:val="22"/>
              </w:rPr>
              <w:t>98</w:t>
            </w:r>
            <w:r>
              <w:rPr>
                <w:rFonts w:hint="eastAsia"/>
                <w:color w:val="000000"/>
                <w:sz w:val="22"/>
              </w:rPr>
              <w:t>%</w:t>
            </w:r>
            <w:r>
              <w:rPr>
                <w:rFonts w:hint="eastAsia" w:ascii="宋体" w:hAnsi="宋体" w:cs="宋体"/>
                <w:iCs/>
                <w:szCs w:val="21"/>
              </w:rPr>
              <w:t xml:space="preserve">；              </w:t>
            </w:r>
            <w:r>
              <w:rPr>
                <w:rFonts w:hint="eastAsia" w:ascii="宋体" w:hAnsi="宋体" w:cs="宋体"/>
                <w:iCs/>
                <w:szCs w:val="21"/>
                <w:lang w:val="en-US" w:eastAsia="zh-CN"/>
              </w:rPr>
              <w:t>100</w:t>
            </w:r>
            <w:r>
              <w:rPr>
                <w:rFonts w:hint="eastAsia" w:ascii="宋体" w:hAnsi="宋体" w:cs="宋体"/>
                <w:iCs/>
                <w:szCs w:val="21"/>
              </w:rPr>
              <w:t>%</w:t>
            </w:r>
          </w:p>
          <w:p>
            <w:pPr>
              <w:spacing w:line="400" w:lineRule="atLeast"/>
              <w:ind w:right="170" w:firstLine="420"/>
              <w:jc w:val="left"/>
              <w:rPr>
                <w:rFonts w:hint="eastAsia" w:ascii="宋体" w:hAnsi="宋体" w:eastAsia="宋体" w:cs="宋体"/>
                <w:iCs/>
                <w:szCs w:val="21"/>
                <w:lang w:eastAsia="zh-CN"/>
              </w:rPr>
            </w:pPr>
            <w:r>
              <w:rPr>
                <w:rFonts w:hint="eastAsia" w:ascii="宋体" w:hAnsi="宋体" w:cs="宋体"/>
                <w:iCs/>
                <w:szCs w:val="21"/>
              </w:rPr>
              <w:t>2）</w:t>
            </w:r>
            <w:r>
              <w:rPr>
                <w:rFonts w:hint="eastAsia"/>
                <w:sz w:val="22"/>
              </w:rPr>
              <w:t>火灾事故为</w:t>
            </w:r>
            <w:r>
              <w:rPr>
                <w:rFonts w:hint="eastAsia"/>
                <w:sz w:val="22"/>
                <w:lang w:eastAsia="zh-CN"/>
              </w:rPr>
              <w:t>零</w:t>
            </w:r>
            <w:r>
              <w:rPr>
                <w:rFonts w:hint="eastAsia" w:ascii="宋体" w:hAnsi="宋体" w:cs="宋体"/>
                <w:bCs/>
                <w:szCs w:val="21"/>
              </w:rPr>
              <w:t>；</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pPr>
            <w:r>
              <w:rPr>
                <w:rFonts w:hint="eastAsia" w:ascii="宋体" w:hAnsi="宋体" w:cs="宋体"/>
                <w:iCs/>
                <w:szCs w:val="21"/>
              </w:rPr>
              <w:t>3）</w:t>
            </w:r>
            <w:r>
              <w:rPr>
                <w:rFonts w:hint="eastAsia"/>
              </w:rPr>
              <w:t>环境扰民投诉为</w:t>
            </w:r>
            <w:r>
              <w:rPr>
                <w:rFonts w:hint="eastAsia" w:ascii="宋体" w:hAnsi="宋体" w:cs="宋体"/>
                <w:iCs/>
                <w:szCs w:val="21"/>
                <w:lang w:eastAsia="zh-CN"/>
              </w:rPr>
              <w:t>零</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rPr>
                <w:rFonts w:hint="eastAsia" w:ascii="宋体" w:hAnsi="宋体" w:cs="宋体"/>
                <w:iCs/>
                <w:szCs w:val="21"/>
              </w:rPr>
            </w:pPr>
            <w:r>
              <w:rPr>
                <w:rFonts w:hint="eastAsia" w:ascii="宋体" w:hAnsi="宋体" w:cs="宋体"/>
                <w:iCs/>
                <w:szCs w:val="21"/>
              </w:rPr>
              <w:t>4）重大安全事故和伤亡事故为</w:t>
            </w:r>
            <w:r>
              <w:rPr>
                <w:rFonts w:hint="eastAsia" w:ascii="宋体" w:hAnsi="宋体" w:cs="宋体"/>
                <w:iCs/>
                <w:szCs w:val="21"/>
                <w:lang w:eastAsia="zh-CN"/>
              </w:rPr>
              <w:t>零；</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rPr>
                <w:rFonts w:hint="eastAsia" w:ascii="Times New Roman" w:hAnsi="Times New Roman" w:cs="Times New Roman"/>
                <w:color w:val="000000"/>
                <w:sz w:val="22"/>
                <w:szCs w:val="22"/>
              </w:rPr>
            </w:pPr>
            <w:r>
              <w:rPr>
                <w:rFonts w:hint="eastAsia" w:ascii="宋体" w:hAnsi="宋体" w:cs="宋体"/>
                <w:iCs/>
                <w:szCs w:val="21"/>
              </w:rPr>
              <w:t>5）</w:t>
            </w:r>
            <w:r>
              <w:rPr>
                <w:rFonts w:hint="eastAsia" w:ascii="Times New Roman" w:hAnsi="Times New Roman" w:cs="Times New Roman"/>
                <w:color w:val="000000"/>
                <w:sz w:val="22"/>
                <w:szCs w:val="22"/>
              </w:rPr>
              <w:t>职业病发生为</w:t>
            </w:r>
            <w:r>
              <w:rPr>
                <w:rFonts w:hint="eastAsia" w:ascii="宋体" w:hAnsi="宋体" w:cs="宋体"/>
                <w:iCs/>
                <w:szCs w:val="21"/>
                <w:lang w:eastAsia="zh-CN"/>
              </w:rPr>
              <w:t>零；</w:t>
            </w:r>
            <w:r>
              <w:rPr>
                <w:rFonts w:hint="eastAsia" w:ascii="宋体" w:hAnsi="宋体" w:cs="宋体"/>
                <w:iCs/>
                <w:szCs w:val="21"/>
                <w:lang w:val="en-US" w:eastAsia="zh-CN"/>
              </w:rPr>
              <w:t xml:space="preserve"> </w:t>
            </w:r>
            <w:r>
              <w:rPr>
                <w:rFonts w:hint="eastAsia" w:ascii="Times New Roman" w:hAnsi="Times New Roman" w:cs="Times New Roman"/>
                <w:color w:val="000000"/>
                <w:sz w:val="22"/>
                <w:szCs w:val="22"/>
              </w:rPr>
              <w:t xml:space="preserve">           </w:t>
            </w:r>
            <w:r>
              <w:rPr>
                <w:rFonts w:hint="eastAsia" w:ascii="Times New Roman" w:hAnsi="Times New Roman" w:cs="Times New Roman"/>
                <w:color w:val="000000"/>
                <w:sz w:val="22"/>
                <w:szCs w:val="22"/>
                <w:lang w:val="en-US" w:eastAsia="zh-CN"/>
              </w:rPr>
              <w:t xml:space="preserve">                        </w:t>
            </w:r>
            <w:r>
              <w:rPr>
                <w:rFonts w:hint="eastAsia" w:ascii="宋体" w:hAnsi="宋体" w:cs="宋体"/>
                <w:iCs/>
                <w:szCs w:val="21"/>
                <w:lang w:eastAsia="zh-CN"/>
              </w:rPr>
              <w:t>零</w:t>
            </w:r>
          </w:p>
          <w:p>
            <w:pPr>
              <w:pStyle w:val="2"/>
              <w:rPr>
                <w:rFonts w:ascii="宋体" w:hAnsi="宋体" w:cs="宋体"/>
                <w:szCs w:val="21"/>
              </w:rPr>
            </w:pPr>
            <w:r>
              <w:rPr>
                <w:rFonts w:hint="eastAsia" w:ascii="宋体" w:hAnsi="宋体" w:cs="宋体"/>
                <w:szCs w:val="21"/>
              </w:rPr>
              <w:t>查：2019年</w:t>
            </w:r>
            <w:r>
              <w:rPr>
                <w:rFonts w:hint="eastAsia" w:ascii="宋体" w:hAnsi="宋体" w:cs="宋体"/>
                <w:szCs w:val="21"/>
                <w:lang w:val="en-US" w:eastAsia="zh-CN"/>
              </w:rPr>
              <w:t>6</w:t>
            </w:r>
            <w:r>
              <w:rPr>
                <w:rFonts w:hint="eastAsia" w:ascii="宋体" w:hAnsi="宋体" w:cs="宋体"/>
                <w:szCs w:val="21"/>
              </w:rPr>
              <w:t>月-2019年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查，依据《环境因素、危险因素的识别与评价》，根据不同的时态、状态识别了环境因素，通过对其发生的可能性、危害性等进行评价，</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确定的重要环境因素有：</w:t>
            </w:r>
            <w:r>
              <w:rPr>
                <w:rFonts w:hint="eastAsia" w:asciiTheme="minorEastAsia" w:hAnsiTheme="minorEastAsia" w:eastAsiaTheme="minorEastAsia"/>
                <w:szCs w:val="21"/>
              </w:rPr>
              <w:t>固废排放、潜在火灾、噪声排放、粉尘排放</w:t>
            </w:r>
            <w:r>
              <w:rPr>
                <w:rFonts w:hint="eastAsia" w:cs="宋体" w:asciiTheme="minorEastAsia" w:hAnsiTheme="minorEastAsia" w:eastAsiaTheme="minorEastAsia"/>
                <w:szCs w:val="21"/>
              </w:rPr>
              <w:t>。</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现场查看，</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的主要工作为</w:t>
            </w:r>
            <w:r>
              <w:rPr>
                <w:rFonts w:cs="宋体" w:asciiTheme="minorEastAsia" w:hAnsiTheme="minorEastAsia" w:eastAsiaTheme="minorEastAsia"/>
                <w:szCs w:val="21"/>
              </w:rPr>
              <w:t>聚丙稀（PP-R）、聚乙稀（PE）</w:t>
            </w:r>
            <w:r>
              <w:rPr>
                <w:rFonts w:hint="eastAsia" w:cs="宋体" w:asciiTheme="minorEastAsia" w:hAnsiTheme="minorEastAsia" w:eastAsiaTheme="minorEastAsia"/>
                <w:szCs w:val="21"/>
              </w:rPr>
              <w:t>、</w:t>
            </w:r>
            <w:r>
              <w:rPr>
                <w:rFonts w:cs="宋体" w:asciiTheme="minorEastAsia" w:hAnsiTheme="minorEastAsia" w:eastAsiaTheme="minorEastAsia"/>
                <w:szCs w:val="21"/>
              </w:rPr>
              <w:t>聚氯乙烯（PVC）</w:t>
            </w:r>
            <w:r>
              <w:rPr>
                <w:rFonts w:hint="eastAsia" w:cs="宋体" w:asciiTheme="minorEastAsia" w:hAnsiTheme="minorEastAsia" w:eastAsiaTheme="minorEastAsia"/>
                <w:szCs w:val="21"/>
              </w:rPr>
              <w:t>管材的生产。生产作业过程中有废塑料、辅料、边角料等固废；噪声主要为空压机、粉碎机运行时产生；废水主要为冷却水，循环使用。粉尘主要为管材生产配料时产生，部门的环境因素识别和重要环境因素基本到位。</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经过辨识与评审形成了《危险源辨识与风险评价表》，包括电气使用不当造成</w:t>
            </w:r>
            <w:r>
              <w:rPr>
                <w:rFonts w:hint="eastAsia" w:asciiTheme="minorEastAsia" w:hAnsiTheme="minorEastAsia" w:eastAsiaTheme="minorEastAsia"/>
                <w:szCs w:val="21"/>
              </w:rPr>
              <w:t>火灾或触电</w:t>
            </w:r>
            <w:r>
              <w:rPr>
                <w:rFonts w:hint="eastAsia" w:cs="宋体" w:asciiTheme="minorEastAsia" w:hAnsiTheme="minorEastAsia" w:eastAsiaTheme="minorEastAsia"/>
                <w:szCs w:val="21"/>
              </w:rPr>
              <w:t>；员工操作不当造成</w:t>
            </w:r>
            <w:r>
              <w:rPr>
                <w:rFonts w:hint="eastAsia" w:asciiTheme="minorEastAsia" w:hAnsiTheme="minorEastAsia" w:eastAsiaTheme="minorEastAsia"/>
                <w:szCs w:val="21"/>
              </w:rPr>
              <w:t>机械伤害；生产过程因接触噪声、粉尘等造成职业危害；高温条件下作业造成灼烫</w:t>
            </w:r>
            <w:r>
              <w:rPr>
                <w:rFonts w:hint="eastAsia" w:cs="宋体" w:asciiTheme="minorEastAsia" w:hAnsiTheme="minorEastAsia" w:eastAsiaTheme="minorEastAsia"/>
                <w:szCs w:val="21"/>
              </w:rPr>
              <w:t>等危险源。</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采用的是经验判断法、过程分析法识别。</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打分法确定不可接受风险：</w:t>
            </w:r>
            <w:r>
              <w:rPr>
                <w:rFonts w:hint="eastAsia" w:asciiTheme="minorEastAsia" w:hAnsiTheme="minorEastAsia" w:eastAsiaTheme="minorEastAsia"/>
                <w:szCs w:val="21"/>
              </w:rPr>
              <w:t>潜在火灾、职业病（噪声、粉尘等）、触电、意外伤害（机械伤害、物体打击、灼烫等）</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危险源辨识基本充分、风险等级评价基本合理。</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查，风险控制措施有：  </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安全知识、消防知识宣传、教育及培训；</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特种作业人员如电工作业人员须持证上岗；</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重点和关键岗位须制定安全操作规程；</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张贴安全、防护标志、消防疏散图；</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配置消暑药品等；定期安全检查等。</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危险源识别基本充分，控制措施需要完善。</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cs="新宋体"/>
                <w:szCs w:val="21"/>
              </w:rPr>
            </w:pPr>
            <w:r>
              <w:rPr>
                <w:rFonts w:hint="eastAsia" w:ascii="宋体" w:hAnsi="宋体" w:cs="新宋体"/>
                <w:szCs w:val="21"/>
              </w:rPr>
              <w:t>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E7.4 </w:t>
            </w:r>
          </w:p>
          <w:p>
            <w:pPr>
              <w:rPr>
                <w:rFonts w:hint="eastAsia" w:ascii="宋体" w:hAnsi="宋体" w:cs="新宋体"/>
                <w:szCs w:val="21"/>
              </w:rPr>
            </w:pPr>
            <w:r>
              <w:rPr>
                <w:rFonts w:hint="eastAsia" w:ascii="宋体" w:hAnsi="宋体" w:cs="新宋体"/>
                <w:szCs w:val="21"/>
              </w:rPr>
              <w:t>S</w:t>
            </w:r>
            <w:r>
              <w:rPr>
                <w:rFonts w:hint="eastAsia" w:ascii="宋体" w:hAnsi="宋体" w:cs="新宋体"/>
                <w:szCs w:val="21"/>
                <w:lang w:val="en-US" w:eastAsia="zh-CN"/>
              </w:rPr>
              <w:t>7.4</w:t>
            </w:r>
          </w:p>
        </w:tc>
        <w:tc>
          <w:tcPr>
            <w:tcW w:w="10231"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sz w:val="21"/>
                <w:szCs w:val="21"/>
              </w:rPr>
            </w:pPr>
            <w:r>
              <w:rPr>
                <w:rFonts w:hint="eastAsia"/>
                <w:kern w:val="2"/>
                <w:sz w:val="21"/>
                <w:szCs w:val="21"/>
              </w:rPr>
              <w:t>---《信息沟通管理制度》</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王莎</w:t>
            </w:r>
            <w:r>
              <w:rPr>
                <w:rFonts w:hint="eastAsia" w:ascii="宋体" w:hAnsi="宋体" w:cs="Arial"/>
                <w:szCs w:val="21"/>
              </w:rPr>
              <w:t>、职业健康安全事务代表是</w:t>
            </w:r>
            <w:r>
              <w:rPr>
                <w:rFonts w:hint="eastAsia" w:ascii="宋体" w:hAnsi="宋体" w:cs="Arial"/>
                <w:szCs w:val="21"/>
                <w:lang w:eastAsia="zh-CN"/>
              </w:rPr>
              <w:t>赵国强</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w:t>
            </w:r>
            <w:r>
              <w:rPr>
                <w:rFonts w:hint="eastAsia" w:ascii="宋体" w:hAnsi="宋体" w:cs="Arial"/>
                <w:szCs w:val="21"/>
                <w:lang w:eastAsia="zh-CN"/>
              </w:rPr>
              <w:t>在生产过程存在物体打出、烫伤、粉尘等职业健康风险</w:t>
            </w:r>
            <w:r>
              <w:rPr>
                <w:rFonts w:hint="eastAsia" w:ascii="宋体" w:hAnsi="宋体" w:cs="Arial"/>
                <w:szCs w:val="21"/>
              </w:rPr>
              <w:t>，故对全体员工出具告知书；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hint="eastAsia" w:asciiTheme="minorEastAsia" w:hAnsiTheme="minorEastAsia" w:eastAsiaTheme="minorEastAsia"/>
                <w:szCs w:val="21"/>
              </w:rPr>
            </w:pPr>
            <w:r>
              <w:rPr>
                <w:rFonts w:hint="eastAsia" w:ascii="宋体" w:hAnsi="宋体"/>
                <w:szCs w:val="21"/>
              </w:rPr>
              <w:t>审核时未发现有相关方投诉和环境安全违规情况发生。</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E8.1 </w:t>
            </w:r>
          </w:p>
          <w:p>
            <w:pPr>
              <w:rPr>
                <w:rFonts w:hint="eastAsia"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231" w:type="dxa"/>
            <w:tcBorders>
              <w:top w:val="single" w:color="auto" w:sz="4" w:space="0"/>
              <w:left w:val="single" w:color="auto" w:sz="4" w:space="0"/>
              <w:bottom w:val="single" w:color="auto" w:sz="4" w:space="0"/>
              <w:right w:val="single" w:color="auto" w:sz="4" w:space="0"/>
            </w:tcBorders>
          </w:tcPr>
          <w:p>
            <w:pPr>
              <w:tabs>
                <w:tab w:val="left" w:pos="1080"/>
              </w:tabs>
            </w:pPr>
            <w:r>
              <w:rPr>
                <w:rFonts w:hint="eastAsia"/>
              </w:rPr>
              <w:t xml:space="preserve">    在</w:t>
            </w:r>
            <w:r>
              <w:rPr>
                <w:rFonts w:hint="eastAsia"/>
                <w:lang w:eastAsia="zh-CN"/>
              </w:rPr>
              <w:t>生产技术部</w:t>
            </w:r>
            <w:r>
              <w:rPr>
                <w:rFonts w:hint="eastAsia"/>
              </w:rPr>
              <w:t>查看，</w:t>
            </w:r>
            <w:r>
              <w:t>聚丙稀（PP-R）、聚乙稀（PE）</w:t>
            </w:r>
            <w:r>
              <w:rPr>
                <w:rFonts w:hint="eastAsia"/>
              </w:rPr>
              <w:t>、</w:t>
            </w:r>
            <w:r>
              <w:t>聚氯乙烯（PVC）</w:t>
            </w:r>
            <w:r>
              <w:rPr>
                <w:rFonts w:hint="eastAsia"/>
              </w:rPr>
              <w:t>管材的生产正常进行，其认证范围处于正常经营情况。</w:t>
            </w:r>
          </w:p>
          <w:p>
            <w:pPr>
              <w:tabs>
                <w:tab w:val="left" w:pos="1080"/>
              </w:tabs>
              <w:ind w:firstLine="420" w:firstLineChars="200"/>
            </w:pPr>
            <w:r>
              <w:rPr>
                <w:rFonts w:hint="eastAsia"/>
              </w:rPr>
              <w:t>在</w:t>
            </w:r>
            <w:r>
              <w:rPr>
                <w:rFonts w:hint="eastAsia"/>
                <w:lang w:eastAsia="zh-CN"/>
              </w:rPr>
              <w:t>生产技术部</w:t>
            </w:r>
            <w:r>
              <w:rPr>
                <w:rFonts w:hint="eastAsia"/>
              </w:rPr>
              <w:t>现场查看，</w:t>
            </w:r>
            <w:r>
              <w:rPr>
                <w:rFonts w:hint="eastAsia"/>
                <w:lang w:eastAsia="zh-CN"/>
              </w:rPr>
              <w:t>生产技术部</w:t>
            </w:r>
            <w:r>
              <w:rPr>
                <w:rFonts w:hint="eastAsia"/>
              </w:rPr>
              <w:t>重要环境因素有：固废排放、潜在火灾、噪声排放、粉尘排放。</w:t>
            </w:r>
          </w:p>
          <w:p>
            <w:pPr>
              <w:spacing w:line="400" w:lineRule="atLeast"/>
              <w:ind w:firstLine="420" w:firstLineChars="200"/>
            </w:pPr>
            <w:r>
              <w:rPr>
                <w:rFonts w:hint="eastAsia"/>
                <w:lang w:eastAsia="zh-CN"/>
              </w:rPr>
              <w:t>生产技术部</w:t>
            </w:r>
            <w:r>
              <w:rPr>
                <w:rFonts w:hint="eastAsia"/>
              </w:rPr>
              <w:t>根据部门的重要环境因素，策划的环境管理制度有：《应急准备和响应控制程序》、《废弃物管理制度》、《消防安全管理制度》、《火灾应急预案》等。</w:t>
            </w:r>
          </w:p>
          <w:p>
            <w:pPr>
              <w:spacing w:line="400" w:lineRule="atLeast"/>
              <w:ind w:firstLine="420" w:firstLineChars="200"/>
            </w:pPr>
            <w:r>
              <w:rPr>
                <w:rFonts w:hint="eastAsia"/>
              </w:rPr>
              <w:t>现场查看，重要环境因素控制。</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公司编制了《废弃物管理制度》，规定了办公和生产过程固废处理的管理要求。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查，办公环节的主要固废为：废纸、废办公用品、以及生活垃圾等。现采取集中收集，交由环卫处理。在办公公共区域内垃圾桶标识明确。</w:t>
            </w:r>
          </w:p>
          <w:p>
            <w:pPr>
              <w:spacing w:line="400" w:lineRule="atLeast"/>
              <w:ind w:firstLine="420" w:firstLineChars="200"/>
            </w:pPr>
            <w:r>
              <w:rPr>
                <w:rFonts w:hint="eastAsia"/>
              </w:rPr>
              <w:t>生产过程的固废有：管件边角料、废弃部件、遗落树脂等。</w:t>
            </w:r>
          </w:p>
          <w:p>
            <w:pPr>
              <w:spacing w:line="400" w:lineRule="atLeast"/>
              <w:ind w:firstLine="420" w:firstLineChars="200"/>
              <w:rPr>
                <w:rFonts w:hint="eastAsia" w:eastAsia="宋体"/>
                <w:lang w:eastAsia="zh-CN"/>
              </w:rPr>
            </w:pPr>
            <w:r>
              <w:rPr>
                <w:rFonts w:hint="eastAsia"/>
              </w:rPr>
              <w:t>现场查看，</w:t>
            </w:r>
            <w:r>
              <w:rPr>
                <w:rFonts w:hint="eastAsia"/>
                <w:lang w:eastAsia="zh-CN"/>
              </w:rPr>
              <w:t>用于挤出机密封保温的部份塑料袋</w:t>
            </w:r>
            <w:r>
              <w:rPr>
                <w:rFonts w:hint="eastAsia"/>
              </w:rPr>
              <w:t>放置在</w:t>
            </w:r>
            <w:r>
              <w:rPr>
                <w:rFonts w:hint="eastAsia"/>
                <w:lang w:eastAsia="zh-CN"/>
              </w:rPr>
              <w:t>地上，未配备相应的盛具</w:t>
            </w:r>
            <w:r>
              <w:rPr>
                <w:rFonts w:hint="eastAsia"/>
              </w:rPr>
              <w:t>，也无标识，已指出后续改进。件边角料、废弃部件、遗落树脂处理采取</w:t>
            </w:r>
            <w:r>
              <w:rPr>
                <w:rFonts w:hint="eastAsia"/>
                <w:highlight w:val="none"/>
              </w:rPr>
              <w:t>不定期交由回收公司。废机油、液压油桶集中存放交由供应商回收处理。废机油、废液压油、含油棉纱的危险固废现暂存，19年还未处理（企业已联系近期处理），提供有危险废弃物安全处置委托协议，处理方为：</w:t>
            </w:r>
            <w:r>
              <w:rPr>
                <w:rFonts w:hint="eastAsia"/>
                <w:highlight w:val="none"/>
                <w:lang w:eastAsia="zh-CN"/>
              </w:rPr>
              <w:t>绵阳市天捷能源</w:t>
            </w:r>
            <w:r>
              <w:rPr>
                <w:rFonts w:hint="eastAsia"/>
                <w:highlight w:val="none"/>
              </w:rPr>
              <w:t>有限公司。</w:t>
            </w:r>
            <w:r>
              <w:rPr>
                <w:rFonts w:hint="eastAsia"/>
                <w:highlight w:val="none"/>
                <w:lang w:eastAsia="zh-CN"/>
              </w:rPr>
              <w:t>见合同附件。</w:t>
            </w:r>
            <w:bookmarkStart w:id="2" w:name="_GoBack"/>
          </w:p>
          <w:p>
            <w:pPr>
              <w:spacing w:line="400" w:lineRule="atLeast"/>
              <w:ind w:firstLine="420" w:firstLineChars="200"/>
            </w:pPr>
            <w:r>
              <w:rPr>
                <w:rFonts w:hint="eastAsia"/>
              </w:rPr>
              <w:t>2、火灾预防：</w:t>
            </w:r>
          </w:p>
          <w:bookmarkEnd w:id="2"/>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查看，共用区域、办公室设置了消防栓、灭火器、应急报警器等，设施状态良好。</w:t>
            </w:r>
          </w:p>
          <w:p>
            <w:pPr>
              <w:spacing w:line="400" w:lineRule="atLeast"/>
              <w:ind w:firstLine="420" w:firstLineChars="200"/>
              <w:rPr>
                <w:rFonts w:hint="eastAsia"/>
                <w:lang w:eastAsia="zh-CN"/>
              </w:rPr>
            </w:pPr>
            <w:r>
              <w:rPr>
                <w:rFonts w:hint="eastAsia"/>
              </w:rPr>
              <w:t>现场查看,消防设施配置完整，完好</w:t>
            </w:r>
            <w:r>
              <w:rPr>
                <w:rFonts w:hint="eastAsia"/>
                <w:lang w:eastAsia="zh-CN"/>
              </w:rPr>
              <w:t>。</w:t>
            </w:r>
          </w:p>
          <w:p>
            <w:pPr>
              <w:spacing w:line="400" w:lineRule="atLeast"/>
              <w:ind w:firstLine="420" w:firstLineChars="200"/>
              <w:rPr>
                <w:rFonts w:hint="eastAsia"/>
              </w:rPr>
            </w:pPr>
            <w:r>
              <w:rPr>
                <w:rFonts w:hint="eastAsia"/>
              </w:rPr>
              <w:t>公司定期参加组织的消防培训和演练，</w:t>
            </w:r>
            <w:r>
              <w:rPr>
                <w:rFonts w:hint="eastAsia"/>
                <w:lang w:eastAsia="zh-CN"/>
              </w:rPr>
              <w:t>生产技术部</w:t>
            </w:r>
            <w:r>
              <w:rPr>
                <w:rFonts w:hint="eastAsia"/>
              </w:rPr>
              <w:t>主要岗位均参与。</w:t>
            </w:r>
          </w:p>
          <w:p>
            <w:pPr>
              <w:spacing w:line="400" w:lineRule="atLeast"/>
              <w:ind w:firstLine="210" w:firstLineChars="100"/>
            </w:pPr>
            <w:r>
              <w:rPr>
                <w:rFonts w:hint="eastAsia"/>
              </w:rPr>
              <w:t>3、废水排放：</w:t>
            </w:r>
          </w:p>
          <w:p>
            <w:pPr>
              <w:spacing w:line="400" w:lineRule="atLeast"/>
              <w:ind w:firstLine="420" w:firstLineChars="200"/>
            </w:pPr>
            <w:r>
              <w:rPr>
                <w:rFonts w:hint="eastAsia"/>
              </w:rPr>
              <w:t>查看，现场废水排放主要为挤塑、注塑工序冷却系统产生的废水，采取循环使用，不外排。现场查看，操作符合要求。</w:t>
            </w:r>
          </w:p>
          <w:p>
            <w:pPr>
              <w:spacing w:line="400" w:lineRule="atLeast"/>
              <w:ind w:firstLine="420" w:firstLineChars="200"/>
            </w:pPr>
            <w:r>
              <w:rPr>
                <w:rFonts w:hint="eastAsia"/>
              </w:rPr>
              <w:t>4、粉尘、噪声排放：</w:t>
            </w:r>
          </w:p>
          <w:p>
            <w:pPr>
              <w:spacing w:line="400" w:lineRule="atLeast"/>
              <w:ind w:firstLine="420" w:firstLineChars="200"/>
            </w:pPr>
            <w:r>
              <w:rPr>
                <w:rFonts w:hint="eastAsia"/>
              </w:rPr>
              <w:t>查，噪声主要为设备产生，主要为压缩机、粉碎机设备运行产生，厂界外噪声可控，通过对设备进行日常维护，减少异常噪声产生。粉尘主要为管材配料操作产生粉尘（添加钙粉、钛白粉等粉料造成），通过安装布袋除尘收集处理，对外不产生粉尘，现场查看，设备运行正常，粉尘量小。</w:t>
            </w:r>
          </w:p>
          <w:p>
            <w:pPr>
              <w:spacing w:line="400" w:lineRule="atLeast"/>
              <w:ind w:firstLine="420" w:firstLineChars="200"/>
              <w:rPr>
                <w:rFonts w:hint="eastAsia" w:eastAsia="宋体"/>
                <w:lang w:eastAsia="zh-CN"/>
              </w:rPr>
            </w:pPr>
            <w:r>
              <w:rPr>
                <w:rFonts w:hint="eastAsia"/>
              </w:rPr>
              <w:t>查近期排放检测，提供</w:t>
            </w:r>
            <w:r>
              <w:rPr>
                <w:rFonts w:hint="eastAsia"/>
                <w:lang w:eastAsia="zh-CN"/>
              </w:rPr>
              <w:t>有</w:t>
            </w:r>
            <w:r>
              <w:rPr>
                <w:rFonts w:hint="eastAsia"/>
              </w:rPr>
              <w:t>2019年废气、噪声监测报告，监测</w:t>
            </w:r>
            <w:r>
              <w:rPr>
                <w:rFonts w:hint="eastAsia"/>
                <w:lang w:eastAsia="zh-CN"/>
              </w:rPr>
              <w:t>结果：排放达标，初见附件。</w:t>
            </w:r>
          </w:p>
          <w:p>
            <w:pPr>
              <w:spacing w:line="400" w:lineRule="atLeast"/>
              <w:ind w:firstLine="420" w:firstLineChars="200"/>
            </w:pPr>
            <w:r>
              <w:rPr>
                <w:rFonts w:hint="eastAsia"/>
              </w:rPr>
              <w:t>对于相关方环境影响，公司的主要环境管理相关方有：</w:t>
            </w:r>
            <w:r>
              <w:rPr>
                <w:rFonts w:hint="eastAsia"/>
                <w:lang w:eastAsia="zh-CN"/>
              </w:rPr>
              <w:t>附近企业</w:t>
            </w:r>
            <w:r>
              <w:rPr>
                <w:rFonts w:hint="eastAsia"/>
              </w:rPr>
              <w:t>、外来人员。</w:t>
            </w:r>
          </w:p>
          <w:p>
            <w:pPr>
              <w:spacing w:line="400" w:lineRule="exact"/>
              <w:ind w:firstLine="420" w:firstLineChars="200"/>
            </w:pPr>
            <w:r>
              <w:rPr>
                <w:rFonts w:hint="eastAsia"/>
                <w:lang w:eastAsia="zh-CN"/>
              </w:rPr>
              <w:t>生产技术部</w:t>
            </w:r>
            <w:r>
              <w:rPr>
                <w:rFonts w:hint="eastAsia"/>
              </w:rPr>
              <w:t>环境控制措施基本与管理要求基本一致，基本符合管理要求。</w:t>
            </w:r>
          </w:p>
          <w:p>
            <w:pPr>
              <w:spacing w:line="400" w:lineRule="exact"/>
              <w:ind w:firstLine="420" w:firstLineChars="200"/>
            </w:pPr>
          </w:p>
          <w:p>
            <w:pPr>
              <w:spacing w:line="400" w:lineRule="exact"/>
            </w:pPr>
            <w:r>
              <w:rPr>
                <w:rFonts w:hint="eastAsia"/>
              </w:rPr>
              <w:t>现场查看，</w:t>
            </w:r>
            <w:r>
              <w:rPr>
                <w:rFonts w:hint="eastAsia"/>
                <w:lang w:eastAsia="zh-CN"/>
              </w:rPr>
              <w:t>生产技术部</w:t>
            </w:r>
            <w:r>
              <w:rPr>
                <w:rFonts w:hint="eastAsia"/>
              </w:rPr>
              <w:t>的不可接受风险为：潜在火灾、机械伤害、灼烫、触电、职业病（粉尘、噪声）等。</w:t>
            </w:r>
          </w:p>
          <w:p>
            <w:pPr>
              <w:spacing w:line="400" w:lineRule="exact"/>
              <w:ind w:firstLine="420" w:firstLineChars="200"/>
            </w:pPr>
            <w:r>
              <w:rPr>
                <w:rFonts w:hint="eastAsia"/>
                <w:lang w:eastAsia="zh-CN"/>
              </w:rPr>
              <w:t>生产技术部</w:t>
            </w:r>
            <w:r>
              <w:rPr>
                <w:rFonts w:hint="eastAsia"/>
              </w:rPr>
              <w:t>制订了相关的危险源防护、管理措施，如《应急救援预案》、《设备操作规程》、《安全生产责任制》等：</w:t>
            </w:r>
          </w:p>
          <w:p>
            <w:pPr>
              <w:spacing w:line="400" w:lineRule="exact"/>
              <w:ind w:firstLine="420" w:firstLineChars="200"/>
            </w:pPr>
            <w:r>
              <w:rPr>
                <w:rFonts w:hint="eastAsia"/>
              </w:rPr>
              <w:t>1、触电风险管理：</w:t>
            </w:r>
          </w:p>
          <w:p>
            <w:pPr>
              <w:spacing w:line="400" w:lineRule="exact"/>
              <w:ind w:firstLine="420" w:firstLineChars="200"/>
            </w:pPr>
            <w:r>
              <w:rPr>
                <w:rFonts w:hint="eastAsia"/>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pPr>
            <w:r>
              <w:rPr>
                <w:rFonts w:hint="eastAsia"/>
              </w:rPr>
              <w:t>现场查看，生产场地的电器设备、电缆、配电设施完好，设置规范，无不符合情况。</w:t>
            </w:r>
          </w:p>
          <w:p>
            <w:pPr>
              <w:spacing w:line="400" w:lineRule="exact"/>
              <w:ind w:firstLine="420" w:firstLineChars="200"/>
            </w:pPr>
            <w:r>
              <w:rPr>
                <w:rFonts w:hint="eastAsia"/>
              </w:rPr>
              <w:t>2、火灾伤害预防：</w:t>
            </w:r>
          </w:p>
          <w:p>
            <w:pPr>
              <w:spacing w:line="400" w:lineRule="atLeast"/>
              <w:ind w:firstLine="420" w:firstLineChars="200"/>
            </w:pPr>
            <w:r>
              <w:rPr>
                <w:rFonts w:hint="eastAsia"/>
              </w:rPr>
              <w:t>现场了解：公司制订了火灾预防管理规定、应急管理规定。在车间、及办公场所均设置了消防栓、灭火器、应急疏散指示灯等。</w:t>
            </w:r>
          </w:p>
          <w:p>
            <w:pPr>
              <w:spacing w:line="400" w:lineRule="atLeast"/>
              <w:ind w:firstLine="420" w:firstLineChars="200"/>
            </w:pPr>
            <w:r>
              <w:rPr>
                <w:rFonts w:hint="eastAsia"/>
              </w:rPr>
              <w:t>查，</w:t>
            </w:r>
            <w:r>
              <w:rPr>
                <w:rFonts w:hint="eastAsia"/>
                <w:lang w:eastAsia="zh-CN"/>
              </w:rPr>
              <w:t>生产技术部</w:t>
            </w:r>
            <w:r>
              <w:rPr>
                <w:rFonts w:hint="eastAsia"/>
              </w:rPr>
              <w:t>员工定期参加行政部的消防、应急、逃生培训和演习。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atLeast"/>
              <w:ind w:firstLine="420" w:firstLineChars="200"/>
            </w:pPr>
            <w:r>
              <w:rPr>
                <w:rFonts w:hint="eastAsia"/>
              </w:rPr>
              <w:t>现场查看，火灾伤害预防管理基本符合要求。</w:t>
            </w:r>
          </w:p>
          <w:p>
            <w:pPr>
              <w:spacing w:line="400" w:lineRule="exact"/>
              <w:ind w:firstLine="420" w:firstLineChars="200"/>
            </w:pPr>
            <w:r>
              <w:rPr>
                <w:rFonts w:hint="eastAsia"/>
              </w:rPr>
              <w:t>3、意外伤害管理：</w:t>
            </w:r>
          </w:p>
          <w:p>
            <w:pPr>
              <w:spacing w:line="400" w:lineRule="atLeast"/>
              <w:ind w:firstLine="420" w:firstLineChars="200"/>
            </w:pPr>
            <w:r>
              <w:rPr>
                <w:rFonts w:hint="eastAsia"/>
              </w:rPr>
              <w:t>现场了解：公司制订了人员防护管理规定、应急管理规定。</w:t>
            </w:r>
          </w:p>
          <w:p>
            <w:pPr>
              <w:spacing w:line="400" w:lineRule="atLeast"/>
              <w:ind w:firstLine="420" w:firstLineChars="200"/>
            </w:pPr>
            <w:r>
              <w:rPr>
                <w:rFonts w:hint="eastAsia"/>
              </w:rPr>
              <w:t>查，</w:t>
            </w:r>
            <w:r>
              <w:rPr>
                <w:rFonts w:hint="eastAsia"/>
                <w:lang w:eastAsia="zh-CN"/>
              </w:rPr>
              <w:t>生产技术部</w:t>
            </w:r>
            <w:r>
              <w:rPr>
                <w:rFonts w:hint="eastAsia"/>
              </w:rPr>
              <w:t>员工定期参加操作规程的培训。</w:t>
            </w:r>
          </w:p>
          <w:p>
            <w:pPr>
              <w:spacing w:line="400" w:lineRule="atLeast"/>
              <w:ind w:firstLine="420" w:firstLineChars="200"/>
            </w:pPr>
            <w:r>
              <w:rPr>
                <w:rFonts w:hint="eastAsia"/>
              </w:rPr>
              <w:t>现场查看，员工操作符合要求。</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rPr>
                <w:rFonts w:hint="eastAsia"/>
              </w:rPr>
            </w:pPr>
            <w:r>
              <w:rPr>
                <w:rFonts w:hint="eastAsia"/>
              </w:rPr>
              <w:t>在</w:t>
            </w:r>
            <w:r>
              <w:rPr>
                <w:rFonts w:hint="eastAsia"/>
                <w:lang w:eastAsia="zh-CN"/>
              </w:rPr>
              <w:t>生产车间</w:t>
            </w:r>
            <w:r>
              <w:rPr>
                <w:rFonts w:hint="eastAsia"/>
              </w:rPr>
              <w:t>有安全警示标识，行车操作人员</w:t>
            </w:r>
            <w:r>
              <w:rPr>
                <w:rFonts w:hint="eastAsia"/>
                <w:lang w:eastAsia="zh-CN"/>
              </w:rPr>
              <w:t>和产品转运人员</w:t>
            </w:r>
            <w:r>
              <w:rPr>
                <w:rFonts w:hint="eastAsia"/>
              </w:rPr>
              <w:t>都佩戴有安全帽。</w:t>
            </w:r>
          </w:p>
          <w:p>
            <w:pPr>
              <w:pStyle w:val="2"/>
            </w:pPr>
            <w:r>
              <w:rPr>
                <w:rFonts w:hint="eastAsia"/>
              </w:rPr>
              <w:t xml:space="preserve">    在挤塑工序，设备上标识有高温烫伤警示语，能起到预防控制作用。</w:t>
            </w:r>
          </w:p>
          <w:p>
            <w:pPr>
              <w:spacing w:line="400" w:lineRule="exact"/>
              <w:ind w:firstLine="420" w:firstLineChars="200"/>
            </w:pPr>
            <w:r>
              <w:rPr>
                <w:rFonts w:hint="eastAsia"/>
              </w:rPr>
              <w:t>4、查现场职业病预防管理：</w:t>
            </w:r>
          </w:p>
          <w:p>
            <w:pPr>
              <w:spacing w:line="400" w:lineRule="exact"/>
              <w:ind w:firstLine="420" w:firstLineChars="200"/>
            </w:pPr>
            <w:r>
              <w:rPr>
                <w:rFonts w:hint="eastAsia"/>
              </w:rPr>
              <w:t>主要为生产过程对粉尘、噪声的防护。在管材配料、挤塑、注塑等环节都采取口罩、耳塞的方式进行防护粉尘和噪声，控制噪声、粉尘对身体的影响。</w:t>
            </w:r>
          </w:p>
          <w:p>
            <w:pPr>
              <w:ind w:firstLine="420" w:firstLineChars="200"/>
              <w:rPr>
                <w:rFonts w:hint="eastAsia"/>
              </w:rPr>
            </w:pPr>
            <w:r>
              <w:rPr>
                <w:rFonts w:hint="eastAsia"/>
              </w:rPr>
              <w:t>现场查看，在生产现场处员工均佩戴口罩、安全帽、耳塞等措施，避免操作中引起意外伤害。</w:t>
            </w:r>
          </w:p>
          <w:p>
            <w:pPr>
              <w:pStyle w:val="2"/>
              <w:rPr>
                <w:rFonts w:hint="eastAsia" w:asciiTheme="minorEastAsia" w:hAnsiTheme="minorEastAsia" w:eastAsiaTheme="minorEastAsia"/>
                <w:szCs w:val="21"/>
              </w:rPr>
            </w:pP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23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rPr>
            </w:pPr>
            <w:r>
              <w:rPr>
                <w:rFonts w:hint="eastAsia" w:cs="宋体"/>
                <w:szCs w:val="21"/>
                <w:lang w:eastAsia="zh-CN"/>
              </w:rPr>
              <w:t>生产技术部</w:t>
            </w:r>
            <w:r>
              <w:rPr>
                <w:rFonts w:hint="eastAsia" w:cs="宋体"/>
                <w:szCs w:val="21"/>
              </w:rPr>
              <w:t>相关人员</w:t>
            </w:r>
            <w:r>
              <w:rPr>
                <w:rFonts w:hint="eastAsia" w:ascii="宋体" w:hAnsi="宋体" w:cs="宋体"/>
                <w:szCs w:val="21"/>
              </w:rPr>
              <w:t>参加了2019年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日在公司办公区由行政部组织的消防演练</w:t>
            </w:r>
            <w:r>
              <w:rPr>
                <w:rFonts w:hint="eastAsia" w:cs="宋体"/>
                <w:szCs w:val="21"/>
              </w:rPr>
              <w:t>。</w:t>
            </w:r>
          </w:p>
          <w:p>
            <w:pPr>
              <w:spacing w:line="400" w:lineRule="atLeast"/>
              <w:ind w:firstLine="420" w:firstLineChars="200"/>
              <w:rPr>
                <w:rFonts w:hint="eastAsia" w:ascii="宋体" w:cs="宋体"/>
                <w:szCs w:val="21"/>
              </w:rPr>
            </w:pPr>
            <w:r>
              <w:rPr>
                <w:rFonts w:hint="eastAsia" w:asci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pStyle w:val="2"/>
              <w:rPr>
                <w:rFonts w:ascii="宋体" w:hAnsi="宋体"/>
                <w:szCs w:val="21"/>
              </w:rPr>
            </w:pPr>
            <w:r>
              <w:rPr>
                <w:rFonts w:hint="eastAsia" w:ascii="方正仿宋简体" w:eastAsia="方正仿宋简体"/>
                <w:b/>
              </w:rPr>
              <w:t>查应急准备设备，消防器材完善、良好，</w:t>
            </w:r>
            <w:r>
              <w:rPr>
                <w:rFonts w:hint="eastAsia" w:ascii="方正仿宋简体" w:eastAsia="方正仿宋简体"/>
                <w:b/>
                <w:lang w:eastAsia="zh-CN"/>
              </w:rPr>
              <w:t>在</w:t>
            </w:r>
            <w:r>
              <w:rPr>
                <w:rFonts w:hint="eastAsia" w:ascii="方正仿宋简体" w:eastAsia="方正仿宋简体"/>
                <w:b/>
                <w:lang w:val="en-US" w:eastAsia="zh-CN"/>
              </w:rPr>
              <w:t>PVC车间</w:t>
            </w:r>
            <w:r>
              <w:rPr>
                <w:rFonts w:hint="eastAsia" w:ascii="方正仿宋简体" w:eastAsia="方正仿宋简体"/>
                <w:b/>
              </w:rPr>
              <w:t>部分消防器材前堆放有物品，影响消防器材使用。</w:t>
            </w:r>
          </w:p>
        </w:tc>
        <w:tc>
          <w:tcPr>
            <w:tcW w:w="1360"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bl>
    <w:p>
      <w:pPr>
        <w:pStyle w:val="6"/>
      </w:pPr>
      <w:r>
        <w:rPr>
          <w:rFonts w:hint="eastAsia"/>
        </w:rPr>
        <w:t>说明：不符合标注</w:t>
      </w:r>
      <w:r>
        <w:t>N</w:t>
      </w: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eastAsia="zh-CN"/>
              </w:rPr>
              <w:t>吕永，</w:t>
            </w:r>
            <w:r>
              <w:rPr>
                <w:rFonts w:hint="eastAsia"/>
                <w:sz w:val="24"/>
                <w:szCs w:val="24"/>
              </w:rPr>
              <w:t xml:space="preserve">   陪同人员：</w:t>
            </w:r>
            <w:r>
              <w:rPr>
                <w:rFonts w:hint="eastAsia"/>
                <w:sz w:val="24"/>
                <w:szCs w:val="24"/>
                <w:lang w:eastAsia="zh-CN"/>
              </w:rPr>
              <w:t>王莎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11</w:t>
            </w:r>
            <w:r>
              <w:rPr>
                <w:rFonts w:hint="eastAsia"/>
                <w:sz w:val="24"/>
                <w:szCs w:val="24"/>
              </w:rPr>
              <w:t>.</w:t>
            </w:r>
            <w:r>
              <w:rPr>
                <w:rFonts w:hint="eastAsia"/>
                <w:sz w:val="24"/>
                <w:szCs w:val="24"/>
                <w:lang w:val="en-US" w:eastAsia="zh-CN"/>
              </w:rPr>
              <w:t>22下午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市场部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市场部</w:t>
            </w:r>
            <w:r>
              <w:rPr>
                <w:rFonts w:hint="eastAsia" w:ascii="宋体" w:hAns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hint="default" w:ascii="宋体" w:hAnsi="宋体" w:eastAsia="宋体"/>
                <w:szCs w:val="21"/>
                <w:lang w:val="en-US" w:eastAsia="zh-CN"/>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szCs w:val="21"/>
              </w:rPr>
              <w:t>环境和职业健康安全目标：</w:t>
            </w:r>
            <w:r>
              <w:rPr>
                <w:rFonts w:hint="eastAsia" w:ascii="宋体" w:hAnsi="宋体"/>
                <w:szCs w:val="21"/>
                <w:lang w:val="en-US" w:eastAsia="zh-CN"/>
              </w:rPr>
              <w:t xml:space="preserve">                考核情况</w:t>
            </w:r>
            <w:r>
              <w:rPr>
                <w:rFonts w:hint="eastAsia" w:ascii="宋体" w:hAnsi="宋体"/>
                <w:sz w:val="21"/>
                <w:szCs w:val="21"/>
                <w:lang w:val="en-US" w:eastAsia="zh-CN"/>
              </w:rPr>
              <w:t>（2019年6月-10月）</w:t>
            </w:r>
          </w:p>
          <w:p>
            <w:pPr>
              <w:numPr>
                <w:ilvl w:val="0"/>
                <w:numId w:val="0"/>
              </w:numPr>
              <w:rPr>
                <w:rFonts w:hint="eastAsia"/>
                <w:color w:val="000000"/>
                <w:sz w:val="22"/>
                <w:szCs w:val="22"/>
              </w:rPr>
            </w:pPr>
            <w:r>
              <w:rPr>
                <w:rFonts w:hint="eastAsia"/>
                <w:color w:val="000000"/>
                <w:sz w:val="22"/>
                <w:lang w:val="en-US" w:eastAsia="zh-CN"/>
              </w:rPr>
              <w:t>1</w:t>
            </w:r>
            <w:r>
              <w:rPr>
                <w:rFonts w:hint="eastAsia"/>
                <w:color w:val="000000"/>
                <w:sz w:val="22"/>
                <w:szCs w:val="22"/>
                <w:lang w:val="en-US" w:eastAsia="zh-CN"/>
              </w:rPr>
              <w:t>）</w:t>
            </w:r>
            <w:r>
              <w:rPr>
                <w:rFonts w:hint="eastAsia"/>
                <w:color w:val="000000"/>
                <w:sz w:val="22"/>
                <w:szCs w:val="22"/>
              </w:rPr>
              <w:t>办公、生活废弃物分类收集处理率≥98%；</w:t>
            </w:r>
            <w:r>
              <w:rPr>
                <w:rFonts w:hint="eastAsia"/>
                <w:color w:val="000000"/>
                <w:sz w:val="22"/>
                <w:szCs w:val="22"/>
                <w:lang w:val="en-US" w:eastAsia="zh-CN"/>
              </w:rPr>
              <w:t xml:space="preserve">            </w:t>
            </w:r>
            <w:r>
              <w:rPr>
                <w:rFonts w:hint="eastAsia"/>
                <w:color w:val="000000"/>
                <w:sz w:val="22"/>
                <w:szCs w:val="22"/>
              </w:rPr>
              <w:t>100%</w:t>
            </w:r>
          </w:p>
          <w:p>
            <w:pPr>
              <w:numPr>
                <w:ilvl w:val="0"/>
                <w:numId w:val="0"/>
              </w:numPr>
              <w:rPr>
                <w:rFonts w:hint="eastAsia"/>
                <w:color w:val="000000"/>
                <w:sz w:val="22"/>
                <w:szCs w:val="22"/>
                <w:lang w:eastAsia="zh-CN"/>
              </w:rPr>
            </w:pPr>
            <w:r>
              <w:rPr>
                <w:rFonts w:hint="eastAsia"/>
                <w:color w:val="000000"/>
                <w:sz w:val="22"/>
                <w:szCs w:val="22"/>
                <w:lang w:val="en-US" w:eastAsia="zh-CN"/>
              </w:rPr>
              <w:t>2）</w:t>
            </w:r>
            <w:r>
              <w:rPr>
                <w:rFonts w:hint="eastAsia"/>
                <w:color w:val="000000"/>
                <w:sz w:val="22"/>
                <w:szCs w:val="22"/>
              </w:rPr>
              <w:t>火灾事故为零</w:t>
            </w:r>
            <w:r>
              <w:rPr>
                <w:rFonts w:hint="eastAsia"/>
                <w:color w:val="000000"/>
                <w:sz w:val="22"/>
                <w:szCs w:val="22"/>
                <w:lang w:eastAsia="zh-CN"/>
              </w:rPr>
              <w:t>；</w:t>
            </w:r>
            <w:r>
              <w:rPr>
                <w:rFonts w:hint="eastAsia"/>
                <w:color w:val="000000"/>
                <w:sz w:val="22"/>
                <w:szCs w:val="22"/>
                <w:lang w:val="en-US" w:eastAsia="zh-CN"/>
              </w:rPr>
              <w:t xml:space="preserve">                                     </w:t>
            </w:r>
            <w:r>
              <w:rPr>
                <w:rFonts w:hint="eastAsia"/>
                <w:color w:val="000000"/>
                <w:sz w:val="22"/>
                <w:szCs w:val="22"/>
              </w:rPr>
              <w:t>零</w:t>
            </w:r>
          </w:p>
          <w:p>
            <w:pPr>
              <w:numPr>
                <w:ilvl w:val="0"/>
                <w:numId w:val="0"/>
              </w:numPr>
              <w:rPr>
                <w:rFonts w:hint="eastAsia"/>
                <w:color w:val="000000"/>
                <w:sz w:val="22"/>
                <w:szCs w:val="22"/>
              </w:rPr>
            </w:pPr>
            <w:r>
              <w:rPr>
                <w:rFonts w:hint="eastAsia"/>
                <w:color w:val="000000"/>
                <w:sz w:val="22"/>
                <w:szCs w:val="22"/>
                <w:lang w:val="en-US" w:eastAsia="zh-CN"/>
              </w:rPr>
              <w:t>3）</w:t>
            </w:r>
            <w:r>
              <w:rPr>
                <w:rFonts w:hint="eastAsia"/>
                <w:color w:val="000000"/>
                <w:sz w:val="22"/>
                <w:szCs w:val="22"/>
              </w:rPr>
              <w:t>重大安全事故和伤亡事故为零</w:t>
            </w:r>
            <w:r>
              <w:rPr>
                <w:rFonts w:hint="eastAsia"/>
                <w:color w:val="000000"/>
                <w:sz w:val="22"/>
                <w:szCs w:val="22"/>
                <w:lang w:val="en-US" w:eastAsia="zh-CN"/>
              </w:rPr>
              <w:t xml:space="preserve">；                       </w:t>
            </w:r>
            <w:r>
              <w:rPr>
                <w:rFonts w:hint="eastAsia"/>
                <w:color w:val="000000"/>
                <w:sz w:val="22"/>
                <w:szCs w:val="22"/>
              </w:rPr>
              <w:t>零</w:t>
            </w:r>
          </w:p>
          <w:p>
            <w:pPr>
              <w:pStyle w:val="2"/>
              <w:rPr>
                <w:rFonts w:hint="eastAsia" w:eastAsia="宋体"/>
                <w:lang w:val="en-US" w:eastAsia="zh-CN"/>
              </w:rPr>
            </w:pPr>
            <w:r>
              <w:rPr>
                <w:rFonts w:hint="eastAsia"/>
                <w:color w:val="000000"/>
                <w:sz w:val="22"/>
                <w:szCs w:val="22"/>
                <w:lang w:val="en-US" w:eastAsia="zh-CN"/>
              </w:rPr>
              <w:t>4）</w:t>
            </w:r>
            <w:r>
              <w:rPr>
                <w:rFonts w:hint="eastAsia" w:ascii="Times New Roman" w:hAnsi="Times New Roman" w:eastAsia="宋体" w:cs="Times New Roman"/>
                <w:bCs w:val="0"/>
                <w:color w:val="000000"/>
                <w:spacing w:val="0"/>
                <w:kern w:val="2"/>
                <w:sz w:val="22"/>
                <w:szCs w:val="22"/>
                <w:lang w:val="en-US" w:eastAsia="zh-CN" w:bidi="ar-SA"/>
              </w:rPr>
              <w:t>职业病发生为</w:t>
            </w:r>
            <w:r>
              <w:rPr>
                <w:rFonts w:hint="eastAsia"/>
                <w:color w:val="000000"/>
                <w:sz w:val="22"/>
                <w:szCs w:val="22"/>
              </w:rPr>
              <w:t>零</w:t>
            </w:r>
            <w:r>
              <w:rPr>
                <w:rFonts w:hint="eastAsia"/>
                <w:color w:val="000000"/>
                <w:sz w:val="22"/>
                <w:szCs w:val="22"/>
                <w:lang w:eastAsia="zh-CN"/>
              </w:rPr>
              <w:t>；</w:t>
            </w:r>
            <w:r>
              <w:rPr>
                <w:rFonts w:hint="eastAsia"/>
                <w:color w:val="000000"/>
                <w:sz w:val="22"/>
                <w:szCs w:val="22"/>
                <w:lang w:val="en-US" w:eastAsia="zh-CN"/>
              </w:rPr>
              <w:t xml:space="preserve">                             零 </w:t>
            </w:r>
          </w:p>
          <w:p>
            <w:pPr>
              <w:rPr>
                <w:rFonts w:ascii="宋体" w:hAnsi="宋体" w:cs="宋体"/>
                <w:szCs w:val="21"/>
              </w:rPr>
            </w:pPr>
            <w:r>
              <w:rPr>
                <w:rFonts w:hint="eastAsia" w:ascii="宋体" w:hAnsi="宋体" w:cs="宋体"/>
                <w:szCs w:val="21"/>
              </w:rPr>
              <w:t>查：2019年</w:t>
            </w:r>
            <w:r>
              <w:rPr>
                <w:rFonts w:hint="eastAsia" w:ascii="宋体" w:hAnsi="宋体" w:cs="宋体"/>
                <w:szCs w:val="21"/>
                <w:lang w:val="en-US" w:eastAsia="zh-CN"/>
              </w:rPr>
              <w:t>6</w:t>
            </w:r>
            <w:r>
              <w:rPr>
                <w:rFonts w:hint="eastAsia" w:ascii="宋体" w:hAnsi="宋体" w:cs="宋体"/>
                <w:szCs w:val="21"/>
              </w:rPr>
              <w:t>月-2019年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环境和职业健康安全目标完成情况：均能达到要求</w:t>
            </w:r>
          </w:p>
          <w:p>
            <w:pPr>
              <w:rPr>
                <w:rFonts w:hint="eastAsia" w:ascii="宋体" w:hAnsi="宋体" w:cs="宋体"/>
                <w:szCs w:val="21"/>
                <w:lang w:eastAsia="zh-CN"/>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rPr>
                <w:rFonts w:ascii="宋体" w:hAnsi="宋体" w:cs="宋体"/>
                <w:szCs w:val="21"/>
              </w:rPr>
            </w:pPr>
            <w:r>
              <w:rPr>
                <w:rFonts w:hint="eastAsia" w:ascii="宋体" w:cs="宋体"/>
                <w:szCs w:val="21"/>
              </w:rPr>
              <w:t>现场查看，部门的主要工作为客户提供产品</w:t>
            </w:r>
            <w:r>
              <w:rPr>
                <w:rFonts w:hint="eastAsia" w:ascii="宋体" w:cs="宋体"/>
                <w:szCs w:val="21"/>
                <w:lang w:val="en-US" w:eastAsia="zh-CN"/>
              </w:rPr>
              <w:t>的采购原材料、辅料、配件和产品的</w:t>
            </w:r>
            <w:r>
              <w:rPr>
                <w:rFonts w:hint="eastAsia" w:ascii="宋体" w:cs="宋体"/>
                <w:szCs w:val="21"/>
              </w:rPr>
              <w:t>销售。</w:t>
            </w:r>
            <w:r>
              <w:rPr>
                <w:rFonts w:hint="eastAsia" w:ascii="宋体" w:cs="宋体"/>
                <w:szCs w:val="21"/>
                <w:lang w:val="en-US" w:eastAsia="zh-CN"/>
              </w:rPr>
              <w:t>采购和</w:t>
            </w:r>
            <w:r>
              <w:rPr>
                <w:rFonts w:hint="eastAsia" w:ascii="宋体" w:cs="宋体"/>
                <w:szCs w:val="21"/>
              </w:rPr>
              <w:t>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经过辨识与评审形成了</w:t>
            </w:r>
            <w:r>
              <w:rPr>
                <w:rFonts w:hint="eastAsia" w:ascii="宋体" w:hAnsi="宋体" w:cs="宋体"/>
                <w:sz w:val="21"/>
                <w:szCs w:val="21"/>
                <w:highlight w:val="none"/>
                <w:lang w:bidi="ar"/>
              </w:rPr>
              <w:t>《</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highlight w:val="none"/>
                <w:lang w:bidi="ar"/>
              </w:rPr>
              <w:t>》</w:t>
            </w:r>
            <w:r>
              <w:rPr>
                <w:rFonts w:hint="eastAsia" w:ascii="宋体" w:hAnsi="宋体" w:cs="宋体"/>
                <w:szCs w:val="21"/>
              </w:rPr>
              <w:t>，包括电气使用不当造成火灾；员工操作不当造成触电；外出过程车辆造成交通伤害、中暑</w:t>
            </w:r>
            <w:r>
              <w:rPr>
                <w:rFonts w:hint="eastAsia" w:ascii="宋体" w:hAnsi="宋体" w:cs="宋体"/>
                <w:szCs w:val="21"/>
                <w:lang w:val="en-US" w:eastAsia="zh-CN"/>
              </w:rPr>
              <w:t>和产品装卸时的物体打击</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widowControl/>
              <w:spacing w:line="400" w:lineRule="atLeast"/>
              <w:ind w:firstLine="315" w:firstLineChars="150"/>
              <w:rPr>
                <w:rFonts w:ascii="宋体" w:hAnsi="宋体" w:cs="宋体"/>
                <w:szCs w:val="21"/>
              </w:rPr>
            </w:pPr>
            <w:r>
              <w:rPr>
                <w:rFonts w:hint="eastAsia" w:ascii="宋体" w:hAnsi="宋体" w:cs="宋体"/>
                <w:szCs w:val="21"/>
              </w:rPr>
              <w:t>打分法确定重大风险：</w:t>
            </w:r>
          </w:p>
          <w:p>
            <w:pPr>
              <w:widowControl/>
              <w:spacing w:line="400" w:lineRule="atLeast"/>
              <w:ind w:firstLine="315" w:firstLineChars="150"/>
              <w:rPr>
                <w:rFonts w:hint="default" w:ascii="宋体" w:hAnsi="宋体" w:eastAsia="宋体" w:cs="Arial"/>
                <w:szCs w:val="21"/>
                <w:lang w:val="en-US" w:eastAsia="zh-CN"/>
              </w:rPr>
            </w:pPr>
            <w:r>
              <w:rPr>
                <w:rFonts w:hint="eastAsia" w:ascii="宋体" w:hAnsi="宋体" w:cs="Arial"/>
                <w:szCs w:val="21"/>
              </w:rPr>
              <w:t>1）火灾；2）触电；</w:t>
            </w:r>
            <w:r>
              <w:rPr>
                <w:rFonts w:hint="eastAsia" w:ascii="宋体" w:hAnsi="宋体" w:cs="Arial"/>
                <w:szCs w:val="21"/>
                <w:lang w:val="en-US" w:eastAsia="zh-CN"/>
              </w:rPr>
              <w:t>3）交通事故；4）物体打击。</w:t>
            </w:r>
          </w:p>
          <w:p>
            <w:pPr>
              <w:spacing w:line="400" w:lineRule="exact"/>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210" w:firstLineChars="100"/>
              <w:rPr>
                <w:rFonts w:ascii="宋体" w:hAnsi="宋体" w:cs="宋体"/>
                <w:szCs w:val="21"/>
              </w:rPr>
            </w:pPr>
            <w:r>
              <w:rPr>
                <w:rFonts w:hint="eastAsia" w:ascii="宋体" w:hAnsi="宋体" w:cs="宋体"/>
                <w:szCs w:val="21"/>
              </w:rPr>
              <w:t>查，</w:t>
            </w:r>
            <w:r>
              <w:rPr>
                <w:rFonts w:hint="eastAsia" w:ascii="宋体" w:hAnsi="宋体" w:cs="宋体"/>
                <w:szCs w:val="21"/>
                <w:lang w:eastAsia="zh-CN"/>
              </w:rPr>
              <w:t>火灾、触电、</w:t>
            </w:r>
            <w:r>
              <w:rPr>
                <w:rFonts w:hint="eastAsia" w:ascii="宋体" w:hAnsi="宋体" w:cs="Arial"/>
                <w:szCs w:val="21"/>
                <w:lang w:val="en-US" w:eastAsia="zh-CN"/>
              </w:rPr>
              <w:t>交通事故等</w:t>
            </w:r>
            <w:r>
              <w:rPr>
                <w:rFonts w:hint="eastAsia" w:ascii="宋体" w:hAnsi="宋体" w:cs="宋体"/>
                <w:szCs w:val="21"/>
              </w:rPr>
              <w:t xml:space="preserve">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r>
              <w:rPr>
                <w:rFonts w:hint="eastAsia" w:ascii="宋体" w:hAnsi="宋体" w:cs="宋体"/>
                <w:szCs w:val="21"/>
                <w:lang w:eastAsia="zh-CN"/>
              </w:rPr>
              <w:t>、</w:t>
            </w:r>
            <w:r>
              <w:rPr>
                <w:rFonts w:hint="eastAsia" w:ascii="宋体" w:hAnsi="宋体" w:cs="宋体"/>
                <w:szCs w:val="21"/>
                <w:lang w:val="en-US" w:eastAsia="zh-CN"/>
              </w:rPr>
              <w:t>组织学习交通规则、配备防暑降温药品、配备安全帽、手套等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7.4</w:t>
            </w:r>
          </w:p>
        </w:tc>
        <w:tc>
          <w:tcPr>
            <w:tcW w:w="10004" w:type="dxa"/>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交流管理制度</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w:t>
            </w:r>
            <w:r>
              <w:rPr>
                <w:rFonts w:hint="eastAsia" w:ascii="宋体" w:hAnsi="宋体" w:cs="Arial"/>
                <w:szCs w:val="21"/>
                <w:lang w:val="en-US" w:eastAsia="zh-CN"/>
              </w:rPr>
              <w:t>产品销售</w:t>
            </w:r>
            <w:r>
              <w:rPr>
                <w:rFonts w:hint="eastAsia" w:ascii="宋体" w:hAnsi="宋体" w:cs="Arial"/>
                <w:szCs w:val="21"/>
              </w:rPr>
              <w:t>合同和</w:t>
            </w:r>
            <w:r>
              <w:rPr>
                <w:rFonts w:hint="eastAsia" w:ascii="宋体" w:hAnsi="宋体" w:cs="Arial"/>
                <w:szCs w:val="21"/>
                <w:lang w:val="en-US" w:eastAsia="zh-CN"/>
              </w:rPr>
              <w:t>客服热线、传真、</w:t>
            </w:r>
            <w:r>
              <w:rPr>
                <w:rFonts w:hint="eastAsia" w:ascii="宋体" w:hAnsi="宋体" w:cs="Arial"/>
                <w:szCs w:val="21"/>
              </w:rPr>
              <w:t>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8"/>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eastAsia="zh-CN"/>
              </w:rPr>
              <w:t>喜德县三友物流有限责任</w:t>
            </w:r>
            <w:r>
              <w:rPr>
                <w:rFonts w:hint="eastAsia" w:ascii="宋体" w:hAnsi="宋体" w:cs="宋体"/>
                <w:color w:val="000000"/>
                <w:szCs w:val="21"/>
              </w:rPr>
              <w:t>公司2019年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29日</w:t>
            </w:r>
            <w:r>
              <w:rPr>
                <w:rFonts w:hint="eastAsia" w:ascii="宋体" w:hAnsi="宋体" w:cs="宋体"/>
                <w:color w:val="000000"/>
                <w:szCs w:val="21"/>
              </w:rPr>
              <w:t>签定的</w:t>
            </w:r>
            <w:r>
              <w:rPr>
                <w:rFonts w:hint="eastAsia" w:ascii="宋体" w:hAnsi="宋体" w:cs="宋体"/>
                <w:color w:val="000000"/>
                <w:szCs w:val="21"/>
                <w:lang w:val="en-US" w:eastAsia="zh-CN"/>
              </w:rPr>
              <w:t>PE管、PE管管件销售</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品名、规格、数量、金额；安装</w:t>
            </w:r>
            <w:r>
              <w:rPr>
                <w:rFonts w:hint="eastAsia" w:ascii="宋体" w:hAnsi="宋体" w:cs="宋体"/>
                <w:color w:val="000000"/>
                <w:szCs w:val="21"/>
              </w:rPr>
              <w:t>；</w:t>
            </w:r>
            <w:r>
              <w:rPr>
                <w:rFonts w:hint="eastAsia" w:ascii="宋体" w:hAnsi="宋体" w:cs="宋体"/>
                <w:color w:val="000000"/>
                <w:szCs w:val="21"/>
                <w:lang w:val="en-US" w:eastAsia="zh-CN"/>
              </w:rPr>
              <w:t>合同价款；保修期限</w:t>
            </w:r>
            <w:r>
              <w:rPr>
                <w:rFonts w:hint="eastAsia" w:ascii="宋体" w:hAnsi="宋体" w:cs="宋体"/>
                <w:color w:val="000000"/>
                <w:szCs w:val="21"/>
              </w:rPr>
              <w:t>；</w:t>
            </w:r>
            <w:r>
              <w:rPr>
                <w:rFonts w:hint="eastAsia" w:ascii="宋体" w:hAnsi="宋体" w:cs="宋体"/>
                <w:color w:val="000000"/>
                <w:szCs w:val="21"/>
                <w:lang w:val="en-US" w:eastAsia="zh-CN"/>
              </w:rPr>
              <w:t>支付方式；质量要求、技术标准及验收；交货方式； 保修；违约责任；争议解决等。</w:t>
            </w:r>
          </w:p>
          <w:p>
            <w:pPr>
              <w:numPr>
                <w:ilvl w:val="0"/>
                <w:numId w:val="8"/>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eastAsia="zh-CN"/>
              </w:rPr>
              <w:t>四川金塑管业科技</w:t>
            </w:r>
            <w:r>
              <w:rPr>
                <w:rFonts w:hint="eastAsia" w:ascii="宋体" w:hAnsi="宋体" w:cs="宋体"/>
                <w:color w:val="000000"/>
                <w:szCs w:val="21"/>
              </w:rPr>
              <w:t>有限公司201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1日</w:t>
            </w:r>
            <w:r>
              <w:rPr>
                <w:rFonts w:hint="eastAsia" w:ascii="宋体" w:hAnsi="宋体" w:cs="宋体"/>
                <w:color w:val="000000"/>
                <w:szCs w:val="21"/>
              </w:rPr>
              <w:t>签定的</w:t>
            </w:r>
            <w:r>
              <w:rPr>
                <w:rFonts w:hint="eastAsia" w:ascii="宋体" w:hAnsi="宋体" w:cs="宋体"/>
                <w:color w:val="000000"/>
                <w:szCs w:val="21"/>
                <w:lang w:val="en-US" w:eastAsia="zh-CN"/>
              </w:rPr>
              <w:t>PVC排水系列、PPR给水系列、PE给水系列、C-PVC电力管系列、PVC电工套管系列、MPP电力管系列销售</w:t>
            </w:r>
            <w:r>
              <w:rPr>
                <w:rFonts w:hint="eastAsia" w:ascii="宋体" w:hAnsi="宋体" w:cs="宋体"/>
                <w:color w:val="000000"/>
                <w:szCs w:val="21"/>
              </w:rPr>
              <w:t>合同。</w:t>
            </w:r>
          </w:p>
          <w:p>
            <w:pPr>
              <w:pStyle w:val="2"/>
              <w:rPr>
                <w:rFonts w:hint="eastAsia" w:eastAsia="宋体"/>
                <w:lang w:val="en-US" w:eastAsia="zh-CN"/>
              </w:rPr>
            </w:pPr>
            <w:r>
              <w:rPr>
                <w:rFonts w:hint="eastAsia" w:ascii="宋体" w:hAnsi="宋体" w:cs="宋体"/>
                <w:color w:val="000000"/>
                <w:szCs w:val="21"/>
                <w:lang w:eastAsia="zh-CN"/>
              </w:rPr>
              <w:t>合同有效期：</w:t>
            </w:r>
            <w:r>
              <w:rPr>
                <w:rFonts w:hint="eastAsia" w:ascii="宋体" w:hAnsi="宋体" w:cs="宋体"/>
                <w:color w:val="000000"/>
                <w:szCs w:val="21"/>
                <w:lang w:val="en-US" w:eastAsia="zh-CN"/>
              </w:rPr>
              <w:t>2019年7月1日-2020年12月31日。</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品名、规格、数量、金额；供货方式</w:t>
            </w:r>
            <w:r>
              <w:rPr>
                <w:rFonts w:hint="eastAsia" w:ascii="宋体" w:hAnsi="宋体" w:cs="宋体"/>
                <w:color w:val="000000"/>
                <w:szCs w:val="21"/>
              </w:rPr>
              <w:t>；</w:t>
            </w:r>
            <w:r>
              <w:rPr>
                <w:rFonts w:hint="eastAsia" w:ascii="宋体" w:hAnsi="宋体" w:cs="宋体"/>
                <w:color w:val="000000"/>
                <w:szCs w:val="21"/>
                <w:lang w:eastAsia="zh-CN"/>
              </w:rPr>
              <w:t>交货地点</w:t>
            </w:r>
            <w:r>
              <w:rPr>
                <w:rFonts w:hint="eastAsia" w:ascii="宋体" w:hAnsi="宋体" w:cs="宋体"/>
                <w:color w:val="000000"/>
                <w:szCs w:val="21"/>
                <w:lang w:val="en-US" w:eastAsia="zh-CN"/>
              </w:rPr>
              <w:t>；运输目的地及费用</w:t>
            </w:r>
            <w:r>
              <w:rPr>
                <w:rFonts w:hint="eastAsia" w:ascii="宋体" w:hAnsi="宋体" w:cs="宋体"/>
                <w:color w:val="000000"/>
                <w:szCs w:val="21"/>
              </w:rPr>
              <w:t>；</w:t>
            </w:r>
            <w:r>
              <w:rPr>
                <w:rFonts w:hint="eastAsia" w:ascii="宋体" w:hAnsi="宋体" w:cs="宋体"/>
                <w:color w:val="000000"/>
                <w:szCs w:val="21"/>
                <w:lang w:eastAsia="zh-CN"/>
              </w:rPr>
              <w:t>产品质量；</w:t>
            </w:r>
            <w:r>
              <w:rPr>
                <w:rFonts w:hint="eastAsia" w:ascii="宋体" w:hAnsi="宋体" w:cs="宋体"/>
                <w:color w:val="000000"/>
                <w:szCs w:val="21"/>
                <w:lang w:val="en-US" w:eastAsia="zh-CN"/>
              </w:rPr>
              <w:t xml:space="preserve"> 付款方式；验收方法、提出异议期限及退货约定；双方的责任和义务；违约责任及违约责任免除等。</w:t>
            </w:r>
          </w:p>
          <w:p>
            <w:pPr>
              <w:numPr>
                <w:ilvl w:val="0"/>
                <w:numId w:val="8"/>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eastAsia="zh-CN"/>
              </w:rPr>
              <w:t>成都建工第五建筑工程有限</w:t>
            </w:r>
            <w:r>
              <w:rPr>
                <w:rFonts w:hint="eastAsia" w:ascii="宋体" w:hAnsi="宋体" w:cs="宋体"/>
                <w:color w:val="000000"/>
                <w:szCs w:val="21"/>
                <w:highlight w:val="none"/>
                <w:lang w:val="en-US" w:eastAsia="zh-CN"/>
              </w:rPr>
              <w:t>公司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MPP管、UPVC管销售</w:t>
            </w:r>
            <w:r>
              <w:rPr>
                <w:rFonts w:hint="eastAsia" w:ascii="宋体" w:hAnsi="宋体" w:cs="宋体"/>
                <w:color w:val="000000"/>
                <w:szCs w:val="21"/>
                <w:highlight w:val="none"/>
              </w:rPr>
              <w:t>合同。</w:t>
            </w:r>
          </w:p>
          <w:p>
            <w:pPr>
              <w:spacing w:line="360" w:lineRule="auto"/>
              <w:rPr>
                <w:rFonts w:ascii="宋体" w:hAnsi="宋体" w:cs="宋体"/>
                <w:color w:val="000000"/>
                <w:szCs w:val="21"/>
              </w:rPr>
            </w:pPr>
            <w:r>
              <w:rPr>
                <w:rFonts w:hint="eastAsia" w:ascii="宋体" w:hAnsi="宋体" w:cs="宋体"/>
                <w:color w:val="000000"/>
                <w:szCs w:val="21"/>
                <w:highlight w:val="none"/>
              </w:rPr>
              <w:t>合同内容：</w:t>
            </w:r>
            <w:r>
              <w:rPr>
                <w:rFonts w:hint="eastAsia" w:ascii="宋体" w:hAnsi="宋体" w:cs="宋体"/>
                <w:color w:val="000000"/>
                <w:szCs w:val="21"/>
                <w:lang w:val="en-US" w:eastAsia="zh-CN"/>
              </w:rPr>
              <w:t>品名、规格、数量、金额</w:t>
            </w:r>
            <w:r>
              <w:rPr>
                <w:rFonts w:hint="eastAsia" w:ascii="宋体" w:hAnsi="宋体" w:cs="宋体"/>
                <w:color w:val="000000"/>
                <w:szCs w:val="21"/>
                <w:highlight w:val="none"/>
                <w:lang w:val="en-US" w:eastAsia="zh-CN"/>
              </w:rPr>
              <w:t>；供货价格；产品质量要求；交货地点；货物数量及质量的验收；包装、附件；双方责任；合同价款调整、结算、发票；违约责任；解决合同纠纷的方式等。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w:t>
            </w:r>
            <w:r>
              <w:rPr>
                <w:rFonts w:hint="eastAsia" w:ascii="宋体" w:hAnsi="宋体" w:cs="Arial"/>
                <w:szCs w:val="21"/>
                <w:lang w:val="en-US" w:eastAsia="zh-CN"/>
              </w:rPr>
              <w:t>王莎和</w:t>
            </w:r>
            <w:r>
              <w:rPr>
                <w:rFonts w:hint="eastAsia" w:ascii="宋体" w:hAnsi="宋体" w:cs="Arial"/>
                <w:szCs w:val="21"/>
              </w:rPr>
              <w:t>职业健康安全事务代表</w:t>
            </w:r>
            <w:r>
              <w:rPr>
                <w:rFonts w:hint="eastAsia" w:ascii="宋体" w:hAnsi="宋体" w:cs="Arial"/>
                <w:szCs w:val="21"/>
                <w:lang w:val="en-US" w:eastAsia="zh-CN"/>
              </w:rPr>
              <w:t>赵国强</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ind w:firstLine="210" w:firstLineChars="100"/>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rFonts w:hint="default" w:ascii="宋体" w:hAnsi="宋体" w:eastAsia="宋体" w:cs="宋体"/>
                <w:szCs w:val="21"/>
                <w:highlight w:val="yellow"/>
                <w:lang w:val="en-US" w:eastAsia="zh-CN"/>
              </w:rPr>
            </w:pPr>
            <w:r>
              <w:rPr>
                <w:rFonts w:hint="eastAsia" w:ascii="宋体" w:hAnsi="宋体" w:cs="宋体"/>
                <w:szCs w:val="21"/>
              </w:rPr>
              <w:t>不可接受风险</w:t>
            </w:r>
            <w:r>
              <w:rPr>
                <w:rFonts w:hint="eastAsia" w:ascii="宋体" w:hAnsi="宋体" w:cs="宋体"/>
                <w:szCs w:val="21"/>
                <w:lang w:val="en-US" w:eastAsia="zh-CN"/>
              </w:rPr>
              <w:t>有：1）</w:t>
            </w:r>
            <w:r>
              <w:rPr>
                <w:rFonts w:hint="eastAsia" w:ascii="宋体" w:hAnsi="宋体"/>
                <w:szCs w:val="21"/>
              </w:rPr>
              <w:t>办公、服务场所吸烟/使用明火/电源线路老化/违规使用大功率电器/消防器材失效；2</w:t>
            </w:r>
            <w:r>
              <w:rPr>
                <w:rFonts w:hint="eastAsia" w:ascii="宋体" w:hAnsi="宋体"/>
                <w:szCs w:val="21"/>
                <w:lang w:eastAsia="zh-CN"/>
              </w:rPr>
              <w:t>）</w:t>
            </w:r>
            <w:r>
              <w:rPr>
                <w:rFonts w:hint="eastAsia" w:ascii="宋体" w:hAnsi="宋体"/>
                <w:szCs w:val="21"/>
              </w:rPr>
              <w:t>电线电缆绝缘失效、电器设备漏电、误操作电器</w:t>
            </w:r>
            <w:r>
              <w:rPr>
                <w:rFonts w:hint="eastAsia" w:ascii="宋体" w:hAnsi="宋体"/>
                <w:szCs w:val="21"/>
                <w:lang w:val="en-US" w:eastAsia="zh-CN"/>
              </w:rPr>
              <w:t>；3）外出使用交通工具；4）货物装卸等</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现场查看：现场电线有穿管保护，固定布局、现场有吸烟提醒。</w:t>
            </w:r>
          </w:p>
          <w:p>
            <w:pPr>
              <w:rPr>
                <w:rFonts w:ascii="宋体" w:hAnsi="宋体"/>
                <w:szCs w:val="21"/>
              </w:rPr>
            </w:pPr>
            <w:r>
              <w:rPr>
                <w:rFonts w:hint="eastAsia" w:ascii="宋体" w:hAnsi="宋体" w:cs="宋体"/>
                <w:szCs w:val="21"/>
              </w:rPr>
              <w:t>现场查看：查见办公等服务性一般固废有处理，现场有处理的记录。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w:t>
            </w:r>
            <w:r>
              <w:rPr>
                <w:rFonts w:hint="eastAsia" w:ascii="宋体" w:hAnsi="宋体" w:cs="宋体"/>
                <w:szCs w:val="21"/>
                <w:lang w:val="en-US" w:eastAsia="zh-CN"/>
              </w:rPr>
              <w:t>与</w:t>
            </w:r>
            <w:r>
              <w:rPr>
                <w:rFonts w:hint="eastAsia" w:ascii="宋体" w:hAnsi="宋体" w:cs="宋体"/>
                <w:szCs w:val="21"/>
              </w:rPr>
              <w:t>响应</w:t>
            </w:r>
            <w:r>
              <w:rPr>
                <w:rFonts w:hint="eastAsia" w:ascii="宋体" w:hAnsi="宋体" w:cs="宋体"/>
                <w:szCs w:val="21"/>
                <w:lang w:val="en-US" w:eastAsia="zh-CN"/>
              </w:rPr>
              <w:t>控制</w:t>
            </w:r>
            <w:r>
              <w:rPr>
                <w:rFonts w:hint="eastAsia" w:ascii="宋体" w:hAnsi="宋体" w:cs="宋体"/>
                <w:szCs w:val="21"/>
              </w:rPr>
              <w:t>程序</w:t>
            </w:r>
            <w:r>
              <w:rPr>
                <w:rFonts w:hint="eastAsia" w:cs="宋体"/>
                <w:szCs w:val="21"/>
              </w:rPr>
              <w:t>》、《</w:t>
            </w:r>
            <w:r>
              <w:rPr>
                <w:rFonts w:hint="eastAsia" w:ascii="宋体" w:hAnsi="宋体" w:cs="宋体"/>
                <w:szCs w:val="21"/>
              </w:rPr>
              <w:t>消防</w:t>
            </w:r>
            <w:r>
              <w:rPr>
                <w:rFonts w:hint="eastAsia" w:ascii="宋体" w:hAnsi="宋体" w:cs="宋体"/>
                <w:szCs w:val="21"/>
                <w:lang w:val="en-US" w:eastAsia="zh-CN"/>
              </w:rPr>
              <w:t>火灾应急</w:t>
            </w:r>
            <w:r>
              <w:rPr>
                <w:rFonts w:hint="eastAsia" w:ascii="宋体" w:hAnsi="宋体" w:cs="宋体"/>
                <w:szCs w:val="21"/>
              </w:rPr>
              <w:t>疏</w:t>
            </w:r>
            <w:r>
              <w:rPr>
                <w:rFonts w:hint="eastAsia" w:ascii="宋体" w:hAnsi="宋体" w:cs="宋体"/>
                <w:szCs w:val="21"/>
                <w:lang w:val="en-US" w:eastAsia="zh-CN"/>
              </w:rPr>
              <w:t>活动</w:t>
            </w:r>
            <w:r>
              <w:rPr>
                <w:rFonts w:hint="eastAsia" w:cs="宋体"/>
                <w:szCs w:val="21"/>
              </w:rPr>
              <w:t>》</w:t>
            </w:r>
          </w:p>
          <w:p>
            <w:pPr>
              <w:spacing w:line="360" w:lineRule="auto"/>
              <w:rPr>
                <w:szCs w:val="21"/>
              </w:rPr>
            </w:pPr>
            <w:r>
              <w:rPr>
                <w:rFonts w:hint="eastAsia" w:cs="宋体"/>
                <w:szCs w:val="21"/>
                <w:lang w:eastAsia="zh-CN"/>
              </w:rPr>
              <w:t>市场部</w:t>
            </w:r>
            <w:r>
              <w:rPr>
                <w:rFonts w:hint="eastAsia" w:cs="宋体"/>
                <w:szCs w:val="21"/>
              </w:rPr>
              <w:t>人员在</w:t>
            </w:r>
            <w:r>
              <w:rPr>
                <w:rFonts w:hint="eastAsia" w:cs="宋体"/>
                <w:szCs w:val="21"/>
                <w:lang w:eastAsia="zh-CN"/>
              </w:rPr>
              <w:t>行政部</w:t>
            </w:r>
            <w:r>
              <w:rPr>
                <w:rFonts w:hint="eastAsia" w:cs="宋体"/>
                <w:szCs w:val="21"/>
              </w:rPr>
              <w:t>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市场部</w:t>
            </w:r>
            <w:r>
              <w:rPr>
                <w:rFonts w:hint="eastAsia" w:cs="宋体"/>
                <w:szCs w:val="21"/>
              </w:rPr>
              <w:t>相关人员</w:t>
            </w:r>
            <w:r>
              <w:rPr>
                <w:rFonts w:hint="eastAsia" w:ascii="宋体" w:hAnsi="宋体" w:cs="宋体"/>
                <w:szCs w:val="21"/>
              </w:rPr>
              <w:t>参加了2019年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日在公司由</w:t>
            </w:r>
            <w:r>
              <w:rPr>
                <w:rFonts w:hint="eastAsia" w:ascii="宋体" w:hAnsi="宋体" w:cs="宋体"/>
                <w:szCs w:val="21"/>
                <w:lang w:eastAsia="zh-CN"/>
              </w:rPr>
              <w:t>行政部</w:t>
            </w:r>
            <w:r>
              <w:rPr>
                <w:rFonts w:hint="eastAsia" w:ascii="宋体" w:hAnsi="宋体" w:cs="宋体"/>
                <w:szCs w:val="21"/>
              </w:rPr>
              <w:t>组织的消防演练。</w:t>
            </w:r>
          </w:p>
          <w:p>
            <w:pPr>
              <w:rPr>
                <w:rFonts w:ascii="宋体" w:hAnsi="宋体" w:cs="宋体"/>
                <w:szCs w:val="21"/>
              </w:rPr>
            </w:pPr>
            <w:r>
              <w:rPr>
                <w:rFonts w:hint="eastAsia" w:ascii="宋体" w:cs="宋体"/>
                <w:szCs w:val="21"/>
              </w:rPr>
              <w:t>查，现场对应，</w:t>
            </w:r>
            <w:r>
              <w:rPr>
                <w:rFonts w:hint="eastAsia" w:ascii="宋体" w:cs="宋体"/>
                <w:szCs w:val="21"/>
                <w:lang w:val="en-US" w:eastAsia="zh-CN"/>
              </w:rPr>
              <w:t>部门</w:t>
            </w:r>
            <w:r>
              <w:rPr>
                <w:rFonts w:hint="eastAsia" w:ascii="宋体" w:cs="宋体"/>
                <w:szCs w:val="21"/>
              </w:rPr>
              <w:t>员工的安全逃生意识有明显的改善和较大提高。使员工掌握了安全逃生的方式和路径。同时使员工掌握了灭火器材的使用。消防器材完善、良好。</w:t>
            </w:r>
          </w:p>
        </w:tc>
        <w:tc>
          <w:tcPr>
            <w:tcW w:w="1585" w:type="dxa"/>
          </w:tcPr>
          <w:p/>
        </w:tc>
      </w:tr>
    </w:tbl>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B807290C"/>
    <w:multiLevelType w:val="singleLevel"/>
    <w:tmpl w:val="B807290C"/>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CB4995C5"/>
    <w:multiLevelType w:val="singleLevel"/>
    <w:tmpl w:val="CB4995C5"/>
    <w:lvl w:ilvl="0" w:tentative="0">
      <w:start w:val="1"/>
      <w:numFmt w:val="decimal"/>
      <w:suff w:val="nothing"/>
      <w:lvlText w:val="%1）"/>
      <w:lvlJc w:val="left"/>
    </w:lvl>
  </w:abstractNum>
  <w:abstractNum w:abstractNumId="4">
    <w:nsid w:val="F3046951"/>
    <w:multiLevelType w:val="singleLevel"/>
    <w:tmpl w:val="F3046951"/>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2E0123"/>
    <w:multiLevelType w:val="singleLevel"/>
    <w:tmpl w:val="2E2E0123"/>
    <w:lvl w:ilvl="0" w:tentative="0">
      <w:start w:val="1"/>
      <w:numFmt w:val="decimal"/>
      <w:suff w:val="nothing"/>
      <w:lvlText w:val="%1）"/>
      <w:lvlJc w:val="left"/>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4"/>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64E53"/>
    <w:rsid w:val="005C787A"/>
    <w:rsid w:val="005D5659"/>
    <w:rsid w:val="00600C20"/>
    <w:rsid w:val="0062745C"/>
    <w:rsid w:val="00644FE2"/>
    <w:rsid w:val="0067640C"/>
    <w:rsid w:val="006E678B"/>
    <w:rsid w:val="00712C5E"/>
    <w:rsid w:val="00730DFA"/>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04DE3"/>
    <w:rsid w:val="00A80636"/>
    <w:rsid w:val="00AA0B51"/>
    <w:rsid w:val="00AD2614"/>
    <w:rsid w:val="00AF0AAB"/>
    <w:rsid w:val="00B124D6"/>
    <w:rsid w:val="00BF597E"/>
    <w:rsid w:val="00C340E9"/>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817459"/>
    <w:rsid w:val="0265452A"/>
    <w:rsid w:val="02A807E2"/>
    <w:rsid w:val="03FD4FF6"/>
    <w:rsid w:val="04BB696A"/>
    <w:rsid w:val="052F6C38"/>
    <w:rsid w:val="05AE2EC0"/>
    <w:rsid w:val="069C4575"/>
    <w:rsid w:val="077060BE"/>
    <w:rsid w:val="079A405D"/>
    <w:rsid w:val="07AF0E25"/>
    <w:rsid w:val="07DF2AFF"/>
    <w:rsid w:val="07DF55F7"/>
    <w:rsid w:val="07EB0834"/>
    <w:rsid w:val="080B0578"/>
    <w:rsid w:val="081F15A0"/>
    <w:rsid w:val="08980FB9"/>
    <w:rsid w:val="089F1F98"/>
    <w:rsid w:val="08A0169E"/>
    <w:rsid w:val="091B037C"/>
    <w:rsid w:val="0A1509E2"/>
    <w:rsid w:val="0A27192F"/>
    <w:rsid w:val="0A4849D7"/>
    <w:rsid w:val="0A8C70F6"/>
    <w:rsid w:val="0ADF2004"/>
    <w:rsid w:val="0AEE3484"/>
    <w:rsid w:val="0AEF36DC"/>
    <w:rsid w:val="0AF04256"/>
    <w:rsid w:val="0B192784"/>
    <w:rsid w:val="0B6859CD"/>
    <w:rsid w:val="0B973F93"/>
    <w:rsid w:val="0B9A31A0"/>
    <w:rsid w:val="0BBE41E0"/>
    <w:rsid w:val="0C3333B3"/>
    <w:rsid w:val="0CAA678B"/>
    <w:rsid w:val="0CDC7355"/>
    <w:rsid w:val="0D497365"/>
    <w:rsid w:val="0D61651E"/>
    <w:rsid w:val="0D7D62F5"/>
    <w:rsid w:val="0D883E9E"/>
    <w:rsid w:val="0D9D7083"/>
    <w:rsid w:val="0DB52164"/>
    <w:rsid w:val="0DBD68E3"/>
    <w:rsid w:val="0DC01CFD"/>
    <w:rsid w:val="0DDB3077"/>
    <w:rsid w:val="0DE75FA2"/>
    <w:rsid w:val="0E093312"/>
    <w:rsid w:val="0E9F071A"/>
    <w:rsid w:val="0EB068FA"/>
    <w:rsid w:val="0F314117"/>
    <w:rsid w:val="0FA7385B"/>
    <w:rsid w:val="0FD361CC"/>
    <w:rsid w:val="10085BB1"/>
    <w:rsid w:val="10276BE9"/>
    <w:rsid w:val="108219C2"/>
    <w:rsid w:val="10B1563F"/>
    <w:rsid w:val="10DB16FB"/>
    <w:rsid w:val="11056CE5"/>
    <w:rsid w:val="1113224B"/>
    <w:rsid w:val="11BF51A2"/>
    <w:rsid w:val="121467D1"/>
    <w:rsid w:val="1229456B"/>
    <w:rsid w:val="12330544"/>
    <w:rsid w:val="126F600C"/>
    <w:rsid w:val="128D1E4D"/>
    <w:rsid w:val="12D95375"/>
    <w:rsid w:val="139C1545"/>
    <w:rsid w:val="13D53507"/>
    <w:rsid w:val="141C3600"/>
    <w:rsid w:val="142F0875"/>
    <w:rsid w:val="145A082B"/>
    <w:rsid w:val="148C0C80"/>
    <w:rsid w:val="14B760FA"/>
    <w:rsid w:val="14EE56DB"/>
    <w:rsid w:val="14EF676A"/>
    <w:rsid w:val="150A2A2D"/>
    <w:rsid w:val="15135E98"/>
    <w:rsid w:val="16772BD8"/>
    <w:rsid w:val="16867BEB"/>
    <w:rsid w:val="16BA6C31"/>
    <w:rsid w:val="176E72F5"/>
    <w:rsid w:val="179A603D"/>
    <w:rsid w:val="17B23472"/>
    <w:rsid w:val="17C35A9E"/>
    <w:rsid w:val="17FD3326"/>
    <w:rsid w:val="185D6041"/>
    <w:rsid w:val="187F5ACF"/>
    <w:rsid w:val="191D30C2"/>
    <w:rsid w:val="19272344"/>
    <w:rsid w:val="19683F34"/>
    <w:rsid w:val="19ED09D0"/>
    <w:rsid w:val="1B41023F"/>
    <w:rsid w:val="1B537EEC"/>
    <w:rsid w:val="1BB100F1"/>
    <w:rsid w:val="1BD05128"/>
    <w:rsid w:val="1C2C4B29"/>
    <w:rsid w:val="1CC22FD1"/>
    <w:rsid w:val="1CD13CF6"/>
    <w:rsid w:val="1CE967C9"/>
    <w:rsid w:val="1D026C89"/>
    <w:rsid w:val="1D501B8F"/>
    <w:rsid w:val="1D94647B"/>
    <w:rsid w:val="1DAF6279"/>
    <w:rsid w:val="1DE242B7"/>
    <w:rsid w:val="1E3D78D7"/>
    <w:rsid w:val="1F562035"/>
    <w:rsid w:val="1F7C1546"/>
    <w:rsid w:val="1F896826"/>
    <w:rsid w:val="1FBF5445"/>
    <w:rsid w:val="1FC23CBE"/>
    <w:rsid w:val="1FF507B4"/>
    <w:rsid w:val="2040344B"/>
    <w:rsid w:val="20833FBD"/>
    <w:rsid w:val="214E7353"/>
    <w:rsid w:val="21BF0EAB"/>
    <w:rsid w:val="220E793D"/>
    <w:rsid w:val="22255ECA"/>
    <w:rsid w:val="22527C46"/>
    <w:rsid w:val="229445FE"/>
    <w:rsid w:val="22C31C20"/>
    <w:rsid w:val="22ED0401"/>
    <w:rsid w:val="23A178AF"/>
    <w:rsid w:val="23CF39AD"/>
    <w:rsid w:val="23E03CEC"/>
    <w:rsid w:val="24244568"/>
    <w:rsid w:val="25620425"/>
    <w:rsid w:val="256D717A"/>
    <w:rsid w:val="25A9772D"/>
    <w:rsid w:val="25DD631A"/>
    <w:rsid w:val="260F371B"/>
    <w:rsid w:val="266B0827"/>
    <w:rsid w:val="26B227EF"/>
    <w:rsid w:val="286A409C"/>
    <w:rsid w:val="2A1C1758"/>
    <w:rsid w:val="2A2A0C0D"/>
    <w:rsid w:val="2A9C7564"/>
    <w:rsid w:val="2ACA6785"/>
    <w:rsid w:val="2ACE0872"/>
    <w:rsid w:val="2B004F79"/>
    <w:rsid w:val="2BD34A0D"/>
    <w:rsid w:val="2C965E4A"/>
    <w:rsid w:val="2CDF0997"/>
    <w:rsid w:val="2E096DBC"/>
    <w:rsid w:val="2E353215"/>
    <w:rsid w:val="2F0A352A"/>
    <w:rsid w:val="2F543231"/>
    <w:rsid w:val="2F8E7791"/>
    <w:rsid w:val="2FDA71BF"/>
    <w:rsid w:val="2FF1370F"/>
    <w:rsid w:val="30F0272B"/>
    <w:rsid w:val="31570FEE"/>
    <w:rsid w:val="31633F3B"/>
    <w:rsid w:val="32505D26"/>
    <w:rsid w:val="32B242D5"/>
    <w:rsid w:val="331D0EA9"/>
    <w:rsid w:val="33BB447F"/>
    <w:rsid w:val="348F71F4"/>
    <w:rsid w:val="34916F9A"/>
    <w:rsid w:val="356F48DB"/>
    <w:rsid w:val="359529B1"/>
    <w:rsid w:val="35D0564E"/>
    <w:rsid w:val="35FC3F43"/>
    <w:rsid w:val="36294D55"/>
    <w:rsid w:val="364867C9"/>
    <w:rsid w:val="368A7AAC"/>
    <w:rsid w:val="37895692"/>
    <w:rsid w:val="384A283E"/>
    <w:rsid w:val="38B95E34"/>
    <w:rsid w:val="38D87CD3"/>
    <w:rsid w:val="39285AAA"/>
    <w:rsid w:val="393776A6"/>
    <w:rsid w:val="39C17DE8"/>
    <w:rsid w:val="39E6519B"/>
    <w:rsid w:val="3A7B6B87"/>
    <w:rsid w:val="3AF80729"/>
    <w:rsid w:val="3B12715F"/>
    <w:rsid w:val="3B5F4DA0"/>
    <w:rsid w:val="3BA04CD5"/>
    <w:rsid w:val="3BC20472"/>
    <w:rsid w:val="3BDD69B3"/>
    <w:rsid w:val="3C346529"/>
    <w:rsid w:val="3D276ABA"/>
    <w:rsid w:val="3D5F10F9"/>
    <w:rsid w:val="3DB9109A"/>
    <w:rsid w:val="3DD6700D"/>
    <w:rsid w:val="3E490504"/>
    <w:rsid w:val="3E8E2D52"/>
    <w:rsid w:val="3E927D55"/>
    <w:rsid w:val="3F45187D"/>
    <w:rsid w:val="3F67141F"/>
    <w:rsid w:val="3F941A8C"/>
    <w:rsid w:val="3FD67B85"/>
    <w:rsid w:val="400D6337"/>
    <w:rsid w:val="405C1FC8"/>
    <w:rsid w:val="40692E31"/>
    <w:rsid w:val="409A0C02"/>
    <w:rsid w:val="41606430"/>
    <w:rsid w:val="41884D68"/>
    <w:rsid w:val="42555572"/>
    <w:rsid w:val="425725E8"/>
    <w:rsid w:val="43CD744C"/>
    <w:rsid w:val="4478512B"/>
    <w:rsid w:val="44826A8F"/>
    <w:rsid w:val="452F66AF"/>
    <w:rsid w:val="455129CA"/>
    <w:rsid w:val="462C33D1"/>
    <w:rsid w:val="463E1591"/>
    <w:rsid w:val="466D0E0E"/>
    <w:rsid w:val="4695373F"/>
    <w:rsid w:val="46FF2E52"/>
    <w:rsid w:val="477513A6"/>
    <w:rsid w:val="4777577D"/>
    <w:rsid w:val="47CE3037"/>
    <w:rsid w:val="48693258"/>
    <w:rsid w:val="489050D9"/>
    <w:rsid w:val="48A438E9"/>
    <w:rsid w:val="48B87816"/>
    <w:rsid w:val="49792D86"/>
    <w:rsid w:val="4A0611E5"/>
    <w:rsid w:val="4A0D2C5F"/>
    <w:rsid w:val="4A7F020F"/>
    <w:rsid w:val="4AA772B4"/>
    <w:rsid w:val="4C531B79"/>
    <w:rsid w:val="4CD63462"/>
    <w:rsid w:val="4D1C333A"/>
    <w:rsid w:val="4F5C1F11"/>
    <w:rsid w:val="500055C5"/>
    <w:rsid w:val="50A95791"/>
    <w:rsid w:val="50B16817"/>
    <w:rsid w:val="5176133C"/>
    <w:rsid w:val="523C0DD7"/>
    <w:rsid w:val="526913B4"/>
    <w:rsid w:val="53395E55"/>
    <w:rsid w:val="53693CAB"/>
    <w:rsid w:val="54266F1A"/>
    <w:rsid w:val="54B969A1"/>
    <w:rsid w:val="552F3C6E"/>
    <w:rsid w:val="56E800CA"/>
    <w:rsid w:val="57183E01"/>
    <w:rsid w:val="57270147"/>
    <w:rsid w:val="57627A71"/>
    <w:rsid w:val="578541BD"/>
    <w:rsid w:val="57A53BDB"/>
    <w:rsid w:val="58D02612"/>
    <w:rsid w:val="59785C3B"/>
    <w:rsid w:val="59DF09E7"/>
    <w:rsid w:val="5A9D21AB"/>
    <w:rsid w:val="5ABB0A1E"/>
    <w:rsid w:val="5AD9038A"/>
    <w:rsid w:val="5B1A66E0"/>
    <w:rsid w:val="5B3F2170"/>
    <w:rsid w:val="5B612207"/>
    <w:rsid w:val="5B8E7AE8"/>
    <w:rsid w:val="5C2772B0"/>
    <w:rsid w:val="5D1C7251"/>
    <w:rsid w:val="5D3C2D6D"/>
    <w:rsid w:val="5D5E6737"/>
    <w:rsid w:val="5D6A21DD"/>
    <w:rsid w:val="5DBC3D28"/>
    <w:rsid w:val="5DDA66C1"/>
    <w:rsid w:val="5E4C2901"/>
    <w:rsid w:val="5E5E24DD"/>
    <w:rsid w:val="5EA12B9A"/>
    <w:rsid w:val="5EEC3F13"/>
    <w:rsid w:val="5F0B6AFF"/>
    <w:rsid w:val="5F2E0F5F"/>
    <w:rsid w:val="5F9D03C5"/>
    <w:rsid w:val="604E34F8"/>
    <w:rsid w:val="604F07F1"/>
    <w:rsid w:val="60654070"/>
    <w:rsid w:val="619536FC"/>
    <w:rsid w:val="61A204E1"/>
    <w:rsid w:val="61B911B5"/>
    <w:rsid w:val="624A1CE1"/>
    <w:rsid w:val="624A5677"/>
    <w:rsid w:val="62522124"/>
    <w:rsid w:val="62831B48"/>
    <w:rsid w:val="636016A8"/>
    <w:rsid w:val="6389468F"/>
    <w:rsid w:val="64394600"/>
    <w:rsid w:val="646C4CC4"/>
    <w:rsid w:val="646F7A9E"/>
    <w:rsid w:val="65171900"/>
    <w:rsid w:val="65183ECB"/>
    <w:rsid w:val="652956BE"/>
    <w:rsid w:val="659E04BA"/>
    <w:rsid w:val="65AF4F92"/>
    <w:rsid w:val="65CA6838"/>
    <w:rsid w:val="65E51797"/>
    <w:rsid w:val="66230ACB"/>
    <w:rsid w:val="6684384C"/>
    <w:rsid w:val="66DE0102"/>
    <w:rsid w:val="67A40DAC"/>
    <w:rsid w:val="67C67048"/>
    <w:rsid w:val="68127C3B"/>
    <w:rsid w:val="68636EEC"/>
    <w:rsid w:val="68F027D6"/>
    <w:rsid w:val="690C6064"/>
    <w:rsid w:val="6A677455"/>
    <w:rsid w:val="6A821F34"/>
    <w:rsid w:val="6A974851"/>
    <w:rsid w:val="6A9F778A"/>
    <w:rsid w:val="6AFD0161"/>
    <w:rsid w:val="6B083B16"/>
    <w:rsid w:val="6B517308"/>
    <w:rsid w:val="6B633BBF"/>
    <w:rsid w:val="6B9003ED"/>
    <w:rsid w:val="6BD33452"/>
    <w:rsid w:val="6C2500E0"/>
    <w:rsid w:val="6C7A320C"/>
    <w:rsid w:val="6CCB6BCF"/>
    <w:rsid w:val="6D9318BE"/>
    <w:rsid w:val="6D931C11"/>
    <w:rsid w:val="6E752237"/>
    <w:rsid w:val="6E7E1079"/>
    <w:rsid w:val="6E99223A"/>
    <w:rsid w:val="6E9C69DC"/>
    <w:rsid w:val="6F6B71D7"/>
    <w:rsid w:val="6F7104C2"/>
    <w:rsid w:val="6FED6967"/>
    <w:rsid w:val="6FF845CA"/>
    <w:rsid w:val="700270DF"/>
    <w:rsid w:val="70956DF5"/>
    <w:rsid w:val="70B7124E"/>
    <w:rsid w:val="71064139"/>
    <w:rsid w:val="73533FDD"/>
    <w:rsid w:val="73B81ADD"/>
    <w:rsid w:val="73D60F4B"/>
    <w:rsid w:val="73E11960"/>
    <w:rsid w:val="746004E5"/>
    <w:rsid w:val="746B6E39"/>
    <w:rsid w:val="74926960"/>
    <w:rsid w:val="74FE5225"/>
    <w:rsid w:val="75715A56"/>
    <w:rsid w:val="75784EBD"/>
    <w:rsid w:val="75AC77B6"/>
    <w:rsid w:val="75E67D08"/>
    <w:rsid w:val="762115D4"/>
    <w:rsid w:val="76A30955"/>
    <w:rsid w:val="7768158A"/>
    <w:rsid w:val="77B53A15"/>
    <w:rsid w:val="77EA4D2B"/>
    <w:rsid w:val="785113C6"/>
    <w:rsid w:val="787B2434"/>
    <w:rsid w:val="78951FD5"/>
    <w:rsid w:val="78964401"/>
    <w:rsid w:val="78B429C0"/>
    <w:rsid w:val="78BC6D66"/>
    <w:rsid w:val="78EB7839"/>
    <w:rsid w:val="797B7A2D"/>
    <w:rsid w:val="798327E9"/>
    <w:rsid w:val="79CC073E"/>
    <w:rsid w:val="79D56094"/>
    <w:rsid w:val="79F41F2B"/>
    <w:rsid w:val="7A427913"/>
    <w:rsid w:val="7A871456"/>
    <w:rsid w:val="7AE809AE"/>
    <w:rsid w:val="7AEC58E6"/>
    <w:rsid w:val="7AFF30B8"/>
    <w:rsid w:val="7BE672DC"/>
    <w:rsid w:val="7C107799"/>
    <w:rsid w:val="7C223222"/>
    <w:rsid w:val="7C7C0111"/>
    <w:rsid w:val="7CAF4C71"/>
    <w:rsid w:val="7CB10B67"/>
    <w:rsid w:val="7D234897"/>
    <w:rsid w:val="7DB6474E"/>
    <w:rsid w:val="7E2619D9"/>
    <w:rsid w:val="7E304D79"/>
    <w:rsid w:val="7E555D0B"/>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538</Words>
  <Characters>3072</Characters>
  <Lines>25</Lines>
  <Paragraphs>7</Paragraphs>
  <TotalTime>4</TotalTime>
  <ScaleCrop>false</ScaleCrop>
  <LinksUpToDate>false</LinksUpToDate>
  <CharactersWithSpaces>3603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2019-11-22T03:45:36Z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