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922D" w14:textId="77777777" w:rsidR="00CA67A5" w:rsidRDefault="007634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34CB48B" w14:textId="77777777" w:rsidR="00CA67A5" w:rsidRDefault="007634E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60B71D6C" w14:textId="77777777" w:rsidR="00CA67A5" w:rsidRDefault="00CA67A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CA67A5" w14:paraId="6245ACD0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BF0ABD9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AFD8817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天津市天风机械制造厂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3B5A8F55" w14:textId="77777777" w:rsidR="00CA67A5" w:rsidRDefault="007634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C397377" w14:textId="77777777" w:rsidR="00CA67A5" w:rsidRDefault="007634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30F6FEC" w14:textId="77777777" w:rsidR="00CA67A5" w:rsidRDefault="007634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18.01.03;18.01.05</w:t>
            </w:r>
            <w:bookmarkEnd w:id="8"/>
          </w:p>
        </w:tc>
      </w:tr>
      <w:tr w:rsidR="00CA67A5" w14:paraId="362FEA87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6039FF9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41CE952" w14:textId="6BFA78B3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0" w:type="dxa"/>
            <w:vAlign w:val="center"/>
          </w:tcPr>
          <w:p w14:paraId="142FF523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EDC0D6B" w14:textId="2F9D933F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B3451">
              <w:rPr>
                <w:b/>
                <w:sz w:val="20"/>
              </w:rPr>
              <w:t>18.01.03;18.01.05</w:t>
            </w:r>
          </w:p>
        </w:tc>
        <w:tc>
          <w:tcPr>
            <w:tcW w:w="1720" w:type="dxa"/>
            <w:gridSpan w:val="2"/>
            <w:vAlign w:val="center"/>
          </w:tcPr>
          <w:p w14:paraId="2AFB8336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DE57115" w14:textId="77777777" w:rsidR="00CA67A5" w:rsidRDefault="00CA67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A67A5" w14:paraId="1DE58315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74503D9" w14:textId="77777777" w:rsidR="00CA67A5" w:rsidRDefault="00763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DB18E9F" w14:textId="77777777" w:rsidR="00CA67A5" w:rsidRDefault="007634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FB94E16" w14:textId="634B0DD5" w:rsidR="00CA67A5" w:rsidRDefault="009B34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范雯</w:t>
            </w:r>
          </w:p>
        </w:tc>
        <w:tc>
          <w:tcPr>
            <w:tcW w:w="1505" w:type="dxa"/>
            <w:vAlign w:val="center"/>
          </w:tcPr>
          <w:p w14:paraId="02F5AA84" w14:textId="77777777" w:rsidR="00CA67A5" w:rsidRDefault="00CA67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59B3BA2" w14:textId="77777777" w:rsidR="00CA67A5" w:rsidRDefault="00CA67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F4B79BD" w14:textId="77777777" w:rsidR="00CA67A5" w:rsidRDefault="00CA67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D8A27DF" w14:textId="77777777" w:rsidR="00CA67A5" w:rsidRDefault="00CA67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828522E" w14:textId="77777777" w:rsidR="00CA67A5" w:rsidRDefault="00CA67A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67A5" w14:paraId="0EEC1AF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E28457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4FBAA8F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61DAA1E" w14:textId="77777777" w:rsidR="009B3451" w:rsidRPr="009B3451" w:rsidRDefault="009B3451" w:rsidP="009B345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合同评审</w:t>
            </w:r>
            <w:r w:rsidRPr="009B3451">
              <w:rPr>
                <w:rFonts w:hint="eastAsia"/>
                <w:b/>
                <w:sz w:val="20"/>
              </w:rPr>
              <w:t>--</w:t>
            </w:r>
            <w:r w:rsidRPr="009B3451">
              <w:rPr>
                <w:rFonts w:hint="eastAsia"/>
                <w:b/>
                <w:sz w:val="20"/>
              </w:rPr>
              <w:t>签订合同</w:t>
            </w:r>
            <w:r w:rsidRPr="009B3451">
              <w:rPr>
                <w:rFonts w:hint="eastAsia"/>
                <w:b/>
                <w:sz w:val="20"/>
              </w:rPr>
              <w:t>---</w:t>
            </w:r>
            <w:r w:rsidRPr="009B3451">
              <w:rPr>
                <w:rFonts w:hint="eastAsia"/>
                <w:b/>
                <w:sz w:val="20"/>
              </w:rPr>
              <w:t>原材料采购（钢材）——下料（切削，车床加工）—组对</w:t>
            </w:r>
            <w:r w:rsidRPr="009B3451">
              <w:rPr>
                <w:rFonts w:hint="eastAsia"/>
                <w:b/>
                <w:sz w:val="20"/>
              </w:rPr>
              <w:t>--</w:t>
            </w:r>
            <w:r w:rsidRPr="009B3451">
              <w:rPr>
                <w:rFonts w:hint="eastAsia"/>
                <w:b/>
                <w:sz w:val="20"/>
              </w:rPr>
              <w:t>焊接</w:t>
            </w:r>
            <w:r w:rsidRPr="009B3451">
              <w:rPr>
                <w:rFonts w:hint="eastAsia"/>
                <w:b/>
                <w:sz w:val="20"/>
              </w:rPr>
              <w:t>--</w:t>
            </w:r>
            <w:r w:rsidRPr="009B3451">
              <w:rPr>
                <w:rFonts w:hint="eastAsia"/>
                <w:b/>
                <w:sz w:val="20"/>
              </w:rPr>
              <w:t>机加工</w:t>
            </w:r>
            <w:r w:rsidRPr="009B3451">
              <w:rPr>
                <w:rFonts w:hint="eastAsia"/>
                <w:b/>
                <w:sz w:val="20"/>
              </w:rPr>
              <w:t>---</w:t>
            </w:r>
            <w:r w:rsidRPr="009B3451">
              <w:rPr>
                <w:rFonts w:hint="eastAsia"/>
                <w:b/>
                <w:sz w:val="20"/>
              </w:rPr>
              <w:t>检验——包装—交付</w:t>
            </w:r>
          </w:p>
          <w:p w14:paraId="0B13FB92" w14:textId="77777777" w:rsidR="009B3451" w:rsidRPr="009B3451" w:rsidRDefault="009B3451" w:rsidP="009B3451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5CB2F8D" w14:textId="77777777" w:rsidR="00CA67A5" w:rsidRPr="009B3451" w:rsidRDefault="00CA67A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A67A5" w14:paraId="74F4C547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D2B751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8CF6C80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8824EAF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0A113D6F" w14:textId="77777777" w:rsidR="00CA67A5" w:rsidRDefault="00CA67A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191D20D0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风险描述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严重度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频度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风险等级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风险应对措施</w:t>
            </w:r>
          </w:p>
          <w:p w14:paraId="0D807C1F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控制措施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风险规避措施</w:t>
            </w:r>
          </w:p>
          <w:p w14:paraId="1526595A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生产计划失误的风险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 xml:space="preserve">一般　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 xml:space="preserve">偶尔发生　</w:t>
            </w:r>
            <w:r w:rsidRPr="009B3451">
              <w:rPr>
                <w:rFonts w:hint="eastAsia"/>
                <w:b/>
                <w:sz w:val="20"/>
              </w:rPr>
              <w:tab/>
              <w:t>3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 xml:space="preserve">　提前准备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随时了解库存及销售状况，确保生产计划的准确性</w:t>
            </w:r>
          </w:p>
          <w:p w14:paraId="7B3E8BFC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生产安全风险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一般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没有发生</w:t>
            </w:r>
            <w:r w:rsidRPr="009B3451">
              <w:rPr>
                <w:rFonts w:hint="eastAsia"/>
                <w:b/>
                <w:sz w:val="20"/>
              </w:rPr>
              <w:tab/>
              <w:t>3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人员培训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加强员工生产操作培训及设备维护保养工作，随时进行现场检查。发现隐患立即整改</w:t>
            </w:r>
          </w:p>
          <w:p w14:paraId="298D4EE4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生产过程风险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一般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没有发生</w:t>
            </w:r>
            <w:r w:rsidRPr="009B3451">
              <w:rPr>
                <w:rFonts w:hint="eastAsia"/>
                <w:b/>
                <w:sz w:val="20"/>
              </w:rPr>
              <w:tab/>
              <w:t>3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人员培训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根据产品生产实际制定符合生产工艺的相关操作规程及参数指标</w:t>
            </w:r>
          </w:p>
          <w:p w14:paraId="2D183C8C" w14:textId="77777777" w:rsidR="009B3451" w:rsidRPr="009B3451" w:rsidRDefault="009B3451" w:rsidP="009B345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员工劳动生产率风险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一般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没有发生</w:t>
            </w:r>
            <w:r w:rsidRPr="009B3451">
              <w:rPr>
                <w:rFonts w:hint="eastAsia"/>
                <w:b/>
                <w:sz w:val="20"/>
              </w:rPr>
              <w:tab/>
              <w:t>3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人员培训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加强技术设备管理提高管理人员及普通员工的素质</w:t>
            </w:r>
          </w:p>
          <w:p w14:paraId="526E8518" w14:textId="15D797C9" w:rsidR="00CA67A5" w:rsidRDefault="009B3451" w:rsidP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消防安全风险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一般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没有发生</w:t>
            </w:r>
            <w:r w:rsidRPr="009B3451">
              <w:rPr>
                <w:rFonts w:hint="eastAsia"/>
                <w:b/>
                <w:sz w:val="20"/>
              </w:rPr>
              <w:tab/>
              <w:t>3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人员培训</w:t>
            </w:r>
            <w:r w:rsidRPr="009B3451">
              <w:rPr>
                <w:rFonts w:hint="eastAsia"/>
                <w:b/>
                <w:sz w:val="20"/>
              </w:rPr>
              <w:tab/>
            </w:r>
            <w:r w:rsidRPr="009B3451">
              <w:rPr>
                <w:rFonts w:hint="eastAsia"/>
                <w:b/>
                <w:sz w:val="20"/>
              </w:rPr>
              <w:t>加强电器电路设备管理，提高员工的防火安全意识</w:t>
            </w:r>
          </w:p>
        </w:tc>
      </w:tr>
      <w:tr w:rsidR="00CA67A5" w14:paraId="0677DA02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4133A5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79672EB5" w14:textId="515E8C14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A67A5" w14:paraId="0AFA263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F322C4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089A135" w14:textId="3330C417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A67A5" w14:paraId="4E6DC86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994CD9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4925E923" w14:textId="70DF849D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A67A5" w14:paraId="5CAC4CC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AE8F81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17C43184" w14:textId="49EF6835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A67A5" w14:paraId="5814C18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0A2E21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6989EE5" w14:textId="5EB6F4F6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B3451">
              <w:rPr>
                <w:rFonts w:hint="eastAsia"/>
                <w:b/>
                <w:sz w:val="20"/>
              </w:rPr>
              <w:t>GB/T1804-2000</w:t>
            </w:r>
            <w:r w:rsidRPr="009B3451">
              <w:rPr>
                <w:rFonts w:hint="eastAsia"/>
                <w:b/>
                <w:sz w:val="20"/>
              </w:rPr>
              <w:t>一般公差</w:t>
            </w:r>
            <w:r w:rsidRPr="009B3451">
              <w:rPr>
                <w:rFonts w:hint="eastAsia"/>
                <w:b/>
                <w:sz w:val="20"/>
              </w:rPr>
              <w:t xml:space="preserve"> </w:t>
            </w:r>
            <w:r w:rsidRPr="009B3451">
              <w:rPr>
                <w:rFonts w:hint="eastAsia"/>
                <w:b/>
                <w:sz w:val="20"/>
              </w:rPr>
              <w:t>未注公差的线性和角度尺寸的公差、</w:t>
            </w:r>
            <w:r w:rsidRPr="009B3451">
              <w:rPr>
                <w:rFonts w:hint="eastAsia"/>
                <w:b/>
                <w:sz w:val="20"/>
              </w:rPr>
              <w:t>ZBN J50008.1-1988</w:t>
            </w:r>
            <w:r w:rsidRPr="009B3451">
              <w:rPr>
                <w:rFonts w:hint="eastAsia"/>
                <w:b/>
                <w:sz w:val="20"/>
              </w:rPr>
              <w:t>金属切削机床机械加工件</w:t>
            </w:r>
            <w:r w:rsidRPr="009B3451">
              <w:rPr>
                <w:rFonts w:hint="eastAsia"/>
                <w:b/>
                <w:sz w:val="20"/>
              </w:rPr>
              <w:t xml:space="preserve"> </w:t>
            </w:r>
            <w:r w:rsidRPr="009B3451">
              <w:rPr>
                <w:rFonts w:hint="eastAsia"/>
                <w:b/>
                <w:sz w:val="20"/>
              </w:rPr>
              <w:t>通用技术条件、形位公差</w:t>
            </w:r>
          </w:p>
        </w:tc>
      </w:tr>
      <w:tr w:rsidR="00CA67A5" w14:paraId="3BE5D7B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507E0E" w14:textId="77777777" w:rsidR="00CA67A5" w:rsidRDefault="007634E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E00B328" w14:textId="1E331B6F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A67A5" w14:paraId="5711DBD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B91DE5F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60CE09E" w14:textId="29B0409A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A67A5" w14:paraId="62D315B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2BF47D" w14:textId="77777777" w:rsidR="00CA67A5" w:rsidRDefault="007634E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84F4564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0425C8FA" w14:textId="16037EC5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7E147A8" wp14:editId="12BDCA38">
                  <wp:extent cx="64770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14:paraId="389BC269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4A7E1AB3" w14:textId="77052A1F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021.9.22</w:t>
            </w:r>
          </w:p>
        </w:tc>
      </w:tr>
      <w:tr w:rsidR="00CA67A5" w14:paraId="3DA2AE0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F54C19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1B753885" w14:textId="7F555BC1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7FD5813" wp14:editId="32A1AC22">
                  <wp:extent cx="647700" cy="285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7B060D32" w14:textId="77777777" w:rsidR="00CA67A5" w:rsidRDefault="00763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323530EC" w14:textId="1CFC6CBE" w:rsidR="00CA67A5" w:rsidRDefault="009B34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021.9.22</w:t>
            </w:r>
          </w:p>
        </w:tc>
      </w:tr>
    </w:tbl>
    <w:p w14:paraId="24FAB8F4" w14:textId="77777777" w:rsidR="00CA67A5" w:rsidRDefault="00CA67A5">
      <w:pPr>
        <w:snapToGrid w:val="0"/>
        <w:rPr>
          <w:rFonts w:ascii="宋体"/>
          <w:b/>
          <w:sz w:val="22"/>
          <w:szCs w:val="22"/>
        </w:rPr>
      </w:pPr>
    </w:p>
    <w:p w14:paraId="419638E4" w14:textId="77777777" w:rsidR="00CA67A5" w:rsidRDefault="007634E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A67A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2B8F" w14:textId="77777777" w:rsidR="007634EF" w:rsidRDefault="007634EF">
      <w:pPr>
        <w:spacing w:after="0" w:line="240" w:lineRule="auto"/>
      </w:pPr>
      <w:r>
        <w:separator/>
      </w:r>
    </w:p>
  </w:endnote>
  <w:endnote w:type="continuationSeparator" w:id="0">
    <w:p w14:paraId="7238957A" w14:textId="77777777" w:rsidR="007634EF" w:rsidRDefault="0076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424E" w14:textId="77777777" w:rsidR="007634EF" w:rsidRDefault="007634EF">
      <w:pPr>
        <w:spacing w:after="0" w:line="240" w:lineRule="auto"/>
      </w:pPr>
      <w:r>
        <w:separator/>
      </w:r>
    </w:p>
  </w:footnote>
  <w:footnote w:type="continuationSeparator" w:id="0">
    <w:p w14:paraId="516CCDA5" w14:textId="77777777" w:rsidR="007634EF" w:rsidRDefault="0076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6D41" w14:textId="77777777" w:rsidR="00CA67A5" w:rsidRDefault="007634E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EA08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211267" w14:textId="77777777" w:rsidR="00CA67A5" w:rsidRDefault="007634EF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ED2DD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A7557AB" w14:textId="77777777" w:rsidR="00CA67A5" w:rsidRDefault="007634E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04CBF7AD" w14:textId="77777777" w:rsidR="00CA67A5" w:rsidRDefault="00CA67A5">
    <w:pPr>
      <w:pStyle w:val="a7"/>
    </w:pPr>
  </w:p>
  <w:p w14:paraId="1FE95DE0" w14:textId="77777777" w:rsidR="00CA67A5" w:rsidRDefault="00CA67A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A5"/>
    <w:rsid w:val="007634EF"/>
    <w:rsid w:val="009B3451"/>
    <w:rsid w:val="00C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4B5C5D"/>
  <w15:docId w15:val="{41F02BAD-4CF6-4DAA-B315-42A3B63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dcterms:created xsi:type="dcterms:W3CDTF">2015-06-17T11:40:00Z</dcterms:created>
  <dcterms:modified xsi:type="dcterms:W3CDTF">2021-09-22T02:23:00Z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