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lang w:val="en-US" w:eastAsia="zh-CN"/>
        </w:rPr>
        <w:t xml:space="preserve"> </w:t>
      </w: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rPr>
              <w:t>生产部</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主管领导/陪同人员：</w:t>
            </w:r>
            <w:r>
              <w:rPr>
                <w:rFonts w:hint="eastAsia"/>
              </w:rPr>
              <w:t>吴玉华</w:t>
            </w:r>
            <w:r>
              <w:rPr>
                <w:rFonts w:hint="eastAsia" w:ascii="宋体" w:hAnsi="宋体" w:cs="宋体"/>
                <w:sz w:val="24"/>
                <w:szCs w:val="24"/>
              </w:rPr>
              <w:t>/</w:t>
            </w:r>
            <w:r>
              <w:t>胡慧华</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pacing w:line="320" w:lineRule="exact"/>
              <w:rPr>
                <w:rFonts w:hint="default" w:ascii="宋体" w:hAnsi="宋体" w:cs="宋体"/>
                <w:sz w:val="24"/>
                <w:szCs w:val="24"/>
                <w:lang w:val="en-US"/>
              </w:rPr>
            </w:pPr>
            <w:r>
              <w:rPr>
                <w:rFonts w:hint="eastAsia" w:ascii="宋体" w:hAnsi="宋体" w:cs="宋体"/>
                <w:sz w:val="24"/>
                <w:szCs w:val="24"/>
              </w:rPr>
              <w:t>审核员：李京田                审核时间：</w:t>
            </w:r>
            <w:r>
              <w:rPr>
                <w:rFonts w:hint="eastAsia" w:ascii="宋体" w:hAnsi="宋体" w:cs="宋体"/>
                <w:sz w:val="24"/>
                <w:szCs w:val="24"/>
                <w:lang w:eastAsia="zh-CN"/>
              </w:rPr>
              <w:t>202</w:t>
            </w:r>
            <w:r>
              <w:rPr>
                <w:rFonts w:hint="eastAsia" w:ascii="宋体" w:hAnsi="宋体" w:cs="宋体"/>
                <w:sz w:val="24"/>
                <w:szCs w:val="24"/>
                <w:lang w:val="en-US" w:eastAsia="zh-CN"/>
              </w:rPr>
              <w:t>1.8.28</w:t>
            </w:r>
            <w:bookmarkStart w:id="1" w:name="_GoBack"/>
            <w:bookmarkEnd w:id="1"/>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napToGrid w:val="0"/>
              <w:spacing w:line="260" w:lineRule="exact"/>
              <w:rPr>
                <w:rFonts w:ascii="宋体" w:hAnsi="宋体" w:cs="宋体"/>
                <w:szCs w:val="21"/>
              </w:rPr>
            </w:pPr>
            <w:r>
              <w:rPr>
                <w:rFonts w:hint="eastAsia" w:ascii="宋体" w:hAnsi="宋体" w:cs="宋体"/>
                <w:szCs w:val="21"/>
              </w:rPr>
              <w:t>涉及标准条款：</w:t>
            </w:r>
          </w:p>
          <w:p>
            <w:pPr>
              <w:rPr>
                <w:rFonts w:ascii="宋体" w:hAnsi="宋体"/>
                <w:sz w:val="18"/>
              </w:rPr>
            </w:pPr>
            <w:r>
              <w:rPr>
                <w:rFonts w:ascii="宋体" w:hAnsi="宋体"/>
                <w:sz w:val="18"/>
              </w:rPr>
              <w:t>Q</w:t>
            </w:r>
            <w:r>
              <w:rPr>
                <w:rFonts w:hint="eastAsia" w:ascii="宋体" w:hAnsi="宋体"/>
                <w:sz w:val="18"/>
              </w:rPr>
              <w:t>:</w:t>
            </w:r>
            <w:r>
              <w:rPr>
                <w:rFonts w:ascii="宋体" w:hAnsi="宋体"/>
                <w:sz w:val="18"/>
              </w:rPr>
              <w:t>5.3</w:t>
            </w:r>
            <w:r>
              <w:rPr>
                <w:rFonts w:hint="eastAsia" w:ascii="宋体" w:hAnsi="宋体"/>
                <w:sz w:val="18"/>
              </w:rPr>
              <w:t>/6.1.2/6.2/7.1.3/7.1.4/7.1.5/7.1.6/</w:t>
            </w:r>
            <w:r>
              <w:rPr>
                <w:rFonts w:ascii="宋体" w:hAnsi="宋体"/>
                <w:sz w:val="18"/>
              </w:rPr>
              <w:t>8.1</w:t>
            </w:r>
            <w:r>
              <w:rPr>
                <w:rFonts w:hint="eastAsia" w:ascii="宋体" w:hAnsi="宋体"/>
                <w:sz w:val="18"/>
              </w:rPr>
              <w:t>/</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p>
          <w:p>
            <w:pPr>
              <w:rPr>
                <w:rFonts w:ascii="宋体" w:hAnsi="宋体"/>
                <w:sz w:val="18"/>
              </w:rPr>
            </w:pPr>
            <w:r>
              <w:rPr>
                <w:rFonts w:hint="eastAsia" w:ascii="宋体" w:hAnsi="宋体"/>
                <w:sz w:val="18"/>
              </w:rPr>
              <w:t>E</w:t>
            </w:r>
            <w:r>
              <w:rPr>
                <w:rFonts w:hint="eastAsia" w:ascii="宋体" w:hAnsi="宋体"/>
                <w:sz w:val="18"/>
                <w:lang w:val="en-US" w:eastAsia="zh-CN"/>
              </w:rPr>
              <w:t>S</w:t>
            </w:r>
            <w:r>
              <w:rPr>
                <w:rFonts w:ascii="宋体" w:hAnsi="宋体"/>
                <w:sz w:val="18"/>
              </w:rPr>
              <w:t>:5.3/6.2/6.1.2/8.1/8.2</w:t>
            </w:r>
          </w:p>
          <w:p>
            <w:pPr>
              <w:snapToGrid w:val="0"/>
              <w:spacing w:line="260" w:lineRule="exact"/>
              <w:rPr>
                <w:rFonts w:ascii="宋体" w:hAnsi="宋体" w:cs="宋体"/>
                <w:sz w:val="24"/>
                <w:szCs w:val="24"/>
              </w:rPr>
            </w:pP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cs="宋体"/>
                <w:szCs w:val="21"/>
              </w:rPr>
            </w:pP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5.3</w:t>
            </w:r>
          </w:p>
          <w:p>
            <w:pPr>
              <w:spacing w:line="380" w:lineRule="exact"/>
              <w:rPr>
                <w:rFonts w:ascii="宋体" w:hAnsi="宋体" w:cs="宋体"/>
                <w:szCs w:val="21"/>
              </w:rPr>
            </w:pPr>
          </w:p>
        </w:tc>
        <w:tc>
          <w:tcPr>
            <w:tcW w:w="11172" w:type="dxa"/>
            <w:vAlign w:val="center"/>
          </w:tcPr>
          <w:p>
            <w:pPr>
              <w:spacing w:line="380" w:lineRule="exact"/>
              <w:ind w:firstLine="420" w:firstLineChars="200"/>
              <w:rPr>
                <w:rFonts w:hint="eastAsia" w:ascii="宋体" w:hAnsi="宋体" w:cs="宋体"/>
                <w:color w:val="000000"/>
                <w:szCs w:val="21"/>
              </w:rPr>
            </w:pPr>
            <w:r>
              <w:rPr>
                <w:rFonts w:hint="eastAsia" w:ascii="宋体" w:hAnsi="宋体" w:cs="宋体"/>
                <w:color w:val="000000"/>
                <w:szCs w:val="21"/>
              </w:rPr>
              <w:t>本部门主要负责基础设施的维护保养工作；工作环境的管理；</w:t>
            </w:r>
          </w:p>
          <w:p>
            <w:pPr>
              <w:rPr>
                <w:rFonts w:ascii="宋体" w:hAnsi="宋体" w:cs="宋体"/>
                <w:color w:val="000000"/>
                <w:szCs w:val="21"/>
              </w:rPr>
            </w:pPr>
            <w:r>
              <w:rPr>
                <w:rFonts w:hint="eastAsia" w:ascii="宋体" w:hAnsi="宋体" w:cs="宋体"/>
                <w:color w:val="000000"/>
                <w:szCs w:val="21"/>
              </w:rPr>
              <w:t>产品实现的策划；</w:t>
            </w:r>
            <w:r>
              <w:rPr>
                <w:sz w:val="20"/>
              </w:rPr>
              <w:t>增压设备（锅炉辅机辅件）的制造</w:t>
            </w:r>
            <w:r>
              <w:rPr>
                <w:rFonts w:hint="eastAsia" w:ascii="宋体" w:hAnsi="宋体" w:cs="宋体"/>
                <w:color w:val="000000"/>
                <w:szCs w:val="21"/>
              </w:rPr>
              <w:t>、不合格和纠正措施的控制、产品放行及相应环境和职业健康安全的运行控制。</w:t>
            </w:r>
          </w:p>
          <w:p>
            <w:pPr>
              <w:spacing w:line="380" w:lineRule="exact"/>
              <w:ind w:firstLine="420" w:firstLineChars="200"/>
              <w:rPr>
                <w:rFonts w:ascii="宋体" w:hAnsi="宋体" w:cs="宋体"/>
                <w:szCs w:val="21"/>
              </w:rPr>
            </w:pPr>
            <w:r>
              <w:rPr>
                <w:rFonts w:hint="eastAsia" w:ascii="宋体" w:hAnsi="宋体" w:cs="宋体"/>
                <w:color w:val="000000"/>
                <w:szCs w:val="21"/>
              </w:rPr>
              <w:t>与部门负责人沟通，了解本部门的职责权限，暂无变化。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pStyle w:val="2"/>
              <w:rPr>
                <w:rFonts w:hint="eastAsia"/>
              </w:rPr>
            </w:pPr>
            <w:r>
              <w:t xml:space="preserve">         </w:t>
            </w:r>
            <w:r>
              <w:rPr>
                <w:rFonts w:hint="eastAsia"/>
              </w:rPr>
              <w:t xml:space="preserve">目标 </w:t>
            </w:r>
            <w:r>
              <w:t xml:space="preserve">                          </w:t>
            </w:r>
            <w:r>
              <w:rPr>
                <w:rFonts w:hint="eastAsia"/>
              </w:rPr>
              <w:t>完成情况</w:t>
            </w:r>
          </w:p>
          <w:p>
            <w:pPr>
              <w:spacing w:line="380" w:lineRule="exact"/>
              <w:ind w:firstLine="420" w:firstLineChars="200"/>
              <w:rPr>
                <w:rFonts w:ascii="宋体" w:hAnsi="宋体" w:cs="宋体"/>
                <w:color w:val="000000"/>
                <w:szCs w:val="21"/>
              </w:rPr>
            </w:pPr>
            <w:bookmarkStart w:id="0" w:name="_Hlk29206827"/>
            <w:r>
              <w:rPr>
                <w:rFonts w:hint="eastAsia" w:ascii="宋体" w:hAnsi="宋体" w:cs="宋体"/>
                <w:color w:val="000000"/>
                <w:szCs w:val="21"/>
              </w:rPr>
              <w:t>出厂合格率≥100%</w:t>
            </w:r>
            <w:r>
              <w:rPr>
                <w:rFonts w:ascii="宋体" w:hAnsi="宋体" w:cs="宋体"/>
                <w:color w:val="000000"/>
                <w:szCs w:val="21"/>
              </w:rPr>
              <w:t xml:space="preserve">                             </w:t>
            </w:r>
            <w:r>
              <w:rPr>
                <w:rFonts w:hint="eastAsia" w:ascii="宋体" w:hAnsi="宋体" w:cs="宋体"/>
                <w:color w:val="000000"/>
                <w:szCs w:val="21"/>
              </w:rPr>
              <w:t>100%</w:t>
            </w:r>
          </w:p>
          <w:p>
            <w:pPr>
              <w:spacing w:line="380" w:lineRule="exact"/>
              <w:ind w:left="480"/>
              <w:rPr>
                <w:rFonts w:ascii="宋体" w:hAnsi="宋体"/>
                <w:color w:val="000000"/>
                <w:szCs w:val="21"/>
              </w:rPr>
            </w:pPr>
            <w:r>
              <w:rPr>
                <w:rFonts w:hint="eastAsia" w:ascii="宋体" w:hAnsi="宋体"/>
                <w:color w:val="000000"/>
                <w:szCs w:val="21"/>
              </w:rPr>
              <w:t xml:space="preserve">固废、噪声达标排放 </w:t>
            </w:r>
            <w:r>
              <w:rPr>
                <w:rFonts w:ascii="宋体" w:hAnsi="宋体"/>
                <w:color w:val="000000"/>
                <w:szCs w:val="21"/>
              </w:rPr>
              <w:t xml:space="preserve">                           </w:t>
            </w:r>
            <w:r>
              <w:rPr>
                <w:rFonts w:hint="eastAsia" w:ascii="宋体" w:hAnsi="宋体"/>
                <w:color w:val="000000"/>
                <w:szCs w:val="21"/>
              </w:rPr>
              <w:t>达标</w:t>
            </w:r>
          </w:p>
          <w:p>
            <w:pPr>
              <w:spacing w:line="380" w:lineRule="exact"/>
              <w:ind w:left="480"/>
              <w:rPr>
                <w:rFonts w:ascii="宋体" w:hAnsi="宋体"/>
                <w:color w:val="000000"/>
                <w:szCs w:val="21"/>
              </w:rPr>
            </w:pPr>
            <w:r>
              <w:rPr>
                <w:rFonts w:hint="eastAsia" w:ascii="宋体" w:hAnsi="宋体"/>
                <w:color w:val="000000"/>
                <w:szCs w:val="21"/>
              </w:rPr>
              <w:t>员工重大伤亡事故为0；职业病发病率为0</w:t>
            </w:r>
            <w:r>
              <w:rPr>
                <w:rFonts w:ascii="宋体" w:hAnsi="宋体"/>
                <w:color w:val="000000"/>
                <w:szCs w:val="21"/>
              </w:rPr>
              <w:t xml:space="preserve">            </w:t>
            </w:r>
            <w:r>
              <w:rPr>
                <w:rFonts w:hint="eastAsia" w:ascii="宋体" w:hAnsi="宋体"/>
                <w:color w:val="000000"/>
                <w:szCs w:val="21"/>
              </w:rPr>
              <w:t>0</w:t>
            </w:r>
          </w:p>
          <w:p>
            <w:pPr>
              <w:spacing w:line="380" w:lineRule="exact"/>
              <w:ind w:firstLine="420" w:firstLineChars="200"/>
              <w:rPr>
                <w:rFonts w:ascii="宋体" w:hAnsi="宋体" w:cs="宋体"/>
                <w:color w:val="000000"/>
                <w:szCs w:val="21"/>
              </w:rPr>
            </w:pPr>
            <w:r>
              <w:rPr>
                <w:rFonts w:hint="eastAsia" w:ascii="宋体" w:hAnsi="宋体"/>
                <w:color w:val="000000"/>
                <w:szCs w:val="21"/>
              </w:rPr>
              <w:t xml:space="preserve">火灾事故为0； </w:t>
            </w:r>
            <w:r>
              <w:rPr>
                <w:rFonts w:ascii="宋体" w:hAnsi="宋体"/>
                <w:color w:val="000000"/>
                <w:szCs w:val="21"/>
              </w:rPr>
              <w:t xml:space="preserve">                                   </w:t>
            </w:r>
            <w:r>
              <w:rPr>
                <w:rFonts w:hint="eastAsia" w:ascii="宋体" w:hAnsi="宋体"/>
                <w:color w:val="000000"/>
                <w:szCs w:val="21"/>
              </w:rPr>
              <w:t>0</w:t>
            </w:r>
          </w:p>
          <w:bookmarkEnd w:id="0"/>
          <w:p>
            <w:pPr>
              <w:spacing w:line="380" w:lineRule="exact"/>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提供2021.1-7月</w:t>
            </w:r>
            <w:r>
              <w:rPr>
                <w:rFonts w:hint="eastAsia" w:ascii="宋体" w:hAnsi="宋体" w:cs="宋体"/>
                <w:color w:val="000000"/>
                <w:szCs w:val="21"/>
              </w:rPr>
              <w:t>部门分解目标</w:t>
            </w:r>
            <w:r>
              <w:rPr>
                <w:rFonts w:hint="eastAsia" w:ascii="宋体" w:hAnsi="宋体" w:cs="宋体"/>
                <w:color w:val="000000"/>
                <w:szCs w:val="21"/>
                <w:lang w:eastAsia="zh-CN"/>
              </w:rPr>
              <w:t>，</w:t>
            </w:r>
            <w:r>
              <w:rPr>
                <w:rFonts w:hint="eastAsia" w:ascii="宋体" w:hAnsi="宋体" w:cs="宋体"/>
                <w:color w:val="000000"/>
                <w:szCs w:val="21"/>
                <w:lang w:val="en-US" w:eastAsia="zh-CN"/>
              </w:rPr>
              <w:t>目标均完成</w:t>
            </w:r>
          </w:p>
          <w:p>
            <w:pPr>
              <w:spacing w:line="400" w:lineRule="exact"/>
              <w:ind w:left="420" w:leftChars="200"/>
              <w:rPr>
                <w:rFonts w:ascii="宋体" w:hAnsi="宋体"/>
                <w:szCs w:val="21"/>
              </w:rPr>
            </w:pPr>
            <w:r>
              <w:rPr>
                <w:rFonts w:hint="eastAsia" w:ascii="宋体" w:hAnsi="宋体" w:cs="宋体"/>
                <w:color w:val="000000"/>
                <w:szCs w:val="21"/>
              </w:rPr>
              <w:t>针对以上重要环境因素、重大危险源，公司制定了相应的《管理方案》，内容涉及方法措施、执行部门、预算资金、启动/完成时间、完成情况等。如生产过程中针对焊接等工序的废气采取</w:t>
            </w:r>
            <w:r>
              <w:rPr>
                <w:rFonts w:hint="eastAsia"/>
              </w:rPr>
              <w:t>焊接烟尘，通过烟尘净化器处理后，无组织排放</w:t>
            </w:r>
            <w:r>
              <w:rPr>
                <w:rFonts w:hint="eastAsia" w:ascii="宋体" w:hAnsi="宋体" w:cs="宋体"/>
                <w:color w:val="000000"/>
                <w:szCs w:val="21"/>
              </w:rPr>
              <w:t>；</w:t>
            </w:r>
            <w:r>
              <w:rPr>
                <w:rFonts w:hint="eastAsia"/>
              </w:rPr>
              <w:t>固体废物：</w:t>
            </w:r>
            <w:r>
              <w:rPr>
                <w:rFonts w:hint="eastAsia" w:ascii="宋体" w:hAnsi="宋体"/>
                <w:szCs w:val="21"/>
              </w:rPr>
              <w:t>固体废弃物：办公用的废纸、墨盒、色带等，对无毒无害的废纸等，尽量做到双面使用后碎纸机处理，对废旧色带、墨盒、硒鼓等有毒有害废物，公司统一回收后，园区物业统一处理。</w:t>
            </w:r>
          </w:p>
          <w:p>
            <w:pPr>
              <w:ind w:firstLine="420"/>
            </w:pPr>
            <w:r>
              <w:rPr>
                <w:rFonts w:hint="eastAsia"/>
              </w:rPr>
              <w:t>固废：边角料用布袋除尘器收集的粉尘统一外售</w:t>
            </w:r>
          </w:p>
          <w:p>
            <w:pPr>
              <w:pStyle w:val="2"/>
            </w:pPr>
            <w:r>
              <w:rPr>
                <w:rFonts w:hint="eastAsia" w:ascii="宋体" w:hAnsi="宋体" w:cs="宋体"/>
                <w:color w:val="000000"/>
                <w:szCs w:val="21"/>
              </w:rPr>
              <w:t>针对防止噪声伤害新购时选用噪声低的设备加强对生产设备维护保养，控制噪声在正常范围内，防止火灾配备有效的灭火器等消防设施，安全操作隐患检查每月至少1次、现场每天检查操作规范性，防止影响环境和造成职业健康安全隐患的操作等……</w:t>
            </w:r>
          </w:p>
          <w:p>
            <w:pPr>
              <w:spacing w:line="380" w:lineRule="exact"/>
              <w:ind w:firstLine="420" w:firstLineChars="200"/>
              <w:rPr>
                <w:rFonts w:ascii="宋体" w:hAnsi="宋体" w:cs="宋体"/>
                <w:szCs w:val="21"/>
              </w:rPr>
            </w:pPr>
            <w:r>
              <w:rPr>
                <w:rFonts w:hint="eastAsia" w:ascii="宋体" w:hAnsi="宋体" w:cs="宋体"/>
                <w:color w:val="000000"/>
                <w:szCs w:val="21"/>
              </w:rPr>
              <w:t>时间表：自管理体系运行以来持续进行，抽查</w:t>
            </w:r>
            <w:r>
              <w:rPr>
                <w:rFonts w:hint="eastAsia" w:ascii="宋体" w:hAnsi="宋体" w:cs="宋体"/>
                <w:color w:val="000000"/>
                <w:szCs w:val="21"/>
                <w:lang w:eastAsia="zh-CN"/>
              </w:rPr>
              <w:t>202</w:t>
            </w:r>
            <w:r>
              <w:rPr>
                <w:rFonts w:hint="eastAsia" w:ascii="宋体" w:hAnsi="宋体" w:cs="宋体"/>
                <w:color w:val="000000"/>
                <w:szCs w:val="21"/>
                <w:lang w:val="en-US" w:eastAsia="zh-CN"/>
              </w:rPr>
              <w:t>1</w:t>
            </w:r>
            <w:r>
              <w:rPr>
                <w:rFonts w:hint="eastAsia" w:ascii="宋体" w:hAnsi="宋体" w:cs="宋体"/>
                <w:color w:val="000000"/>
                <w:szCs w:val="21"/>
              </w:rPr>
              <w:t>年</w:t>
            </w:r>
            <w:r>
              <w:rPr>
                <w:rFonts w:hint="eastAsia" w:ascii="宋体" w:hAnsi="宋体" w:cs="宋体"/>
                <w:color w:val="000000"/>
                <w:szCs w:val="21"/>
                <w:lang w:val="en-US" w:eastAsia="zh-CN"/>
              </w:rPr>
              <w:t>7</w:t>
            </w:r>
            <w:r>
              <w:rPr>
                <w:rFonts w:hint="eastAsia" w:ascii="宋体" w:hAnsi="宋体" w:cs="宋体"/>
                <w:color w:val="000000"/>
                <w:szCs w:val="21"/>
              </w:rPr>
              <w:t>月检查记录，基本已按管理方案要求实施。</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ascii="宋体" w:hAnsi="宋体" w:cs="宋体"/>
                <w:bCs/>
                <w:color w:val="000000"/>
                <w:szCs w:val="21"/>
              </w:rPr>
            </w:pPr>
            <w:r>
              <w:rPr>
                <w:rFonts w:hint="eastAsia" w:ascii="宋体" w:hAnsi="宋体" w:cs="宋体"/>
                <w:bCs/>
                <w:color w:val="000000"/>
                <w:szCs w:val="21"/>
              </w:rPr>
              <w:t>基础设施</w:t>
            </w:r>
          </w:p>
          <w:p>
            <w:pPr>
              <w:spacing w:line="380" w:lineRule="exact"/>
              <w:rPr>
                <w:rFonts w:ascii="宋体" w:hAnsi="宋体" w:cs="宋体"/>
                <w:color w:val="000000"/>
                <w:kern w:val="0"/>
                <w:szCs w:val="21"/>
              </w:rPr>
            </w:pP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Q7.1.3</w:t>
            </w:r>
          </w:p>
          <w:p>
            <w:pPr>
              <w:spacing w:line="380" w:lineRule="exact"/>
              <w:rPr>
                <w:rFonts w:ascii="宋体" w:hAnsi="宋体" w:cs="宋体"/>
                <w:szCs w:val="21"/>
              </w:rPr>
            </w:pPr>
          </w:p>
        </w:tc>
        <w:tc>
          <w:tcPr>
            <w:tcW w:w="11172" w:type="dxa"/>
            <w:vAlign w:val="center"/>
          </w:tcPr>
          <w:p>
            <w:pPr>
              <w:spacing w:line="380" w:lineRule="exact"/>
              <w:ind w:firstLine="420" w:firstLineChars="200"/>
              <w:rPr>
                <w:szCs w:val="21"/>
              </w:rPr>
            </w:pPr>
            <w:r>
              <w:rPr>
                <w:rFonts w:hint="eastAsia"/>
                <w:szCs w:val="21"/>
              </w:rPr>
              <w:t>提供了《设备台帐》</w:t>
            </w:r>
          </w:p>
          <w:p>
            <w:pPr>
              <w:spacing w:line="380" w:lineRule="exact"/>
              <w:ind w:firstLine="420" w:firstLineChars="200"/>
              <w:rPr>
                <w:szCs w:val="21"/>
              </w:rPr>
            </w:pPr>
            <w:r>
              <w:rPr>
                <w:rFonts w:hint="eastAsia"/>
                <w:szCs w:val="21"/>
              </w:rPr>
              <w:t>显示配置的设备有</w:t>
            </w:r>
            <w:r>
              <w:rPr>
                <w:rFonts w:hint="eastAsia" w:ascii="宋体" w:hAnsi="宋体" w:cs="宋体"/>
                <w:color w:val="000000"/>
                <w:kern w:val="0"/>
                <w:szCs w:val="21"/>
                <w:lang w:bidi="ar"/>
              </w:rPr>
              <w:t>变位机</w:t>
            </w:r>
            <w:r>
              <w:rPr>
                <w:rFonts w:hint="eastAsia"/>
                <w:szCs w:val="21"/>
              </w:rPr>
              <w:t>、金属带锯床、台式钻床、铣床、电焊机、电脑等。</w:t>
            </w:r>
          </w:p>
          <w:p>
            <w:pPr>
              <w:spacing w:line="380" w:lineRule="exact"/>
              <w:ind w:firstLine="420" w:firstLineChars="200"/>
              <w:rPr>
                <w:szCs w:val="21"/>
              </w:rPr>
            </w:pPr>
            <w:r>
              <w:rPr>
                <w:rFonts w:hint="eastAsia"/>
                <w:szCs w:val="21"/>
              </w:rPr>
              <w:t>有设备维护保养要求，明确了维护保养产品、周期等。</w:t>
            </w:r>
          </w:p>
          <w:p>
            <w:pPr>
              <w:spacing w:line="380" w:lineRule="exact"/>
              <w:ind w:firstLine="420" w:firstLineChars="200"/>
              <w:rPr>
                <w:szCs w:val="21"/>
              </w:rPr>
            </w:pPr>
            <w:r>
              <w:rPr>
                <w:rFonts w:hint="eastAsia"/>
                <w:szCs w:val="21"/>
              </w:rPr>
              <w:t>提供了《设备维护保养计划》</w:t>
            </w:r>
          </w:p>
          <w:p>
            <w:pPr>
              <w:spacing w:line="380" w:lineRule="exact"/>
              <w:ind w:firstLine="420" w:firstLineChars="200"/>
              <w:rPr>
                <w:szCs w:val="21"/>
              </w:rPr>
            </w:pPr>
            <w:r>
              <w:rPr>
                <w:rFonts w:hint="eastAsia"/>
                <w:szCs w:val="21"/>
              </w:rPr>
              <w:t>查设备保养实施情况：每月进行保养，对设备清理、清洁、机件是否松脱等，查到</w:t>
            </w:r>
            <w:r>
              <w:rPr>
                <w:rFonts w:hint="eastAsia"/>
                <w:szCs w:val="21"/>
                <w:lang w:eastAsia="zh-CN"/>
              </w:rPr>
              <w:t>2020</w:t>
            </w:r>
            <w:r>
              <w:rPr>
                <w:rFonts w:hint="eastAsia"/>
                <w:szCs w:val="21"/>
              </w:rPr>
              <w:t>年9月进行保养，保养人员：王兵 检查人员：</w:t>
            </w:r>
            <w:r>
              <w:rPr>
                <w:rFonts w:hint="eastAsia"/>
              </w:rPr>
              <w:t>吴玉华</w:t>
            </w:r>
            <w:r>
              <w:rPr>
                <w:rFonts w:hint="eastAsia"/>
                <w:szCs w:val="21"/>
              </w:rPr>
              <w:t>。</w:t>
            </w:r>
          </w:p>
          <w:p>
            <w:pPr>
              <w:spacing w:line="380" w:lineRule="exact"/>
              <w:ind w:firstLine="420" w:firstLineChars="200"/>
              <w:rPr>
                <w:szCs w:val="21"/>
              </w:rPr>
            </w:pPr>
            <w:r>
              <w:rPr>
                <w:rFonts w:hint="eastAsia"/>
                <w:szCs w:val="21"/>
              </w:rPr>
              <w:t>查设备维修记录：  时间：</w:t>
            </w:r>
            <w:r>
              <w:rPr>
                <w:rFonts w:hint="eastAsia"/>
                <w:szCs w:val="21"/>
                <w:lang w:eastAsia="zh-CN"/>
              </w:rPr>
              <w:t>202</w:t>
            </w:r>
            <w:r>
              <w:rPr>
                <w:rFonts w:hint="eastAsia"/>
                <w:szCs w:val="21"/>
                <w:lang w:val="en-US" w:eastAsia="zh-CN"/>
              </w:rPr>
              <w:t>1</w:t>
            </w:r>
            <w:r>
              <w:rPr>
                <w:rFonts w:hint="eastAsia"/>
                <w:szCs w:val="21"/>
              </w:rPr>
              <w:t>年</w:t>
            </w:r>
            <w:r>
              <w:rPr>
                <w:rFonts w:hint="eastAsia"/>
                <w:szCs w:val="21"/>
                <w:lang w:val="en-US" w:eastAsia="zh-CN"/>
              </w:rPr>
              <w:t>6</w:t>
            </w:r>
            <w:r>
              <w:rPr>
                <w:rFonts w:hint="eastAsia"/>
                <w:szCs w:val="21"/>
              </w:rPr>
              <w:t>月10日</w:t>
            </w:r>
          </w:p>
          <w:p>
            <w:pPr>
              <w:spacing w:line="380" w:lineRule="exact"/>
              <w:ind w:firstLine="420" w:firstLineChars="200"/>
              <w:rPr>
                <w:szCs w:val="21"/>
              </w:rPr>
            </w:pPr>
            <w:r>
              <w:rPr>
                <w:rFonts w:hint="eastAsia"/>
                <w:szCs w:val="21"/>
              </w:rPr>
              <w:t>设备：剪板机</w:t>
            </w:r>
          </w:p>
          <w:p>
            <w:pPr>
              <w:spacing w:line="380" w:lineRule="exact"/>
              <w:ind w:firstLine="420" w:firstLineChars="200"/>
              <w:rPr>
                <w:szCs w:val="21"/>
              </w:rPr>
            </w:pPr>
            <w:r>
              <w:rPr>
                <w:rFonts w:hint="eastAsia"/>
                <w:szCs w:val="21"/>
              </w:rPr>
              <w:t>保养内容：除尘、注油、润滑。保养人：王兵   检查人：</w:t>
            </w:r>
            <w:r>
              <w:rPr>
                <w:rFonts w:hint="eastAsia"/>
              </w:rPr>
              <w:t>吴玉华</w:t>
            </w:r>
          </w:p>
          <w:p>
            <w:pPr>
              <w:spacing w:line="380" w:lineRule="exact"/>
              <w:ind w:firstLine="420" w:firstLineChars="200"/>
              <w:rPr>
                <w:szCs w:val="21"/>
              </w:rPr>
            </w:pPr>
            <w:r>
              <w:rPr>
                <w:rFonts w:hint="eastAsia"/>
                <w:szCs w:val="21"/>
              </w:rPr>
              <w:t>现场可见，工作设备良好，能满足目前工作需要。</w:t>
            </w:r>
          </w:p>
          <w:p>
            <w:pPr>
              <w:spacing w:line="380" w:lineRule="exact"/>
              <w:ind w:firstLine="420" w:firstLineChars="200"/>
              <w:rPr>
                <w:szCs w:val="21"/>
              </w:rPr>
            </w:pPr>
            <w:r>
              <w:rPr>
                <w:rFonts w:hint="eastAsia"/>
                <w:szCs w:val="21"/>
              </w:rPr>
              <w:t>特种设备：行车。见到行车保养记录</w:t>
            </w:r>
          </w:p>
          <w:p>
            <w:pPr>
              <w:pStyle w:val="2"/>
            </w:pPr>
            <w:r>
              <w:rPr>
                <w:rFonts w:hint="eastAsia"/>
              </w:rPr>
              <w:t xml:space="preserve"> </w:t>
            </w:r>
            <w:r>
              <w:t xml:space="preserve">  </w:t>
            </w:r>
            <w:r>
              <w:rPr>
                <w:rFonts w:hint="eastAsia"/>
              </w:rPr>
              <w:t>行车检验报告及等见附件</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07" w:type="dxa"/>
          </w:tcPr>
          <w:p>
            <w:pPr>
              <w:spacing w:line="380" w:lineRule="exact"/>
              <w:rPr>
                <w:rFonts w:ascii="宋体" w:hAnsi="宋体" w:cs="宋体"/>
                <w:color w:val="000000"/>
                <w:kern w:val="0"/>
                <w:szCs w:val="21"/>
              </w:rPr>
            </w:pPr>
            <w:r>
              <w:rPr>
                <w:rFonts w:hint="eastAsia" w:cs="Lucida Sans"/>
                <w:b/>
              </w:rPr>
              <w:t>工作环境</w:t>
            </w: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ascii="宋体" w:hAnsi="宋体" w:cs="宋体"/>
                <w:szCs w:val="21"/>
              </w:rPr>
            </w:pPr>
          </w:p>
        </w:tc>
        <w:tc>
          <w:tcPr>
            <w:tcW w:w="11172" w:type="dxa"/>
            <w:vAlign w:val="center"/>
          </w:tcPr>
          <w:p>
            <w:pPr>
              <w:ind w:firstLine="422" w:firstLineChars="200"/>
              <w:rPr>
                <w:rFonts w:cs="Lucida Sans"/>
                <w:b/>
              </w:rPr>
            </w:pPr>
            <w:r>
              <w:rPr>
                <w:rFonts w:hint="eastAsia" w:cs="Lucida Sans"/>
                <w:b/>
              </w:rPr>
              <w:t>--  策划并制定了《工作环境和管理要求》，现场观察办公区域环境卫生管理，工作场所布局合理，温湿度适宜，照明良好，满足办公需求。</w:t>
            </w:r>
          </w:p>
          <w:p>
            <w:pPr>
              <w:ind w:firstLine="422" w:firstLineChars="200"/>
              <w:rPr>
                <w:rFonts w:cs="Lucida Sans"/>
                <w:b/>
              </w:rPr>
            </w:pPr>
            <w:r>
              <w:rPr>
                <w:rFonts w:hint="eastAsia" w:cs="Lucida Sans"/>
                <w:b/>
              </w:rPr>
              <w:t>生产区域配置有灭火器，放置在规定的地方，办公场所卫生环境干净、光线充足合理。有“生产环境卫生管理制度”、“安全防火规定等规章制度”等规章制度。运行环境满足要求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ascii="宋体" w:hAnsi="宋体" w:cs="宋体"/>
                <w:bCs/>
                <w:szCs w:val="21"/>
              </w:rPr>
            </w:pPr>
            <w:r>
              <w:rPr>
                <w:rFonts w:hint="eastAsia" w:ascii="宋体" w:hAnsi="宋体" w:cs="宋体"/>
                <w:bCs/>
                <w:szCs w:val="21"/>
              </w:rPr>
              <w:t>运行的策划和控制</w:t>
            </w:r>
          </w:p>
          <w:p>
            <w:pPr>
              <w:spacing w:line="380" w:lineRule="exact"/>
              <w:rPr>
                <w:rFonts w:ascii="宋体" w:hAnsi="宋体" w:cs="宋体"/>
                <w:color w:val="000000"/>
                <w:kern w:val="0"/>
                <w:szCs w:val="21"/>
              </w:rPr>
            </w:pPr>
          </w:p>
        </w:tc>
        <w:tc>
          <w:tcPr>
            <w:tcW w:w="1070" w:type="dxa"/>
          </w:tcPr>
          <w:p>
            <w:pPr>
              <w:spacing w:line="380" w:lineRule="exact"/>
              <w:rPr>
                <w:rFonts w:ascii="宋体" w:hAnsi="宋体" w:cs="宋体"/>
                <w:szCs w:val="21"/>
              </w:rPr>
            </w:pPr>
            <w:r>
              <w:rPr>
                <w:rFonts w:hint="eastAsia"/>
                <w:bCs/>
                <w:szCs w:val="21"/>
              </w:rPr>
              <w:t>Q8.1</w:t>
            </w:r>
          </w:p>
        </w:tc>
        <w:tc>
          <w:tcPr>
            <w:tcW w:w="11172" w:type="dxa"/>
          </w:tcPr>
          <w:p>
            <w:pPr>
              <w:spacing w:line="400" w:lineRule="exact"/>
              <w:rPr>
                <w:rFonts w:ascii="宋体" w:hAnsi="宋体"/>
                <w:sz w:val="24"/>
                <w:szCs w:val="24"/>
              </w:rPr>
            </w:pPr>
            <w:r>
              <w:rPr>
                <w:rFonts w:hint="eastAsia" w:ascii="宋体" w:hAnsi="宋体"/>
                <w:sz w:val="24"/>
                <w:szCs w:val="24"/>
              </w:rPr>
              <w:t>1.产品实现流程：</w:t>
            </w:r>
          </w:p>
          <w:p>
            <w:pPr>
              <w:spacing w:line="400" w:lineRule="exact"/>
              <w:rPr>
                <w:rFonts w:ascii="宋体" w:hAnsi="宋体"/>
                <w:sz w:val="24"/>
                <w:szCs w:val="24"/>
              </w:rPr>
            </w:pPr>
            <w:r>
              <w:rPr>
                <w:rFonts w:hint="eastAsia" w:ascii="宋体" w:hAnsi="宋体"/>
                <w:sz w:val="24"/>
                <w:szCs w:val="24"/>
              </w:rPr>
              <w:t>接受客户意向订单―合同评审―签订合同―下达生产任务单（组织生产）―客户验收―交付</w:t>
            </w:r>
          </w:p>
          <w:p>
            <w:pPr>
              <w:rPr>
                <w:rFonts w:ascii="宋体" w:hAnsi="宋体"/>
                <w:sz w:val="24"/>
                <w:szCs w:val="24"/>
              </w:rPr>
            </w:pPr>
            <w:r>
              <w:rPr>
                <w:rFonts w:hint="eastAsia" w:ascii="宋体" w:hAnsi="宋体"/>
                <w:sz w:val="24"/>
                <w:szCs w:val="24"/>
              </w:rPr>
              <w:t>生产流程：</w:t>
            </w:r>
          </w:p>
          <w:p>
            <w:pPr>
              <w:pStyle w:val="2"/>
              <w:rPr>
                <w:rFonts w:ascii="宋体" w:hAnsi="宋体"/>
                <w:sz w:val="24"/>
                <w:szCs w:val="24"/>
              </w:rPr>
            </w:pPr>
            <w:r>
              <w:rPr>
                <w:rFonts w:hint="eastAsia" w:ascii="宋体" w:hAnsi="宋体"/>
                <w:sz w:val="24"/>
                <w:szCs w:val="24"/>
              </w:rPr>
              <w:t>下料-剪切、折弯-气体保护焊接-激光焊-机加工（车、钻）-装配-成品-交付</w:t>
            </w:r>
          </w:p>
          <w:p>
            <w:pPr>
              <w:pStyle w:val="2"/>
              <w:rPr>
                <w:szCs w:val="22"/>
              </w:rPr>
            </w:pPr>
            <w:r>
              <w:rPr>
                <w:rFonts w:hint="eastAsia"/>
                <w:szCs w:val="22"/>
              </w:rPr>
              <w:t>其中特殊过程为：焊接过程</w:t>
            </w:r>
          </w:p>
          <w:p>
            <w:pPr>
              <w:spacing w:line="380" w:lineRule="exact"/>
              <w:ind w:firstLine="420" w:firstLineChars="200"/>
              <w:rPr>
                <w:rFonts w:ascii="宋体" w:hAnsi="宋体" w:cs="宋体"/>
                <w:color w:val="000000"/>
                <w:szCs w:val="21"/>
              </w:rPr>
            </w:pPr>
            <w:r>
              <w:rPr>
                <w:rFonts w:hint="eastAsia" w:ascii="宋体" w:hAnsi="宋体" w:cs="宋体"/>
                <w:szCs w:val="21"/>
              </w:rPr>
              <w:t>2.形成了质量目标和相关的产品特性要求：</w:t>
            </w:r>
            <w:r>
              <w:rPr>
                <w:rFonts w:hint="eastAsia" w:ascii="宋体" w:hAnsi="宋体" w:cs="宋体"/>
                <w:color w:val="000000"/>
                <w:szCs w:val="21"/>
              </w:rPr>
              <w:t>出厂合格率≥100%</w:t>
            </w:r>
          </w:p>
          <w:p>
            <w:pPr>
              <w:spacing w:line="380" w:lineRule="exact"/>
              <w:ind w:left="480"/>
              <w:rPr>
                <w:rFonts w:ascii="宋体" w:hAnsi="宋体"/>
                <w:color w:val="000000"/>
                <w:szCs w:val="21"/>
              </w:rPr>
            </w:pPr>
            <w:r>
              <w:rPr>
                <w:rFonts w:hint="eastAsia" w:ascii="宋体" w:hAnsi="宋体"/>
                <w:color w:val="000000"/>
                <w:szCs w:val="21"/>
              </w:rPr>
              <w:t>固废、噪声达标排放</w:t>
            </w:r>
          </w:p>
          <w:p>
            <w:pPr>
              <w:spacing w:line="380" w:lineRule="exact"/>
              <w:ind w:left="480"/>
              <w:rPr>
                <w:rFonts w:ascii="宋体" w:hAnsi="宋体"/>
                <w:color w:val="000000"/>
                <w:szCs w:val="21"/>
              </w:rPr>
            </w:pPr>
            <w:r>
              <w:rPr>
                <w:rFonts w:hint="eastAsia" w:ascii="宋体" w:hAnsi="宋体"/>
                <w:color w:val="000000"/>
                <w:szCs w:val="21"/>
              </w:rPr>
              <w:t>员工重大伤亡事故为0；职业病发病率为0</w:t>
            </w:r>
          </w:p>
          <w:p>
            <w:pPr>
              <w:spacing w:line="380" w:lineRule="exact"/>
              <w:ind w:firstLine="420" w:firstLineChars="200"/>
              <w:rPr>
                <w:rFonts w:ascii="宋体" w:hAnsi="宋体" w:cs="宋体"/>
                <w:color w:val="000000"/>
                <w:szCs w:val="21"/>
              </w:rPr>
            </w:pPr>
            <w:r>
              <w:rPr>
                <w:rFonts w:hint="eastAsia" w:ascii="宋体" w:hAnsi="宋体"/>
                <w:color w:val="000000"/>
                <w:szCs w:val="21"/>
              </w:rPr>
              <w:t>火灾事故为0；</w:t>
            </w:r>
          </w:p>
          <w:p>
            <w:pPr>
              <w:spacing w:line="380" w:lineRule="exact"/>
              <w:ind w:firstLine="420" w:firstLineChars="200"/>
              <w:rPr>
                <w:rFonts w:ascii="宋体" w:hAnsi="宋体" w:cs="宋体"/>
                <w:szCs w:val="21"/>
              </w:rPr>
            </w:pPr>
            <w:r>
              <w:rPr>
                <w:rFonts w:hint="eastAsia" w:ascii="宋体" w:hAnsi="宋体" w:cs="宋体"/>
                <w:szCs w:val="21"/>
              </w:rPr>
              <w:t>根据客户和相关标准的要求进行生产的提供。</w:t>
            </w:r>
          </w:p>
          <w:p>
            <w:pPr>
              <w:spacing w:line="380" w:lineRule="exact"/>
              <w:ind w:firstLine="420" w:firstLineChars="200"/>
              <w:rPr>
                <w:rFonts w:ascii="宋体" w:hAnsi="宋体" w:cs="宋体"/>
                <w:szCs w:val="21"/>
              </w:rPr>
            </w:pPr>
            <w:r>
              <w:rPr>
                <w:rFonts w:hint="eastAsia" w:ascii="宋体" w:hAnsi="宋体" w:cs="宋体"/>
                <w:szCs w:val="21"/>
              </w:rPr>
              <w:t>公司生产、检验相关标准：主要按顾客合同和要求、《生产工艺流程规范》、《产品检验控过程序》等指导产品生产和确定产品的接收；</w:t>
            </w:r>
          </w:p>
          <w:p>
            <w:pPr>
              <w:spacing w:line="380" w:lineRule="exact"/>
              <w:ind w:firstLine="420" w:firstLineChars="200"/>
              <w:rPr>
                <w:rFonts w:ascii="宋体" w:hAnsi="宋体" w:cs="宋体"/>
                <w:szCs w:val="21"/>
              </w:rPr>
            </w:pPr>
            <w:r>
              <w:rPr>
                <w:rFonts w:hint="eastAsia" w:ascii="宋体" w:hAnsi="宋体" w:cs="宋体"/>
                <w:szCs w:val="21"/>
              </w:rPr>
              <w:t>《生产工艺流程规范》、《产品检验控过程序》等指导产品生产和确定产品的接收；</w:t>
            </w:r>
          </w:p>
          <w:p>
            <w:pPr>
              <w:spacing w:line="380" w:lineRule="exact"/>
              <w:ind w:firstLine="420" w:firstLineChars="200"/>
              <w:rPr>
                <w:rFonts w:ascii="宋体" w:hAnsi="宋体" w:cs="宋体"/>
                <w:szCs w:val="21"/>
              </w:rPr>
            </w:pPr>
            <w:r>
              <w:rPr>
                <w:rFonts w:hint="eastAsia" w:ascii="宋体" w:hAnsi="宋体" w:cs="宋体"/>
                <w:szCs w:val="21"/>
              </w:rPr>
              <w:t>产品执行规范：</w:t>
            </w:r>
          </w:p>
          <w:p>
            <w:pPr>
              <w:pStyle w:val="2"/>
            </w:pPr>
            <w:r>
              <w:t>锅炉钢结构技术条件</w:t>
            </w:r>
            <w:r>
              <w:tab/>
            </w:r>
            <w:r>
              <w:t>NB/T50087-2013</w:t>
            </w:r>
          </w:p>
          <w:p>
            <w:pPr>
              <w:pStyle w:val="2"/>
            </w:pPr>
            <w:r>
              <w:rPr>
                <w:rFonts w:hint="eastAsia"/>
              </w:rPr>
              <w:t>TSG D0001-2009《压力管道安全技术监察规程-工业管道》</w:t>
            </w:r>
          </w:p>
          <w:p>
            <w:pPr>
              <w:pStyle w:val="2"/>
            </w:pPr>
            <w:r>
              <w:rPr>
                <w:rFonts w:hint="eastAsia"/>
              </w:rPr>
              <w:t>HG/T20592-20635-2009《钢制管法兰、垫片、紧固件》</w:t>
            </w:r>
          </w:p>
          <w:p>
            <w:pPr>
              <w:pStyle w:val="2"/>
            </w:pPr>
            <w:r>
              <w:rPr>
                <w:rFonts w:hint="eastAsia"/>
              </w:rPr>
              <w:t>SH/T3059-2012《石油化工管道设计器材选用规范》</w:t>
            </w:r>
          </w:p>
          <w:p>
            <w:pPr>
              <w:pStyle w:val="2"/>
            </w:pPr>
            <w:r>
              <w:rPr>
                <w:rFonts w:hint="eastAsia"/>
              </w:rPr>
              <w:t>《承压设备用碳素钢和合金钢锻件》NB/T47008-2010</w:t>
            </w:r>
          </w:p>
          <w:p>
            <w:pPr>
              <w:pStyle w:val="2"/>
            </w:pPr>
            <w:r>
              <w:rPr>
                <w:rFonts w:hint="eastAsia"/>
              </w:rPr>
              <w:t>GB50051-2013《烟囱设计规范》</w:t>
            </w:r>
          </w:p>
          <w:p>
            <w:pPr>
              <w:pStyle w:val="2"/>
            </w:pPr>
            <w:r>
              <w:rPr>
                <w:rFonts w:hint="eastAsia"/>
              </w:rPr>
              <w:t>SH/T3405-2017《石油化工钢管尺寸系列》</w:t>
            </w:r>
          </w:p>
          <w:p>
            <w:pPr>
              <w:pStyle w:val="2"/>
            </w:pPr>
            <w:r>
              <w:rPr>
                <w:rFonts w:hint="eastAsia"/>
              </w:rPr>
              <w:t>GB/T8163-2018《输送流体用无缝钢管》</w:t>
            </w:r>
          </w:p>
          <w:p>
            <w:r>
              <w:rPr>
                <w:rFonts w:hint="eastAsia"/>
              </w:rPr>
              <w:t>电厂设备采购指南.第4-9部分:锅炉附件.吹灰机</w:t>
            </w:r>
            <w:r>
              <w:rPr>
                <w:rFonts w:hint="eastAsia"/>
              </w:rPr>
              <w:tab/>
            </w:r>
            <w:r>
              <w:rPr>
                <w:rFonts w:hint="eastAsia"/>
              </w:rPr>
              <w:t>EN 45510-4-9-1999</w:t>
            </w:r>
          </w:p>
          <w:p>
            <w:r>
              <w:rPr>
                <w:rFonts w:hint="eastAsia"/>
              </w:rPr>
              <w:t>电厂设备采购指南.第4-8部分:锅炉附件.灰尘处理设备</w:t>
            </w:r>
            <w:r>
              <w:rPr>
                <w:rFonts w:hint="eastAsia"/>
              </w:rPr>
              <w:tab/>
            </w:r>
            <w:r>
              <w:rPr>
                <w:rFonts w:hint="eastAsia"/>
              </w:rPr>
              <w:t>EN 45510-4-8-1999</w:t>
            </w:r>
          </w:p>
          <w:p>
            <w:pPr>
              <w:pStyle w:val="2"/>
            </w:pPr>
            <w:r>
              <w:t>工业锅炉通用技术条件</w:t>
            </w:r>
            <w:r>
              <w:tab/>
            </w:r>
            <w:r>
              <w:t>JB/T10094-2002</w:t>
            </w:r>
          </w:p>
          <w:p>
            <w:pPr>
              <w:pStyle w:val="2"/>
            </w:pPr>
            <w:r>
              <w:t>锅炉钢结构技术条件</w:t>
            </w:r>
            <w:r>
              <w:tab/>
            </w:r>
            <w:r>
              <w:t>NB/T50087-2013</w:t>
            </w:r>
          </w:p>
          <w:p>
            <w:pPr>
              <w:pStyle w:val="2"/>
            </w:pPr>
            <w:r>
              <w:rPr>
                <w:rFonts w:hint="eastAsia"/>
              </w:rPr>
              <w:t>GB6077-1985 剪切机械安全操作规程</w:t>
            </w:r>
          </w:p>
          <w:p>
            <w:pPr>
              <w:pStyle w:val="2"/>
            </w:pPr>
            <w:r>
              <w:rPr>
                <w:rFonts w:hint="eastAsia"/>
              </w:rPr>
              <w:t>GB15578-2008 电阻焊机的安全要求</w:t>
            </w:r>
          </w:p>
          <w:p>
            <w:pPr>
              <w:pStyle w:val="2"/>
            </w:pPr>
            <w:r>
              <w:rPr>
                <w:rFonts w:hint="eastAsia"/>
              </w:rPr>
              <w:t>GB15579-2004 弧焊设备安全要求</w:t>
            </w:r>
          </w:p>
          <w:p>
            <w:pPr>
              <w:rPr>
                <w:rFonts w:ascii="宋体" w:hAnsi="宋体"/>
                <w:spacing w:val="-10"/>
                <w:sz w:val="20"/>
              </w:rPr>
            </w:pPr>
            <w:r>
              <w:rPr>
                <w:rFonts w:hint="eastAsia"/>
              </w:rPr>
              <w:t>GB4674-2009 磨削机械安全规程</w:t>
            </w:r>
          </w:p>
          <w:p>
            <w:pPr>
              <w:pStyle w:val="2"/>
              <w:rPr>
                <w:szCs w:val="22"/>
              </w:rPr>
            </w:pPr>
            <w:r>
              <w:rPr>
                <w:rFonts w:hint="eastAsia" w:ascii="宋体" w:hAnsi="宋体" w:cs="宋体"/>
                <w:szCs w:val="21"/>
              </w:rPr>
              <w:t>3.</w:t>
            </w:r>
            <w:r>
              <w:rPr>
                <w:rFonts w:hint="eastAsia"/>
                <w:szCs w:val="22"/>
              </w:rPr>
              <w:t xml:space="preserve"> 生产设备：</w:t>
            </w:r>
            <w:r>
              <w:rPr>
                <w:rFonts w:hint="eastAsia"/>
              </w:rPr>
              <w:t>变位机、带锯床、台式钻床、叉车、铣床、剪板机、电焊机</w:t>
            </w:r>
            <w:r>
              <w:rPr>
                <w:rFonts w:hint="eastAsia"/>
                <w:szCs w:val="22"/>
              </w:rPr>
              <w:t>等</w:t>
            </w:r>
          </w:p>
          <w:p>
            <w:pPr>
              <w:pStyle w:val="2"/>
              <w:rPr>
                <w:szCs w:val="22"/>
              </w:rPr>
            </w:pPr>
            <w:r>
              <w:rPr>
                <w:rFonts w:hint="eastAsia"/>
                <w:szCs w:val="22"/>
              </w:rPr>
              <w:t>特种设备：行车（提供有行车的备案证明及检验报告，见附件）</w:t>
            </w:r>
          </w:p>
          <w:p>
            <w:pPr>
              <w:spacing w:line="380" w:lineRule="exact"/>
              <w:ind w:firstLine="420" w:firstLineChars="200"/>
              <w:rPr>
                <w:rFonts w:ascii="宋体" w:hAnsi="宋体" w:cs="宋体"/>
                <w:szCs w:val="21"/>
              </w:rPr>
            </w:pPr>
            <w:r>
              <w:rPr>
                <w:rFonts w:hint="eastAsia" w:ascii="宋体" w:hAnsi="宋体" w:cs="宋体"/>
                <w:szCs w:val="21"/>
              </w:rPr>
              <w:t>监测设备：</w:t>
            </w:r>
            <w:r>
              <w:rPr>
                <w:rFonts w:hint="eastAsia"/>
                <w:szCs w:val="21"/>
              </w:rPr>
              <w:t>钢直尺、钢卷尺、压力表</w:t>
            </w:r>
          </w:p>
          <w:p>
            <w:pPr>
              <w:spacing w:line="380" w:lineRule="exact"/>
              <w:ind w:firstLine="420" w:firstLineChars="200"/>
              <w:rPr>
                <w:rFonts w:ascii="宋体" w:hAnsi="宋体" w:cs="宋体"/>
                <w:szCs w:val="21"/>
              </w:rPr>
            </w:pPr>
            <w:r>
              <w:rPr>
                <w:rFonts w:hint="eastAsia" w:ascii="宋体" w:hAnsi="宋体" w:cs="宋体"/>
                <w:szCs w:val="21"/>
              </w:rPr>
              <w:t>设备与监测设备基本满足公司生产的需求。</w:t>
            </w:r>
          </w:p>
          <w:p>
            <w:pPr>
              <w:spacing w:line="380" w:lineRule="exact"/>
              <w:rPr>
                <w:rFonts w:ascii="宋体" w:hAnsi="宋体" w:cs="宋体"/>
                <w:szCs w:val="21"/>
              </w:rPr>
            </w:pPr>
            <w:r>
              <w:rPr>
                <w:rFonts w:hint="eastAsia" w:ascii="宋体" w:hAnsi="宋体" w:cs="宋体"/>
                <w:szCs w:val="21"/>
              </w:rPr>
              <w:t>4.公司按照制定的《生产过程控过程序》、《产品检验控过程序》和《生产工艺管理制度》对产品的生产和检验过程实施了过程控制，详见8.2、8.3、8.4、8.5、8.6条款的记录。</w:t>
            </w:r>
          </w:p>
          <w:p>
            <w:pPr>
              <w:spacing w:line="380" w:lineRule="exact"/>
              <w:ind w:firstLine="420" w:firstLineChars="200"/>
              <w:rPr>
                <w:rFonts w:ascii="宋体" w:hAnsi="宋体" w:cs="宋体"/>
                <w:szCs w:val="21"/>
              </w:rPr>
            </w:pPr>
            <w:r>
              <w:rPr>
                <w:rFonts w:hint="eastAsia" w:ascii="宋体" w:hAnsi="宋体" w:cs="宋体"/>
                <w:szCs w:val="21"/>
              </w:rPr>
              <w:t xml:space="preserve"> 制定的《生产过程控过程序》、《产品检验和试验控过程序》和《生产工艺规范》，相关记录有：采购产品检验记录、生产计划、过程检验记录、成品检验记录等。</w:t>
            </w:r>
          </w:p>
          <w:p>
            <w:pPr>
              <w:spacing w:line="380" w:lineRule="exact"/>
              <w:ind w:firstLine="420" w:firstLineChars="200"/>
              <w:rPr>
                <w:rFonts w:ascii="宋体" w:hAnsi="宋体" w:cs="宋体"/>
                <w:szCs w:val="21"/>
              </w:rPr>
            </w:pPr>
            <w:r>
              <w:rPr>
                <w:rFonts w:hint="eastAsia" w:ascii="宋体" w:hAnsi="宋体" w:cs="宋体"/>
                <w:szCs w:val="21"/>
              </w:rPr>
              <w:t>——制定的管理手册和程序文件中规定了发生变更时采取的控制过程和措施。</w:t>
            </w:r>
          </w:p>
          <w:p>
            <w:pPr>
              <w:widowControl/>
              <w:spacing w:line="380" w:lineRule="exact"/>
              <w:jc w:val="left"/>
              <w:rPr>
                <w:color w:val="000000"/>
                <w:szCs w:val="21"/>
              </w:rPr>
            </w:pPr>
            <w:r>
              <w:rPr>
                <w:rFonts w:hint="eastAsia" w:ascii="宋体" w:hAnsi="宋体" w:cs="宋体"/>
                <w:szCs w:val="21"/>
              </w:rPr>
              <w:t>——经识别，</w:t>
            </w:r>
            <w:r>
              <w:rPr>
                <w:rFonts w:ascii="宋体" w:hAnsi="宋体" w:cs="宋体"/>
                <w:kern w:val="0"/>
                <w:szCs w:val="21"/>
                <w:lang w:bidi="ar"/>
              </w:rPr>
              <w:t>经识别本公司</w:t>
            </w:r>
            <w:r>
              <w:rPr>
                <w:rFonts w:hint="eastAsia" w:ascii="宋体" w:hAnsi="宋体" w:cs="宋体"/>
                <w:kern w:val="0"/>
                <w:szCs w:val="21"/>
                <w:lang w:bidi="ar"/>
              </w:rPr>
              <w:t>无</w:t>
            </w:r>
            <w:r>
              <w:rPr>
                <w:rFonts w:ascii="宋体" w:hAnsi="宋体" w:cs="宋体"/>
                <w:kern w:val="0"/>
                <w:szCs w:val="21"/>
                <w:lang w:bidi="ar"/>
              </w:rPr>
              <w:t>外包过程。</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tcPr>
          <w:p>
            <w:pPr>
              <w:spacing w:line="380" w:lineRule="exact"/>
              <w:rPr>
                <w:rFonts w:ascii="宋体" w:hAnsi="宋体" w:cs="宋体"/>
                <w:color w:val="000000"/>
                <w:kern w:val="0"/>
                <w:szCs w:val="21"/>
              </w:rPr>
            </w:pPr>
            <w:r>
              <w:rPr>
                <w:rFonts w:hint="eastAsia"/>
                <w:bCs/>
                <w:szCs w:val="21"/>
              </w:rPr>
              <w:t>生产提供的控制</w:t>
            </w:r>
          </w:p>
        </w:tc>
        <w:tc>
          <w:tcPr>
            <w:tcW w:w="1070" w:type="dxa"/>
          </w:tcPr>
          <w:p>
            <w:pPr>
              <w:spacing w:line="380" w:lineRule="exact"/>
              <w:rPr>
                <w:rFonts w:ascii="宋体" w:hAnsi="宋体" w:cs="宋体"/>
                <w:bCs/>
                <w:szCs w:val="21"/>
              </w:rPr>
            </w:pPr>
            <w:r>
              <w:rPr>
                <w:rFonts w:hint="eastAsia" w:ascii="宋体" w:hAnsi="宋体" w:cs="宋体"/>
                <w:bCs/>
                <w:szCs w:val="21"/>
              </w:rPr>
              <w:t>Q8.5.1</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公司主要从事</w:t>
            </w:r>
            <w:r>
              <w:rPr>
                <w:rFonts w:hint="eastAsia" w:ascii="宋体" w:hAnsi="宋体"/>
                <w:szCs w:val="21"/>
              </w:rPr>
              <w:t>增压设备（锅炉辅机辅件）的制造</w:t>
            </w:r>
            <w:r>
              <w:rPr>
                <w:rFonts w:hint="eastAsia" w:ascii="宋体" w:hAnsi="宋体" w:cs="宋体"/>
                <w:szCs w:val="21"/>
              </w:rPr>
              <w:t>。</w:t>
            </w:r>
          </w:p>
          <w:p>
            <w:pPr>
              <w:spacing w:line="380" w:lineRule="exact"/>
              <w:ind w:firstLine="420" w:firstLineChars="200"/>
              <w:rPr>
                <w:rFonts w:ascii="宋体" w:hAnsi="宋体" w:cs="宋体"/>
                <w:szCs w:val="21"/>
              </w:rPr>
            </w:pPr>
            <w:r>
              <w:rPr>
                <w:rFonts w:hint="eastAsia" w:ascii="宋体" w:hAnsi="宋体" w:cs="宋体"/>
                <w:szCs w:val="21"/>
              </w:rPr>
              <w:t>现场所获得的产品信息为《生产计划单》、《过程检验记录》、《成品检验记录》等。</w:t>
            </w:r>
          </w:p>
          <w:p>
            <w:pPr>
              <w:spacing w:line="380" w:lineRule="exact"/>
              <w:ind w:firstLine="420" w:firstLineChars="200"/>
              <w:rPr>
                <w:rFonts w:ascii="宋体" w:hAnsi="宋体" w:cs="宋体"/>
                <w:szCs w:val="21"/>
              </w:rPr>
            </w:pPr>
            <w:r>
              <w:rPr>
                <w:rFonts w:hint="eastAsia"/>
              </w:rPr>
              <w:t>吴玉华</w:t>
            </w:r>
            <w:r>
              <w:rPr>
                <w:rFonts w:hint="eastAsia" w:ascii="宋体" w:hAnsi="宋体" w:cs="宋体"/>
                <w:szCs w:val="21"/>
              </w:rPr>
              <w:t>部长介绍说，每月召开一次生产调度会进行生产工作管理协调。</w:t>
            </w:r>
          </w:p>
          <w:p>
            <w:pPr>
              <w:spacing w:line="380" w:lineRule="exact"/>
              <w:ind w:firstLine="420" w:firstLineChars="200"/>
              <w:rPr>
                <w:rFonts w:ascii="宋体" w:hAnsi="宋体" w:cs="宋体"/>
                <w:szCs w:val="21"/>
              </w:rPr>
            </w:pPr>
            <w:r>
              <w:rPr>
                <w:rFonts w:hint="eastAsia" w:ascii="宋体" w:hAnsi="宋体" w:cs="宋体"/>
                <w:szCs w:val="21"/>
              </w:rPr>
              <w:t>通过原材料检验、过程检验、成品检验等过程对产品指标进行监控。</w:t>
            </w:r>
          </w:p>
          <w:p>
            <w:pPr>
              <w:spacing w:line="380" w:lineRule="exact"/>
              <w:ind w:firstLine="422" w:firstLineChars="200"/>
              <w:rPr>
                <w:rFonts w:ascii="宋体" w:hAnsi="宋体" w:cs="宋体"/>
                <w:b/>
                <w:bCs/>
                <w:szCs w:val="21"/>
              </w:rPr>
            </w:pPr>
            <w:r>
              <w:rPr>
                <w:rFonts w:hint="eastAsia" w:ascii="宋体" w:hAnsi="宋体" w:cs="宋体"/>
                <w:b/>
                <w:bCs/>
                <w:szCs w:val="21"/>
              </w:rPr>
              <w:t>抽《生产任务通知单》：</w:t>
            </w:r>
          </w:p>
          <w:p>
            <w:pPr>
              <w:spacing w:line="380" w:lineRule="exact"/>
              <w:rPr>
                <w:rFonts w:ascii="宋体" w:hAnsi="宋体" w:cs="宋体"/>
                <w:szCs w:val="21"/>
              </w:rPr>
            </w:pPr>
            <w:r>
              <w:rPr>
                <w:rFonts w:hint="eastAsia" w:ascii="宋体" w:hAnsi="宋体" w:cs="宋体"/>
                <w:szCs w:val="21"/>
              </w:rPr>
              <w:t>客 户 名 称</w:t>
            </w:r>
            <w:r>
              <w:rPr>
                <w:rFonts w:hint="eastAsia" w:ascii="宋体" w:hAnsi="宋体" w:cs="宋体"/>
                <w:szCs w:val="21"/>
              </w:rPr>
              <w:tab/>
            </w:r>
            <w:r>
              <w:rPr>
                <w:rFonts w:hint="eastAsia" w:ascii="宋体" w:hAnsi="宋体" w:cs="宋体"/>
                <w:szCs w:val="21"/>
              </w:rPr>
              <w:t>北京华菲友联技贸发展有限公司</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产品名称</w:t>
            </w:r>
            <w:r>
              <w:rPr>
                <w:rFonts w:hint="eastAsia" w:ascii="宋体" w:hAnsi="宋体" w:cs="宋体"/>
                <w:szCs w:val="21"/>
              </w:rPr>
              <w:tab/>
            </w:r>
            <w:r>
              <w:rPr>
                <w:rFonts w:hint="eastAsia" w:ascii="宋体" w:hAnsi="宋体" w:cs="宋体"/>
                <w:szCs w:val="21"/>
              </w:rPr>
              <w:t>烟囱 、烟风道</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开工时间</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.10.05</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工期/天</w:t>
            </w:r>
            <w:r>
              <w:rPr>
                <w:rFonts w:hint="eastAsia" w:ascii="宋体" w:hAnsi="宋体" w:cs="宋体"/>
                <w:szCs w:val="21"/>
              </w:rPr>
              <w:tab/>
            </w:r>
            <w:r>
              <w:rPr>
                <w:rFonts w:hint="eastAsia" w:ascii="宋体" w:hAnsi="宋体" w:cs="宋体"/>
                <w:szCs w:val="21"/>
              </w:rPr>
              <w:t>46天</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生产要求</w:t>
            </w:r>
            <w:r>
              <w:rPr>
                <w:rFonts w:hint="eastAsia" w:ascii="宋体" w:hAnsi="宋体" w:cs="宋体"/>
                <w:szCs w:val="21"/>
              </w:rPr>
              <w:tab/>
            </w:r>
            <w:r>
              <w:rPr>
                <w:rFonts w:hint="eastAsia" w:ascii="宋体" w:hAnsi="宋体" w:cs="宋体"/>
                <w:szCs w:val="21"/>
              </w:rPr>
              <w:t>按图加工</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技术部意见</w:t>
            </w:r>
            <w:r>
              <w:rPr>
                <w:rFonts w:hint="eastAsia" w:ascii="宋体" w:hAnsi="宋体" w:cs="宋体"/>
                <w:szCs w:val="21"/>
              </w:rPr>
              <w:tab/>
            </w:r>
            <w:r>
              <w:rPr>
                <w:rFonts w:hint="eastAsia" w:ascii="宋体" w:hAnsi="宋体" w:cs="宋体"/>
                <w:szCs w:val="21"/>
              </w:rPr>
              <w:t xml:space="preserve">：同意 </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销售部签字</w:t>
            </w:r>
            <w:r>
              <w:rPr>
                <w:rFonts w:hint="eastAsia" w:ascii="宋体" w:hAnsi="宋体" w:cs="宋体"/>
                <w:szCs w:val="21"/>
              </w:rPr>
              <w:tab/>
            </w:r>
            <w:r>
              <w:rPr>
                <w:rFonts w:hint="eastAsia" w:ascii="宋体" w:hAnsi="宋体" w:cs="宋体"/>
                <w:szCs w:val="21"/>
              </w:rPr>
              <w:t>张志华</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生产部签字：</w:t>
            </w:r>
            <w:r>
              <w:rPr>
                <w:rFonts w:hint="eastAsia" w:ascii="宋体" w:hAnsi="宋体" w:cs="宋体"/>
                <w:szCs w:val="21"/>
              </w:rPr>
              <w:tab/>
            </w:r>
            <w:r>
              <w:rPr>
                <w:rFonts w:hint="eastAsia" w:ascii="宋体" w:hAnsi="宋体" w:cs="宋体"/>
                <w:szCs w:val="21"/>
              </w:rPr>
              <w:t>吴玉华</w:t>
            </w:r>
            <w:r>
              <w:rPr>
                <w:rFonts w:hint="eastAsia" w:ascii="宋体" w:hAnsi="宋体" w:cs="宋体"/>
                <w:szCs w:val="21"/>
              </w:rPr>
              <w:tab/>
            </w:r>
          </w:p>
          <w:p>
            <w:pPr>
              <w:spacing w:line="380" w:lineRule="exact"/>
              <w:rPr>
                <w:rFonts w:ascii="宋体" w:hAnsi="宋体" w:cs="宋体"/>
                <w:szCs w:val="21"/>
              </w:rPr>
            </w:pPr>
          </w:p>
          <w:p>
            <w:pPr>
              <w:pStyle w:val="2"/>
              <w:rPr>
                <w:rFonts w:ascii="宋体" w:hAnsi="宋体" w:cs="宋体"/>
                <w:bCs w:val="0"/>
                <w:spacing w:val="0"/>
                <w:szCs w:val="21"/>
              </w:rPr>
            </w:pPr>
            <w:r>
              <w:rPr>
                <w:rFonts w:hint="eastAsia"/>
              </w:rPr>
              <w:t>抽1.</w:t>
            </w:r>
            <w:r>
              <w:rPr>
                <w:rFonts w:hint="eastAsia" w:ascii="宋体" w:hAnsi="宋体" w:cs="宋体"/>
                <w:bCs w:val="0"/>
                <w:spacing w:val="0"/>
                <w:szCs w:val="21"/>
              </w:rPr>
              <w:t xml:space="preserve"> 高温热媒油循环泵撬生产过程控制</w:t>
            </w:r>
          </w:p>
          <w:p>
            <w:pPr>
              <w:pStyle w:val="2"/>
              <w:rPr>
                <w:rFonts w:ascii="宋体" w:hAnsi="宋体" w:cs="宋体"/>
                <w:szCs w:val="21"/>
              </w:rPr>
            </w:pPr>
            <w:r>
              <w:rPr>
                <w:rFonts w:ascii="宋体" w:hAnsi="宋体" w:cs="宋体"/>
                <w:szCs w:val="21"/>
              </w:rPr>
              <w:tab/>
            </w:r>
            <w:r>
              <w:rPr>
                <w:rFonts w:hint="eastAsia" w:ascii="宋体" w:hAnsi="宋体" w:cs="宋体"/>
                <w:szCs w:val="21"/>
              </w:rPr>
              <w:t>名称</w:t>
            </w:r>
            <w:r>
              <w:rPr>
                <w:rFonts w:hint="eastAsia" w:ascii="宋体" w:hAnsi="宋体" w:cs="宋体"/>
                <w:szCs w:val="21"/>
              </w:rPr>
              <w:tab/>
            </w:r>
            <w:r>
              <w:rPr>
                <w:rFonts w:hint="eastAsia" w:ascii="宋体" w:hAnsi="宋体" w:cs="宋体"/>
                <w:szCs w:val="21"/>
              </w:rPr>
              <w:t>无缝钢管</w:t>
            </w:r>
            <w:r>
              <w:rPr>
                <w:rFonts w:hint="eastAsia" w:ascii="宋体" w:hAnsi="宋体" w:cs="宋体"/>
                <w:szCs w:val="21"/>
              </w:rPr>
              <w:tab/>
            </w:r>
            <w:r>
              <w:rPr>
                <w:rFonts w:hint="eastAsia" w:ascii="宋体" w:hAnsi="宋体" w:cs="宋体"/>
                <w:szCs w:val="21"/>
              </w:rPr>
              <w:t>图号</w:t>
            </w:r>
            <w:r>
              <w:rPr>
                <w:rFonts w:hint="eastAsia" w:ascii="宋体" w:hAnsi="宋体" w:cs="宋体"/>
                <w:szCs w:val="21"/>
              </w:rPr>
              <w:tab/>
            </w:r>
            <w:r>
              <w:rPr>
                <w:rFonts w:hint="eastAsia" w:ascii="宋体" w:hAnsi="宋体" w:cs="宋体"/>
                <w:szCs w:val="21"/>
              </w:rPr>
              <w:t>GB/T8163-2008</w:t>
            </w:r>
            <w:r>
              <w:rPr>
                <w:rFonts w:hint="eastAsia" w:ascii="宋体" w:hAnsi="宋体" w:cs="宋体"/>
                <w:szCs w:val="21"/>
              </w:rPr>
              <w:tab/>
            </w:r>
            <w:r>
              <w:rPr>
                <w:rFonts w:hint="eastAsia" w:ascii="宋体" w:hAnsi="宋体" w:cs="宋体"/>
                <w:szCs w:val="21"/>
              </w:rPr>
              <w:t xml:space="preserve">件号 </w:t>
            </w:r>
            <w:r>
              <w:rPr>
                <w:rFonts w:hint="eastAsia" w:ascii="宋体" w:hAnsi="宋体" w:cs="宋体"/>
                <w:szCs w:val="21"/>
              </w:rPr>
              <w:tab/>
            </w:r>
            <w:r>
              <w:rPr>
                <w:rFonts w:hint="eastAsia" w:ascii="宋体" w:hAnsi="宋体" w:cs="宋体"/>
                <w:szCs w:val="21"/>
              </w:rPr>
              <w:t>1-1</w:t>
            </w:r>
            <w:r>
              <w:rPr>
                <w:rFonts w:hint="eastAsia" w:ascii="宋体" w:hAnsi="宋体" w:cs="宋体"/>
                <w:szCs w:val="21"/>
              </w:rPr>
              <w:tab/>
            </w:r>
            <w:r>
              <w:rPr>
                <w:rFonts w:hint="eastAsia" w:ascii="宋体" w:hAnsi="宋体" w:cs="宋体"/>
                <w:szCs w:val="21"/>
              </w:rPr>
              <w:t>规格</w:t>
            </w:r>
            <w:r>
              <w:rPr>
                <w:rFonts w:hint="eastAsia" w:ascii="宋体" w:hAnsi="宋体" w:cs="宋体"/>
                <w:szCs w:val="21"/>
              </w:rPr>
              <w:tab/>
            </w:r>
            <w:r>
              <w:rPr>
                <w:rFonts w:hint="eastAsia" w:ascii="宋体" w:hAnsi="宋体" w:cs="宋体"/>
                <w:szCs w:val="21"/>
              </w:rPr>
              <w:t>DN250SCH30</w:t>
            </w:r>
            <w:r>
              <w:rPr>
                <w:rFonts w:hint="eastAsia" w:ascii="宋体" w:hAnsi="宋体" w:cs="宋体"/>
                <w:szCs w:val="21"/>
              </w:rPr>
              <w:tab/>
            </w:r>
            <w:r>
              <w:rPr>
                <w:rFonts w:hint="eastAsia" w:ascii="宋体" w:hAnsi="宋体" w:cs="宋体"/>
                <w:szCs w:val="21"/>
              </w:rPr>
              <w:t>材料</w:t>
            </w:r>
            <w:r>
              <w:rPr>
                <w:rFonts w:hint="eastAsia" w:ascii="宋体" w:hAnsi="宋体" w:cs="宋体"/>
                <w:szCs w:val="21"/>
              </w:rPr>
              <w:tab/>
            </w:r>
            <w:r>
              <w:rPr>
                <w:rFonts w:hint="eastAsia" w:ascii="宋体" w:hAnsi="宋体" w:cs="宋体"/>
                <w:szCs w:val="21"/>
              </w:rPr>
              <w:t>20</w:t>
            </w:r>
            <w:r>
              <w:rPr>
                <w:rFonts w:hint="eastAsia" w:ascii="宋体" w:hAnsi="宋体" w:cs="宋体"/>
                <w:szCs w:val="21"/>
              </w:rPr>
              <w:tab/>
            </w:r>
            <w:r>
              <w:rPr>
                <w:rFonts w:hint="eastAsia" w:ascii="宋体" w:hAnsi="宋体" w:cs="宋体"/>
                <w:szCs w:val="21"/>
              </w:rPr>
              <w:t>材料标记</w:t>
            </w:r>
            <w:r>
              <w:rPr>
                <w:rFonts w:hint="eastAsia" w:ascii="宋体" w:hAnsi="宋体" w:cs="宋体"/>
                <w:szCs w:val="21"/>
              </w:rPr>
              <w:tab/>
            </w:r>
            <w:r>
              <w:rPr>
                <w:rFonts w:hint="eastAsia" w:ascii="宋体" w:hAnsi="宋体" w:cs="宋体"/>
                <w:szCs w:val="21"/>
              </w:rPr>
              <w:tab/>
            </w:r>
            <w:r>
              <w:rPr>
                <w:rFonts w:hint="eastAsia" w:ascii="宋体" w:hAnsi="宋体" w:cs="宋体"/>
                <w:szCs w:val="21"/>
              </w:rPr>
              <w:t>数量</w:t>
            </w:r>
            <w:r>
              <w:rPr>
                <w:rFonts w:hint="eastAsia" w:ascii="宋体" w:hAnsi="宋体" w:cs="宋体"/>
                <w:szCs w:val="21"/>
              </w:rPr>
              <w:tab/>
            </w:r>
            <w:r>
              <w:rPr>
                <w:rFonts w:hint="eastAsia" w:ascii="宋体" w:hAnsi="宋体" w:cs="宋体"/>
                <w:szCs w:val="21"/>
              </w:rPr>
              <w:t>1件/台</w:t>
            </w:r>
          </w:p>
          <w:p>
            <w:pPr>
              <w:pStyle w:val="2"/>
              <w:rPr>
                <w:rFonts w:ascii="宋体" w:hAnsi="宋体" w:cs="宋体"/>
                <w:szCs w:val="21"/>
              </w:rPr>
            </w:pPr>
            <w:r>
              <w:rPr>
                <w:rFonts w:hint="eastAsia" w:ascii="宋体" w:hAnsi="宋体" w:cs="宋体"/>
                <w:szCs w:val="21"/>
              </w:rPr>
              <w:t>序号</w:t>
            </w:r>
            <w:r>
              <w:rPr>
                <w:rFonts w:hint="eastAsia" w:ascii="宋体" w:hAnsi="宋体" w:cs="宋体"/>
                <w:szCs w:val="21"/>
              </w:rPr>
              <w:tab/>
            </w:r>
            <w:r>
              <w:rPr>
                <w:rFonts w:hint="eastAsia" w:ascii="宋体" w:hAnsi="宋体" w:cs="宋体"/>
                <w:szCs w:val="21"/>
              </w:rPr>
              <w:t>车间</w:t>
            </w:r>
            <w:r>
              <w:rPr>
                <w:rFonts w:hint="eastAsia" w:ascii="宋体" w:hAnsi="宋体" w:cs="宋体"/>
                <w:szCs w:val="21"/>
              </w:rPr>
              <w:tab/>
            </w:r>
            <w:r>
              <w:rPr>
                <w:rFonts w:hint="eastAsia" w:ascii="宋体" w:hAnsi="宋体" w:cs="宋体"/>
                <w:szCs w:val="21"/>
              </w:rPr>
              <w:t>工序名称</w:t>
            </w:r>
            <w:r>
              <w:rPr>
                <w:rFonts w:hint="eastAsia" w:ascii="宋体" w:hAnsi="宋体" w:cs="宋体"/>
                <w:szCs w:val="21"/>
              </w:rPr>
              <w:tab/>
            </w:r>
            <w:r>
              <w:rPr>
                <w:rFonts w:hint="eastAsia" w:ascii="宋体" w:hAnsi="宋体" w:cs="宋体"/>
                <w:szCs w:val="21"/>
              </w:rPr>
              <w:t>控制要点</w:t>
            </w:r>
            <w:r>
              <w:rPr>
                <w:rFonts w:hint="eastAsia" w:ascii="宋体" w:hAnsi="宋体" w:cs="宋体"/>
                <w:szCs w:val="21"/>
              </w:rPr>
              <w:tab/>
            </w:r>
            <w:r>
              <w:rPr>
                <w:rFonts w:hint="eastAsia" w:ascii="宋体" w:hAnsi="宋体" w:cs="宋体"/>
                <w:szCs w:val="21"/>
              </w:rPr>
              <w:t>操作者</w:t>
            </w:r>
            <w:r>
              <w:rPr>
                <w:rFonts w:hint="eastAsia" w:ascii="宋体" w:hAnsi="宋体" w:cs="宋体"/>
                <w:szCs w:val="21"/>
              </w:rPr>
              <w:tab/>
            </w:r>
            <w:r>
              <w:rPr>
                <w:rFonts w:hint="eastAsia" w:ascii="宋体" w:hAnsi="宋体" w:cs="宋体"/>
                <w:szCs w:val="21"/>
              </w:rPr>
              <w:t>日/月</w:t>
            </w:r>
            <w:r>
              <w:rPr>
                <w:rFonts w:hint="eastAsia" w:ascii="宋体" w:hAnsi="宋体" w:cs="宋体"/>
                <w:szCs w:val="21"/>
              </w:rPr>
              <w:tab/>
            </w:r>
            <w:r>
              <w:rPr>
                <w:rFonts w:hint="eastAsia" w:ascii="宋体" w:hAnsi="宋体" w:cs="宋体"/>
                <w:szCs w:val="21"/>
              </w:rPr>
              <w:t>检测结果</w:t>
            </w:r>
            <w:r>
              <w:rPr>
                <w:rFonts w:hint="eastAsia" w:ascii="宋体" w:hAnsi="宋体" w:cs="宋体"/>
                <w:szCs w:val="21"/>
              </w:rPr>
              <w:tab/>
            </w:r>
            <w:r>
              <w:rPr>
                <w:rFonts w:hint="eastAsia" w:ascii="宋体" w:hAnsi="宋体" w:cs="宋体"/>
                <w:szCs w:val="21"/>
              </w:rPr>
              <w:t>检验者</w:t>
            </w:r>
            <w:r>
              <w:rPr>
                <w:rFonts w:hint="eastAsia" w:ascii="宋体" w:hAnsi="宋体" w:cs="宋体"/>
                <w:szCs w:val="21"/>
              </w:rPr>
              <w:tab/>
            </w:r>
            <w:r>
              <w:rPr>
                <w:rFonts w:hint="eastAsia" w:ascii="宋体" w:hAnsi="宋体" w:cs="宋体"/>
                <w:szCs w:val="21"/>
              </w:rPr>
              <w:t>日/月</w:t>
            </w:r>
            <w:r>
              <w:rPr>
                <w:rFonts w:hint="eastAsia" w:ascii="宋体" w:hAnsi="宋体" w:cs="宋体"/>
                <w:szCs w:val="21"/>
              </w:rPr>
              <w:tab/>
            </w:r>
            <w:r>
              <w:rPr>
                <w:rFonts w:hint="eastAsia" w:ascii="宋体" w:hAnsi="宋体" w:cs="宋体"/>
                <w:szCs w:val="21"/>
              </w:rPr>
              <w:t>确认</w:t>
            </w:r>
          </w:p>
          <w:p>
            <w:pPr>
              <w:pStyle w:val="2"/>
              <w:rPr>
                <w:rFonts w:ascii="宋体" w:hAnsi="宋体" w:cs="宋体"/>
                <w:szCs w:val="21"/>
              </w:rPr>
            </w:pPr>
            <w:r>
              <w:rPr>
                <w:rFonts w:hint="eastAsia" w:ascii="宋体" w:hAnsi="宋体" w:cs="宋体"/>
                <w:szCs w:val="21"/>
              </w:rPr>
              <w:t>1</w:t>
            </w:r>
            <w:r>
              <w:rPr>
                <w:rFonts w:hint="eastAsia" w:ascii="宋体" w:hAnsi="宋体" w:cs="宋体"/>
                <w:szCs w:val="21"/>
              </w:rPr>
              <w:tab/>
            </w:r>
            <w:r>
              <w:rPr>
                <w:rFonts w:hint="eastAsia" w:ascii="宋体" w:hAnsi="宋体" w:cs="宋体"/>
                <w:szCs w:val="21"/>
              </w:rPr>
              <w:t>库房</w:t>
            </w:r>
            <w:r>
              <w:rPr>
                <w:rFonts w:hint="eastAsia" w:ascii="宋体" w:hAnsi="宋体" w:cs="宋体"/>
                <w:szCs w:val="21"/>
              </w:rPr>
              <w:tab/>
            </w:r>
            <w:r>
              <w:rPr>
                <w:rFonts w:hint="eastAsia" w:ascii="宋体" w:hAnsi="宋体" w:cs="宋体"/>
                <w:szCs w:val="21"/>
              </w:rPr>
              <w:t>发料</w:t>
            </w:r>
            <w:r>
              <w:rPr>
                <w:rFonts w:hint="eastAsia" w:ascii="宋体" w:hAnsi="宋体" w:cs="宋体"/>
                <w:szCs w:val="21"/>
              </w:rPr>
              <w:tab/>
            </w:r>
            <w:r>
              <w:rPr>
                <w:rFonts w:hint="eastAsia" w:ascii="宋体" w:hAnsi="宋体" w:cs="宋体"/>
                <w:szCs w:val="21"/>
              </w:rPr>
              <w:t>管料应符合GB/T8163-2008标准检验、验收合格。</w:t>
            </w:r>
            <w:r>
              <w:rPr>
                <w:rFonts w:hint="eastAsia" w:ascii="宋体" w:hAnsi="宋体" w:cs="宋体"/>
                <w:szCs w:val="21"/>
              </w:rPr>
              <w:tab/>
            </w:r>
            <w:r>
              <w:rPr>
                <w:rFonts w:hint="eastAsia" w:ascii="宋体" w:hAnsi="宋体" w:cs="宋体"/>
                <w:szCs w:val="21"/>
              </w:rPr>
              <w:t>张元</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2</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号料</w:t>
            </w:r>
            <w:r>
              <w:rPr>
                <w:rFonts w:hint="eastAsia" w:ascii="宋体" w:hAnsi="宋体" w:cs="宋体"/>
                <w:szCs w:val="21"/>
              </w:rPr>
              <w:tab/>
            </w:r>
            <w:r>
              <w:rPr>
                <w:rFonts w:hint="eastAsia" w:ascii="宋体" w:hAnsi="宋体" w:cs="宋体"/>
                <w:szCs w:val="21"/>
              </w:rPr>
              <w:t>下料尺寸为DN250 SCH30 L=2350mm</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3</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切料</w:t>
            </w:r>
            <w:r>
              <w:rPr>
                <w:rFonts w:hint="eastAsia" w:ascii="宋体" w:hAnsi="宋体" w:cs="宋体"/>
                <w:szCs w:val="21"/>
              </w:rPr>
              <w:tab/>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4</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号线</w:t>
            </w:r>
            <w:r>
              <w:rPr>
                <w:rFonts w:hint="eastAsia" w:ascii="宋体" w:hAnsi="宋体" w:cs="宋体"/>
                <w:szCs w:val="21"/>
              </w:rPr>
              <w:tab/>
            </w:r>
            <w:r>
              <w:rPr>
                <w:rFonts w:hint="eastAsia" w:ascii="宋体" w:hAnsi="宋体" w:cs="宋体"/>
                <w:szCs w:val="21"/>
              </w:rPr>
              <w:t>按图纸，图号为DWG-P-101-S-01号线。</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5</w:t>
            </w:r>
            <w:r>
              <w:rPr>
                <w:rFonts w:hint="eastAsia" w:ascii="宋体" w:hAnsi="宋体" w:cs="宋体"/>
                <w:szCs w:val="21"/>
              </w:rPr>
              <w:tab/>
            </w:r>
            <w:r>
              <w:rPr>
                <w:rFonts w:hint="eastAsia" w:ascii="宋体" w:hAnsi="宋体" w:cs="宋体"/>
                <w:szCs w:val="21"/>
              </w:rPr>
              <w:t>质检</w:t>
            </w:r>
            <w:r>
              <w:rPr>
                <w:rFonts w:hint="eastAsia" w:ascii="宋体" w:hAnsi="宋体" w:cs="宋体"/>
                <w:szCs w:val="21"/>
              </w:rPr>
              <w:tab/>
            </w:r>
            <w:r>
              <w:rPr>
                <w:rFonts w:hint="eastAsia" w:ascii="宋体" w:hAnsi="宋体" w:cs="宋体"/>
                <w:szCs w:val="21"/>
              </w:rPr>
              <w:t>停点检查</w:t>
            </w:r>
            <w:r>
              <w:rPr>
                <w:rFonts w:hint="eastAsia" w:ascii="宋体" w:hAnsi="宋体" w:cs="宋体"/>
                <w:szCs w:val="21"/>
              </w:rPr>
              <w:tab/>
            </w:r>
            <w:r>
              <w:rPr>
                <w:rFonts w:hint="eastAsia" w:ascii="宋体" w:hAnsi="宋体" w:cs="宋体"/>
                <w:szCs w:val="21"/>
              </w:rPr>
              <w:t>按图纸，图号为DWG-P-101-S-01检查。</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6</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刨边坡口</w:t>
            </w:r>
            <w:r>
              <w:rPr>
                <w:rFonts w:hint="eastAsia" w:ascii="宋体" w:hAnsi="宋体" w:cs="宋体"/>
                <w:szCs w:val="21"/>
              </w:rPr>
              <w:tab/>
            </w:r>
            <w:r>
              <w:rPr>
                <w:rFonts w:hint="eastAsia" w:ascii="宋体" w:hAnsi="宋体" w:cs="宋体"/>
                <w:szCs w:val="21"/>
              </w:rPr>
              <w:t>坡口型式按焊接工艺卡执行。</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7</w:t>
            </w:r>
            <w:r>
              <w:rPr>
                <w:rFonts w:hint="eastAsia" w:ascii="宋体" w:hAnsi="宋体" w:cs="宋体"/>
                <w:szCs w:val="21"/>
              </w:rPr>
              <w:tab/>
            </w:r>
            <w:r>
              <w:rPr>
                <w:rFonts w:hint="eastAsia" w:ascii="宋体" w:hAnsi="宋体" w:cs="宋体"/>
                <w:szCs w:val="21"/>
              </w:rPr>
              <w:t>成品</w:t>
            </w:r>
            <w:r>
              <w:rPr>
                <w:rFonts w:hint="eastAsia" w:ascii="宋体" w:hAnsi="宋体" w:cs="宋体"/>
                <w:szCs w:val="21"/>
              </w:rPr>
              <w:tab/>
            </w:r>
            <w:r>
              <w:rPr>
                <w:rFonts w:hint="eastAsia" w:ascii="宋体" w:hAnsi="宋体" w:cs="宋体"/>
                <w:szCs w:val="21"/>
              </w:rPr>
              <w:t>组对</w:t>
            </w:r>
            <w:r>
              <w:rPr>
                <w:rFonts w:hint="eastAsia" w:ascii="宋体" w:hAnsi="宋体" w:cs="宋体"/>
                <w:szCs w:val="21"/>
              </w:rPr>
              <w:tab/>
            </w:r>
            <w:r>
              <w:rPr>
                <w:rFonts w:hint="eastAsia" w:ascii="宋体" w:hAnsi="宋体" w:cs="宋体"/>
                <w:szCs w:val="21"/>
              </w:rPr>
              <w:t>接管与本钢管组对、焊接。</w:t>
            </w:r>
            <w:r>
              <w:rPr>
                <w:rFonts w:hint="eastAsia" w:ascii="宋体" w:hAnsi="宋体" w:cs="宋体"/>
                <w:szCs w:val="21"/>
              </w:rPr>
              <w:tab/>
            </w:r>
            <w:r>
              <w:rPr>
                <w:rFonts w:hint="eastAsia" w:ascii="宋体" w:hAnsi="宋体" w:cs="宋体"/>
                <w:szCs w:val="21"/>
              </w:rPr>
              <w:t>萧剑</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8</w:t>
            </w:r>
            <w:r>
              <w:rPr>
                <w:rFonts w:hint="eastAsia" w:ascii="宋体" w:hAnsi="宋体" w:cs="宋体"/>
                <w:szCs w:val="21"/>
              </w:rPr>
              <w:tab/>
            </w:r>
            <w:r>
              <w:rPr>
                <w:rFonts w:hint="eastAsia" w:ascii="宋体" w:hAnsi="宋体" w:cs="宋体"/>
                <w:szCs w:val="21"/>
              </w:rPr>
              <w:t>成品</w:t>
            </w:r>
            <w:r>
              <w:rPr>
                <w:rFonts w:hint="eastAsia" w:ascii="宋体" w:hAnsi="宋体" w:cs="宋体"/>
                <w:szCs w:val="21"/>
              </w:rPr>
              <w:tab/>
            </w:r>
            <w:r>
              <w:rPr>
                <w:rFonts w:hint="eastAsia" w:ascii="宋体" w:hAnsi="宋体" w:cs="宋体"/>
                <w:szCs w:val="21"/>
              </w:rPr>
              <w:t>焊接</w:t>
            </w:r>
            <w:r>
              <w:rPr>
                <w:rFonts w:hint="eastAsia" w:ascii="宋体" w:hAnsi="宋体" w:cs="宋体"/>
                <w:szCs w:val="21"/>
              </w:rPr>
              <w:tab/>
            </w:r>
            <w:r>
              <w:rPr>
                <w:rFonts w:hint="eastAsia" w:ascii="宋体" w:hAnsi="宋体" w:cs="宋体"/>
                <w:szCs w:val="21"/>
              </w:rPr>
              <w:t>按焊接工艺卡执行。</w:t>
            </w:r>
            <w:r>
              <w:rPr>
                <w:rFonts w:hint="eastAsia" w:ascii="宋体" w:hAnsi="宋体" w:cs="宋体"/>
                <w:szCs w:val="21"/>
              </w:rPr>
              <w:tab/>
            </w:r>
            <w:r>
              <w:rPr>
                <w:rFonts w:hint="eastAsia" w:ascii="宋体" w:hAnsi="宋体" w:cs="宋体"/>
                <w:szCs w:val="21"/>
              </w:rPr>
              <w:t>萧剑</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9</w:t>
            </w:r>
            <w:r>
              <w:rPr>
                <w:rFonts w:hint="eastAsia" w:ascii="宋体" w:hAnsi="宋体" w:cs="宋体"/>
                <w:szCs w:val="21"/>
              </w:rPr>
              <w:tab/>
            </w:r>
            <w:r>
              <w:rPr>
                <w:rFonts w:hint="eastAsia" w:ascii="宋体" w:hAnsi="宋体" w:cs="宋体"/>
                <w:szCs w:val="21"/>
              </w:rPr>
              <w:t>外协</w:t>
            </w:r>
            <w:r>
              <w:rPr>
                <w:rFonts w:hint="eastAsia" w:ascii="宋体" w:hAnsi="宋体" w:cs="宋体"/>
                <w:szCs w:val="21"/>
              </w:rPr>
              <w:tab/>
            </w:r>
            <w:r>
              <w:rPr>
                <w:rFonts w:hint="eastAsia" w:ascii="宋体" w:hAnsi="宋体" w:cs="宋体"/>
                <w:szCs w:val="21"/>
              </w:rPr>
              <w:t>探伤</w:t>
            </w:r>
            <w:r>
              <w:rPr>
                <w:rFonts w:hint="eastAsia" w:ascii="宋体" w:hAnsi="宋体" w:cs="宋体"/>
                <w:szCs w:val="21"/>
              </w:rPr>
              <w:tab/>
            </w:r>
            <w:r>
              <w:rPr>
                <w:rFonts w:hint="eastAsia" w:ascii="宋体" w:hAnsi="宋体" w:cs="宋体"/>
                <w:szCs w:val="21"/>
              </w:rPr>
              <w:t>10%外协探伤。</w:t>
            </w:r>
            <w:r>
              <w:rPr>
                <w:rFonts w:hint="eastAsia" w:ascii="宋体" w:hAnsi="宋体" w:cs="宋体"/>
                <w:szCs w:val="21"/>
              </w:rPr>
              <w:tab/>
            </w:r>
            <w:r>
              <w:rPr>
                <w:rFonts w:hint="eastAsia" w:ascii="宋体" w:hAnsi="宋体" w:cs="宋体"/>
                <w:szCs w:val="21"/>
              </w:rPr>
              <w:t>王庆涛</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.5.11</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.5.11</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10</w:t>
            </w:r>
            <w:r>
              <w:rPr>
                <w:rFonts w:hint="eastAsia" w:ascii="宋体" w:hAnsi="宋体" w:cs="宋体"/>
                <w:szCs w:val="21"/>
              </w:rPr>
              <w:tab/>
            </w:r>
            <w:r>
              <w:rPr>
                <w:rFonts w:hint="eastAsia" w:ascii="宋体" w:hAnsi="宋体" w:cs="宋体"/>
                <w:szCs w:val="21"/>
              </w:rPr>
              <w:t>质检</w:t>
            </w:r>
            <w:r>
              <w:rPr>
                <w:rFonts w:hint="eastAsia" w:ascii="宋体" w:hAnsi="宋体" w:cs="宋体"/>
                <w:szCs w:val="21"/>
              </w:rPr>
              <w:tab/>
            </w:r>
            <w:r>
              <w:rPr>
                <w:rFonts w:hint="eastAsia" w:ascii="宋体" w:hAnsi="宋体" w:cs="宋体"/>
                <w:szCs w:val="21"/>
              </w:rPr>
              <w:t>检查</w:t>
            </w:r>
            <w:r>
              <w:rPr>
                <w:rFonts w:hint="eastAsia" w:ascii="宋体" w:hAnsi="宋体" w:cs="宋体"/>
                <w:szCs w:val="21"/>
              </w:rPr>
              <w:tab/>
            </w:r>
            <w:r>
              <w:rPr>
                <w:rFonts w:hint="eastAsia" w:ascii="宋体" w:hAnsi="宋体" w:cs="宋体"/>
                <w:szCs w:val="21"/>
              </w:rPr>
              <w:t>外观尺寸及形状检查。</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.5.12</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.5.12</w:t>
            </w:r>
            <w:r>
              <w:rPr>
                <w:rFonts w:hint="eastAsia"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p>
          <w:p>
            <w:pPr>
              <w:pStyle w:val="2"/>
            </w:pPr>
            <w:r>
              <w:rPr>
                <w:rFonts w:ascii="宋体" w:hAnsi="宋体" w:cs="宋体"/>
                <w:szCs w:val="21"/>
              </w:rPr>
              <w:tab/>
            </w:r>
          </w:p>
          <w:p>
            <w:pPr>
              <w:pStyle w:val="2"/>
              <w:rPr>
                <w:rFonts w:hint="eastAsia"/>
                <w:lang w:val="en-US" w:eastAsia="zh-CN"/>
              </w:rPr>
            </w:pPr>
            <w:r>
              <w:rPr>
                <w:rFonts w:hint="eastAsia"/>
                <w:lang w:val="en-US" w:eastAsia="zh-CN"/>
              </w:rPr>
              <w:t>提供过程记录：</w:t>
            </w:r>
          </w:p>
          <w:p>
            <w:pPr>
              <w:pStyle w:val="2"/>
            </w:pPr>
            <w:r>
              <w:drawing>
                <wp:inline distT="0" distB="0" distL="114300" distR="114300">
                  <wp:extent cx="3556635" cy="2245360"/>
                  <wp:effectExtent l="0" t="0" r="1206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3556635" cy="2245360"/>
                          </a:xfrm>
                          <a:prstGeom prst="rect">
                            <a:avLst/>
                          </a:prstGeom>
                          <a:noFill/>
                          <a:ln>
                            <a:noFill/>
                          </a:ln>
                        </pic:spPr>
                      </pic:pic>
                    </a:graphicData>
                  </a:graphic>
                </wp:inline>
              </w:drawing>
            </w:r>
            <w:r>
              <w:drawing>
                <wp:inline distT="0" distB="0" distL="114300" distR="114300">
                  <wp:extent cx="2847340" cy="2308860"/>
                  <wp:effectExtent l="0" t="0" r="10160"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2847340" cy="2308860"/>
                          </a:xfrm>
                          <a:prstGeom prst="rect">
                            <a:avLst/>
                          </a:prstGeom>
                          <a:noFill/>
                          <a:ln>
                            <a:noFill/>
                          </a:ln>
                        </pic:spPr>
                      </pic:pic>
                    </a:graphicData>
                  </a:graphic>
                </wp:inline>
              </w:drawing>
            </w:r>
          </w:p>
          <w:p>
            <w:pPr>
              <w:pStyle w:val="2"/>
            </w:pPr>
          </w:p>
          <w:p>
            <w:pPr>
              <w:pStyle w:val="2"/>
              <w:rPr>
                <w:rFonts w:hint="default" w:eastAsia="宋体"/>
                <w:lang w:val="en-US" w:eastAsia="zh-CN"/>
              </w:rPr>
            </w:pPr>
            <w:r>
              <w:drawing>
                <wp:inline distT="0" distB="0" distL="114300" distR="114300">
                  <wp:extent cx="3282950" cy="2468880"/>
                  <wp:effectExtent l="0" t="0" r="635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3282950" cy="24688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07385" cy="2466340"/>
                  <wp:effectExtent l="0" t="0" r="5715" b="1016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3207385" cy="2466340"/>
                          </a:xfrm>
                          <a:prstGeom prst="rect">
                            <a:avLst/>
                          </a:prstGeom>
                          <a:noFill/>
                          <a:ln>
                            <a:noFill/>
                          </a:ln>
                        </pic:spPr>
                      </pic:pic>
                    </a:graphicData>
                  </a:graphic>
                </wp:inline>
              </w:drawing>
            </w:r>
          </w:p>
          <w:p>
            <w:pPr>
              <w:pStyle w:val="2"/>
            </w:pPr>
            <w:r>
              <w:rPr>
                <w:rFonts w:hint="eastAsia"/>
              </w:rPr>
              <w:tab/>
            </w:r>
            <w:r>
              <w:rPr>
                <w:rFonts w:hint="eastAsia"/>
              </w:rPr>
              <w:tab/>
            </w:r>
          </w:p>
          <w:p>
            <w:pPr>
              <w:pStyle w:val="2"/>
              <w:rPr>
                <w:b/>
                <w:bCs w:val="0"/>
              </w:rPr>
            </w:pPr>
            <w:r>
              <w:rPr>
                <w:rFonts w:hint="eastAsia"/>
                <w:b/>
                <w:bCs w:val="0"/>
                <w:lang w:val="en-US" w:eastAsia="zh-CN"/>
              </w:rPr>
              <w:t>微信</w:t>
            </w:r>
            <w:r>
              <w:rPr>
                <w:rFonts w:hint="eastAsia"/>
                <w:b/>
                <w:bCs w:val="0"/>
              </w:rPr>
              <w:t>查看，目前在加工法兰，焊接在进行管道的焊接</w:t>
            </w:r>
          </w:p>
          <w:p>
            <w:pPr>
              <w:pStyle w:val="2"/>
            </w:pPr>
            <w:r>
              <w:rPr>
                <w:rFonts w:hint="eastAsia"/>
              </w:rPr>
              <w:t>法兰加工记录：</w:t>
            </w:r>
          </w:p>
          <w:p>
            <w:pPr>
              <w:pStyle w:val="2"/>
            </w:pPr>
            <w:r>
              <w:rPr>
                <w:rFonts w:hint="eastAsia"/>
              </w:rPr>
              <w:t>序号</w:t>
            </w:r>
            <w:r>
              <w:rPr>
                <w:rFonts w:hint="eastAsia"/>
              </w:rPr>
              <w:tab/>
            </w:r>
            <w:r>
              <w:rPr>
                <w:rFonts w:hint="eastAsia"/>
              </w:rPr>
              <w:t>工 序</w:t>
            </w:r>
            <w:r>
              <w:rPr>
                <w:rFonts w:hint="eastAsia"/>
              </w:rPr>
              <w:tab/>
            </w:r>
            <w:r>
              <w:rPr>
                <w:rFonts w:hint="eastAsia"/>
              </w:rPr>
              <w:t xml:space="preserve"> 工艺内容及技术要求 </w:t>
            </w:r>
            <w:r>
              <w:t xml:space="preserve"> </w:t>
            </w:r>
            <w:r>
              <w:rPr>
                <w:rFonts w:hint="eastAsia"/>
              </w:rPr>
              <w:t xml:space="preserve">操作者 </w:t>
            </w:r>
            <w:r>
              <w:t xml:space="preserve">   </w:t>
            </w:r>
            <w:r>
              <w:rPr>
                <w:rFonts w:hint="eastAsia"/>
              </w:rPr>
              <w:t xml:space="preserve">检验员 </w:t>
            </w:r>
            <w:r>
              <w:t xml:space="preserve">   </w:t>
            </w:r>
            <w:r>
              <w:rPr>
                <w:rFonts w:hint="eastAsia"/>
              </w:rPr>
              <w:t>日期</w:t>
            </w:r>
          </w:p>
          <w:p>
            <w:pPr>
              <w:pStyle w:val="2"/>
            </w:pPr>
            <w:r>
              <w:rPr>
                <w:rFonts w:hint="eastAsia"/>
              </w:rPr>
              <w:t>1</w:t>
            </w:r>
            <w:r>
              <w:rPr>
                <w:rFonts w:hint="eastAsia"/>
              </w:rPr>
              <w:tab/>
            </w:r>
            <w:r>
              <w:rPr>
                <w:rFonts w:hint="eastAsia"/>
              </w:rPr>
              <w:t>发料</w:t>
            </w:r>
            <w:r>
              <w:rPr>
                <w:rFonts w:hint="eastAsia"/>
              </w:rPr>
              <w:tab/>
            </w:r>
            <w:r>
              <w:rPr>
                <w:rFonts w:hint="eastAsia"/>
              </w:rPr>
              <w:t xml:space="preserve">板材应符合GB24511-2009标准且检验合格，操作者：刘爱民 </w:t>
            </w:r>
            <w:r>
              <w:t xml:space="preserve">  </w:t>
            </w:r>
            <w:r>
              <w:rPr>
                <w:rFonts w:hint="eastAsia"/>
              </w:rPr>
              <w:t xml:space="preserve">检验员 ：杨艳宁 </w:t>
            </w:r>
            <w:r>
              <w:t xml:space="preserve"> </w:t>
            </w:r>
          </w:p>
          <w:p>
            <w:pPr>
              <w:pStyle w:val="2"/>
            </w:pPr>
            <w:r>
              <w:rPr>
                <w:rFonts w:hint="eastAsia"/>
              </w:rPr>
              <w:tab/>
            </w:r>
            <w:r>
              <w:rPr>
                <w:rFonts w:hint="eastAsia"/>
              </w:rPr>
              <w:tab/>
            </w:r>
            <w:r>
              <w:rPr>
                <w:rFonts w:hint="eastAsia"/>
              </w:rPr>
              <w:t>且钢板经超声波探伤无分层缺陷。</w:t>
            </w:r>
          </w:p>
          <w:p>
            <w:pPr>
              <w:pStyle w:val="2"/>
            </w:pPr>
            <w:r>
              <w:rPr>
                <w:rFonts w:hint="eastAsia"/>
              </w:rPr>
              <w:t>2</w:t>
            </w:r>
            <w:r>
              <w:rPr>
                <w:rFonts w:hint="eastAsia"/>
              </w:rPr>
              <w:tab/>
            </w:r>
            <w:r>
              <w:rPr>
                <w:rFonts w:hint="eastAsia"/>
              </w:rPr>
              <w:t>号料</w:t>
            </w:r>
            <w:r>
              <w:rPr>
                <w:rFonts w:hint="eastAsia"/>
              </w:rPr>
              <w:tab/>
            </w:r>
            <w:r>
              <w:rPr>
                <w:rFonts w:hint="eastAsia"/>
              </w:rPr>
              <w:t>44×φ650</w:t>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3</w:t>
            </w:r>
            <w:r>
              <w:rPr>
                <w:rFonts w:hint="eastAsia"/>
              </w:rPr>
              <w:tab/>
            </w:r>
            <w:r>
              <w:rPr>
                <w:rFonts w:hint="eastAsia"/>
              </w:rPr>
              <w:t>切料</w:t>
            </w:r>
            <w:r>
              <w:rPr>
                <w:rFonts w:hint="eastAsia"/>
              </w:rPr>
              <w:tab/>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4</w:t>
            </w:r>
            <w:r>
              <w:rPr>
                <w:rFonts w:hint="eastAsia"/>
              </w:rPr>
              <w:tab/>
            </w:r>
            <w:r>
              <w:rPr>
                <w:rFonts w:hint="eastAsia"/>
              </w:rPr>
              <w:t>调平</w:t>
            </w:r>
            <w:r>
              <w:rPr>
                <w:rFonts w:hint="eastAsia"/>
              </w:rPr>
              <w:tab/>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5</w:t>
            </w:r>
            <w:r>
              <w:rPr>
                <w:rFonts w:hint="eastAsia"/>
              </w:rPr>
              <w:tab/>
            </w:r>
            <w:r>
              <w:rPr>
                <w:rFonts w:hint="eastAsia"/>
              </w:rPr>
              <w:t>车</w:t>
            </w:r>
            <w:r>
              <w:rPr>
                <w:rFonts w:hint="eastAsia"/>
              </w:rPr>
              <w:tab/>
            </w:r>
            <w:r>
              <w:rPr>
                <w:rFonts w:hint="eastAsia"/>
              </w:rPr>
              <w:t xml:space="preserve">车外圆至φ650，法兰盖表面及密封面。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r>
              <w:rPr>
                <w:rFonts w:hint="eastAsia"/>
              </w:rPr>
              <w:t>6</w:t>
            </w:r>
            <w:r>
              <w:rPr>
                <w:rFonts w:hint="eastAsia"/>
              </w:rPr>
              <w:tab/>
            </w:r>
            <w:r>
              <w:rPr>
                <w:rFonts w:hint="eastAsia"/>
              </w:rPr>
              <w:t>划线</w:t>
            </w:r>
            <w:r>
              <w:rPr>
                <w:rFonts w:hint="eastAsia"/>
              </w:rPr>
              <w:tab/>
            </w:r>
            <w:r>
              <w:rPr>
                <w:rFonts w:hint="eastAsia"/>
              </w:rPr>
              <w:t xml:space="preserve">划螺栓孔中心圆φ585及螺栓孔位置线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r>
              <w:rPr>
                <w:rFonts w:hint="eastAsia"/>
              </w:rPr>
              <w:t>7</w:t>
            </w:r>
            <w:r>
              <w:rPr>
                <w:rFonts w:hint="eastAsia"/>
              </w:rPr>
              <w:tab/>
            </w:r>
            <w:r>
              <w:rPr>
                <w:rFonts w:hint="eastAsia"/>
              </w:rPr>
              <w:t>钻孔</w:t>
            </w:r>
            <w:r>
              <w:rPr>
                <w:rFonts w:hint="eastAsia"/>
              </w:rPr>
              <w:tab/>
            </w:r>
            <w:r>
              <w:rPr>
                <w:rFonts w:hint="eastAsia"/>
              </w:rPr>
              <w:t xml:space="preserve">钻螺栓孔20-φ30孔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p>
          <w:p>
            <w:pPr>
              <w:pStyle w:val="2"/>
            </w:pPr>
            <w:r>
              <w:rPr>
                <w:rFonts w:hint="eastAsia"/>
              </w:rPr>
              <w:t>焊接记录：</w:t>
            </w:r>
          </w:p>
          <w:p>
            <w:pPr>
              <w:pStyle w:val="2"/>
            </w:pPr>
            <w:r>
              <w:rPr>
                <w:rFonts w:hint="eastAsia"/>
              </w:rPr>
              <w:t>施 工 号</w:t>
            </w:r>
            <w:r>
              <w:rPr>
                <w:rFonts w:hint="eastAsia"/>
              </w:rPr>
              <w:tab/>
            </w:r>
            <w:r>
              <w:rPr>
                <w:rFonts w:hint="eastAsia"/>
              </w:rPr>
              <w:t>0205-505</w:t>
            </w:r>
            <w:r>
              <w:rPr>
                <w:rFonts w:hint="eastAsia"/>
              </w:rPr>
              <w:tab/>
            </w:r>
            <w:r>
              <w:rPr>
                <w:rFonts w:hint="eastAsia"/>
              </w:rPr>
              <w:t>产品名称</w:t>
            </w:r>
            <w:r>
              <w:rPr>
                <w:rFonts w:hint="eastAsia"/>
              </w:rPr>
              <w:tab/>
            </w:r>
            <w:r>
              <w:rPr>
                <w:rFonts w:hint="eastAsia"/>
              </w:rPr>
              <w:tab/>
            </w:r>
            <w:r>
              <w:rPr>
                <w:rFonts w:hint="eastAsia"/>
              </w:rPr>
              <w:t>工 艺 编 号</w:t>
            </w:r>
            <w:r>
              <w:rPr>
                <w:rFonts w:hint="eastAsia"/>
              </w:rPr>
              <w:tab/>
            </w:r>
            <w:r>
              <w:rPr>
                <w:rFonts w:hint="eastAsia"/>
              </w:rPr>
              <w:t>H0214</w:t>
            </w:r>
          </w:p>
          <w:p>
            <w:pPr>
              <w:pStyle w:val="2"/>
            </w:pPr>
            <w:r>
              <w:rPr>
                <w:rFonts w:hint="eastAsia"/>
              </w:rPr>
              <w:t>件    号</w:t>
            </w:r>
            <w:r>
              <w:rPr>
                <w:rFonts w:hint="eastAsia"/>
              </w:rPr>
              <w:tab/>
            </w:r>
            <w:r>
              <w:rPr>
                <w:rFonts w:hint="eastAsia"/>
              </w:rPr>
              <w:t>封头拼缝 δ=12+3</w:t>
            </w:r>
            <w:r>
              <w:rPr>
                <w:rFonts w:hint="eastAsia"/>
              </w:rPr>
              <w:tab/>
            </w:r>
            <w:r>
              <w:rPr>
                <w:rFonts w:hint="eastAsia"/>
              </w:rPr>
              <w:t>设备类型</w:t>
            </w:r>
            <w:r>
              <w:rPr>
                <w:rFonts w:hint="eastAsia"/>
              </w:rPr>
              <w:tab/>
            </w:r>
            <w:r>
              <w:rPr>
                <w:rFonts w:hint="eastAsia"/>
              </w:rPr>
              <w:t>MZ-1-1000、AX-,ZX-型直流弧焊机</w:t>
            </w:r>
            <w:r>
              <w:rPr>
                <w:rFonts w:hint="eastAsia"/>
              </w:rPr>
              <w:tab/>
            </w:r>
            <w:r>
              <w:rPr>
                <w:rFonts w:hint="eastAsia"/>
              </w:rPr>
              <w:t>预 热 温 度</w:t>
            </w:r>
            <w:r>
              <w:rPr>
                <w:rFonts w:hint="eastAsia"/>
              </w:rPr>
              <w:tab/>
            </w:r>
            <w:r>
              <w:rPr>
                <w:rFonts w:hint="eastAsia"/>
              </w:rPr>
              <w:t>/</w:t>
            </w:r>
          </w:p>
          <w:p>
            <w:pPr>
              <w:pStyle w:val="2"/>
            </w:pPr>
            <w:r>
              <w:rPr>
                <w:rFonts w:hint="eastAsia"/>
              </w:rPr>
              <w:t>母　  材</w:t>
            </w:r>
            <w:r>
              <w:rPr>
                <w:rFonts w:hint="eastAsia"/>
              </w:rPr>
              <w:tab/>
            </w:r>
            <w:r>
              <w:rPr>
                <w:rFonts w:hint="eastAsia"/>
              </w:rPr>
              <w:t>20g+316L</w:t>
            </w:r>
            <w:r>
              <w:rPr>
                <w:rFonts w:hint="eastAsia"/>
              </w:rPr>
              <w:tab/>
            </w:r>
            <w:r>
              <w:rPr>
                <w:rFonts w:hint="eastAsia"/>
              </w:rPr>
              <w:t>焊接位置</w:t>
            </w:r>
            <w:r>
              <w:rPr>
                <w:rFonts w:hint="eastAsia"/>
              </w:rPr>
              <w:tab/>
            </w:r>
            <w:r>
              <w:rPr>
                <w:rFonts w:hint="eastAsia"/>
              </w:rPr>
              <w:t>平 焊</w:t>
            </w:r>
            <w:r>
              <w:rPr>
                <w:rFonts w:hint="eastAsia"/>
              </w:rPr>
              <w:tab/>
            </w:r>
            <w:r>
              <w:rPr>
                <w:rFonts w:hint="eastAsia"/>
              </w:rPr>
              <w:t>层 间 温 度</w:t>
            </w:r>
            <w:r>
              <w:rPr>
                <w:rFonts w:hint="eastAsia"/>
              </w:rPr>
              <w:tab/>
            </w:r>
            <w:r>
              <w:rPr>
                <w:rFonts w:hint="eastAsia"/>
              </w:rPr>
              <w:t>复层≤60℃</w:t>
            </w:r>
          </w:p>
          <w:p>
            <w:pPr>
              <w:pStyle w:val="2"/>
            </w:pPr>
            <w:r>
              <w:rPr>
                <w:rFonts w:hint="eastAsia"/>
              </w:rPr>
              <w:t>PQR   号</w:t>
            </w:r>
            <w:r>
              <w:rPr>
                <w:rFonts w:hint="eastAsia"/>
              </w:rPr>
              <w:tab/>
            </w:r>
            <w:r>
              <w:rPr>
                <w:rFonts w:hint="eastAsia"/>
              </w:rPr>
              <w:t>HP0106A</w:t>
            </w:r>
            <w:r>
              <w:rPr>
                <w:rFonts w:hint="eastAsia"/>
              </w:rPr>
              <w:tab/>
            </w:r>
            <w:r>
              <w:rPr>
                <w:rFonts w:hint="eastAsia"/>
              </w:rPr>
              <w:t>无损捡测</w:t>
            </w:r>
            <w:r>
              <w:rPr>
                <w:rFonts w:hint="eastAsia"/>
              </w:rPr>
              <w:tab/>
            </w:r>
            <w:r>
              <w:rPr>
                <w:rFonts w:hint="eastAsia"/>
              </w:rPr>
              <w:t>100％ X-RT、面层100％PT</w:t>
            </w:r>
            <w:r>
              <w:rPr>
                <w:rFonts w:hint="eastAsia"/>
              </w:rPr>
              <w:tab/>
            </w:r>
            <w:r>
              <w:rPr>
                <w:rFonts w:hint="eastAsia"/>
              </w:rPr>
              <w:t>焊后热处理</w:t>
            </w:r>
            <w:r>
              <w:rPr>
                <w:rFonts w:hint="eastAsia"/>
              </w:rPr>
              <w:tab/>
            </w:r>
            <w:r>
              <w:rPr>
                <w:rFonts w:hint="eastAsia"/>
              </w:rPr>
              <w:t>/</w:t>
            </w:r>
          </w:p>
          <w:p>
            <w:pPr>
              <w:pStyle w:val="2"/>
            </w:pPr>
            <w:r>
              <w:rPr>
                <w:rFonts w:hint="eastAsia"/>
              </w:rPr>
              <w:t>焊工资格</w:t>
            </w:r>
            <w:r>
              <w:rPr>
                <w:rFonts w:hint="eastAsia"/>
              </w:rPr>
              <w:tab/>
            </w:r>
            <w:r>
              <w:rPr>
                <w:rFonts w:hint="eastAsia"/>
              </w:rPr>
              <w:t>M/D1/4-5复</w:t>
            </w:r>
            <w:r>
              <w:rPr>
                <w:rFonts w:hint="eastAsia"/>
              </w:rPr>
              <w:tab/>
            </w:r>
            <w:r>
              <w:rPr>
                <w:rFonts w:hint="eastAsia"/>
              </w:rPr>
              <w:t>合格等级</w:t>
            </w:r>
            <w:r>
              <w:rPr>
                <w:rFonts w:hint="eastAsia"/>
              </w:rPr>
              <w:tab/>
            </w:r>
            <w:r>
              <w:rPr>
                <w:rFonts w:hint="eastAsia"/>
              </w:rPr>
              <w:t>JB4730-94 Ⅲ级合格、Ⅰ级合格</w:t>
            </w:r>
            <w:r>
              <w:rPr>
                <w:rFonts w:hint="eastAsia"/>
              </w:rPr>
              <w:tab/>
            </w:r>
            <w:r>
              <w:rPr>
                <w:rFonts w:hint="eastAsia"/>
              </w:rPr>
              <w:t>产品规格型号</w:t>
            </w:r>
            <w:r>
              <w:rPr>
                <w:rFonts w:hint="eastAsia"/>
              </w:rPr>
              <w:tab/>
            </w:r>
            <w:r>
              <w:rPr>
                <w:rFonts w:hint="eastAsia"/>
              </w:rPr>
              <w:t xml:space="preserve">                        </w:t>
            </w:r>
          </w:p>
          <w:p>
            <w:pPr>
              <w:pStyle w:val="2"/>
            </w:pPr>
            <w:r>
              <w:rPr>
                <w:rFonts w:hint="eastAsia"/>
              </w:rPr>
              <w:t>焊接工艺参数</w:t>
            </w:r>
            <w:r>
              <w:rPr>
                <w:rFonts w:hint="eastAsia"/>
              </w:rPr>
              <w:tab/>
            </w:r>
          </w:p>
          <w:p>
            <w:pPr>
              <w:pStyle w:val="2"/>
            </w:pPr>
            <w:r>
              <w:rPr>
                <w:rFonts w:hint="eastAsia"/>
              </w:rPr>
              <w:t>焊接层次 方法</w:t>
            </w:r>
            <w:r>
              <w:rPr>
                <w:rFonts w:hint="eastAsia"/>
              </w:rPr>
              <w:tab/>
            </w:r>
            <w:r>
              <w:t xml:space="preserve">   </w:t>
            </w:r>
            <w:r>
              <w:rPr>
                <w:rFonts w:hint="eastAsia"/>
              </w:rPr>
              <w:t>焊材牌号(mm)</w:t>
            </w:r>
            <w:r>
              <w:t xml:space="preserve"> </w:t>
            </w:r>
            <w:r>
              <w:rPr>
                <w:rFonts w:hint="eastAsia"/>
              </w:rPr>
              <w:tab/>
            </w:r>
            <w:r>
              <w:rPr>
                <w:rFonts w:hint="eastAsia"/>
              </w:rPr>
              <w:tab/>
            </w:r>
            <w:r>
              <w:rPr>
                <w:rFonts w:hint="eastAsia"/>
              </w:rPr>
              <w:t>焊接电流（Ａ）</w:t>
            </w:r>
            <w:r>
              <w:rPr>
                <w:rFonts w:hint="eastAsia"/>
              </w:rPr>
              <w:tab/>
            </w:r>
            <w:r>
              <w:rPr>
                <w:rFonts w:hint="eastAsia"/>
              </w:rPr>
              <w:t>焊接电压（Ｖ）</w:t>
            </w:r>
            <w:r>
              <w:rPr>
                <w:rFonts w:hint="eastAsia"/>
              </w:rPr>
              <w:tab/>
            </w:r>
            <w:r>
              <w:rPr>
                <w:rFonts w:hint="eastAsia"/>
              </w:rPr>
              <w:t xml:space="preserve"> 焊接速度 </w:t>
            </w:r>
          </w:p>
          <w:p>
            <w:pPr>
              <w:pStyle w:val="2"/>
            </w:pPr>
            <w:r>
              <w:rPr>
                <w:rFonts w:hint="eastAsia"/>
              </w:rPr>
              <w:tab/>
            </w:r>
            <w:r>
              <w:rPr>
                <w:rFonts w:hint="eastAsia"/>
              </w:rPr>
              <w:t xml:space="preserve">1～3 </w:t>
            </w:r>
            <w:r>
              <w:t xml:space="preserve">  </w:t>
            </w:r>
            <w:r>
              <w:rPr>
                <w:rFonts w:hint="eastAsia"/>
              </w:rPr>
              <w:t>SAW</w:t>
            </w:r>
            <w:r>
              <w:rPr>
                <w:rFonts w:hint="eastAsia"/>
              </w:rPr>
              <w:tab/>
            </w:r>
            <w:r>
              <w:rPr>
                <w:rFonts w:hint="eastAsia"/>
              </w:rPr>
              <w:t>H08A/HJ431  Φ4.0</w:t>
            </w:r>
            <w:r>
              <w:t xml:space="preserve">  </w:t>
            </w:r>
            <w:r>
              <w:rPr>
                <w:rFonts w:hint="eastAsia"/>
              </w:rPr>
              <w:t>500～550</w:t>
            </w:r>
            <w:r>
              <w:rPr>
                <w:rFonts w:hint="eastAsia"/>
              </w:rPr>
              <w:tab/>
            </w:r>
            <w:r>
              <w:rPr>
                <w:rFonts w:hint="eastAsia"/>
              </w:rPr>
              <w:t>30～32</w:t>
            </w:r>
            <w:r>
              <w:rPr>
                <w:rFonts w:hint="eastAsia"/>
              </w:rPr>
              <w:tab/>
            </w:r>
            <w:r>
              <w:rPr>
                <w:rFonts w:hint="eastAsia"/>
              </w:rPr>
              <w:t>28～32（m/h）</w:t>
            </w:r>
            <w:r>
              <w:rPr>
                <w:rFonts w:hint="eastAsia"/>
              </w:rPr>
              <w:tab/>
            </w:r>
          </w:p>
          <w:p>
            <w:pPr>
              <w:pStyle w:val="2"/>
            </w:pPr>
            <w:r>
              <w:rPr>
                <w:rFonts w:hint="eastAsia"/>
              </w:rPr>
              <w:tab/>
            </w:r>
            <w:r>
              <w:rPr>
                <w:rFonts w:hint="eastAsia"/>
              </w:rPr>
              <w:t>过渡层</w:t>
            </w:r>
            <w:r>
              <w:rPr>
                <w:rFonts w:hint="eastAsia"/>
              </w:rPr>
              <w:tab/>
            </w:r>
            <w:r>
              <w:rPr>
                <w:rFonts w:hint="eastAsia"/>
              </w:rPr>
              <w:t>SMAW</w:t>
            </w:r>
            <w:r>
              <w:rPr>
                <w:rFonts w:hint="eastAsia"/>
              </w:rPr>
              <w:tab/>
            </w:r>
            <w:r>
              <w:rPr>
                <w:rFonts w:hint="eastAsia"/>
              </w:rPr>
              <w:t>E00-23-13-16  Φ3.2</w:t>
            </w:r>
            <w:r>
              <w:rPr>
                <w:rFonts w:hint="eastAsia"/>
              </w:rPr>
              <w:tab/>
            </w:r>
            <w:r>
              <w:t xml:space="preserve"> </w:t>
            </w:r>
            <w:r>
              <w:rPr>
                <w:rFonts w:hint="eastAsia"/>
              </w:rPr>
              <w:t>120～130</w:t>
            </w:r>
            <w:r>
              <w:rPr>
                <w:rFonts w:hint="eastAsia"/>
              </w:rPr>
              <w:tab/>
            </w:r>
            <w:r>
              <w:rPr>
                <w:rFonts w:hint="eastAsia"/>
              </w:rPr>
              <w:t>24～30</w:t>
            </w:r>
            <w:r>
              <w:rPr>
                <w:rFonts w:hint="eastAsia"/>
              </w:rPr>
              <w:tab/>
            </w:r>
            <w:r>
              <w:rPr>
                <w:rFonts w:hint="eastAsia"/>
              </w:rPr>
              <w:t>1.6～2.2（mm/s）</w:t>
            </w:r>
            <w:r>
              <w:rPr>
                <w:rFonts w:hint="eastAsia"/>
              </w:rPr>
              <w:tab/>
            </w:r>
          </w:p>
          <w:p>
            <w:pPr>
              <w:pStyle w:val="2"/>
            </w:pPr>
            <w:r>
              <w:rPr>
                <w:rFonts w:hint="eastAsia"/>
              </w:rPr>
              <w:tab/>
            </w:r>
            <w:r>
              <w:rPr>
                <w:rFonts w:hint="eastAsia"/>
              </w:rPr>
              <w:t>面  层</w:t>
            </w:r>
            <w:r>
              <w:rPr>
                <w:rFonts w:hint="eastAsia"/>
              </w:rPr>
              <w:tab/>
            </w:r>
            <w:r>
              <w:rPr>
                <w:rFonts w:hint="eastAsia"/>
              </w:rPr>
              <w:t>SMAW</w:t>
            </w:r>
            <w:r>
              <w:rPr>
                <w:rFonts w:hint="eastAsia"/>
              </w:rPr>
              <w:tab/>
            </w:r>
            <w:r>
              <w:rPr>
                <w:rFonts w:hint="eastAsia"/>
              </w:rPr>
              <w:t>E00-18-12Mo2-16 Φ4.0</w:t>
            </w:r>
            <w:r>
              <w:rPr>
                <w:rFonts w:hint="eastAsia"/>
              </w:rPr>
              <w:tab/>
            </w:r>
            <w:r>
              <w:rPr>
                <w:rFonts w:hint="eastAsia"/>
              </w:rPr>
              <w:t>140～150</w:t>
            </w:r>
            <w:r>
              <w:rPr>
                <w:rFonts w:hint="eastAsia"/>
              </w:rPr>
              <w:tab/>
            </w:r>
            <w:r>
              <w:rPr>
                <w:rFonts w:hint="eastAsia"/>
              </w:rPr>
              <w:t>24～30</w:t>
            </w:r>
            <w:r>
              <w:rPr>
                <w:rFonts w:hint="eastAsia"/>
              </w:rPr>
              <w:tab/>
            </w:r>
            <w:r>
              <w:rPr>
                <w:rFonts w:hint="eastAsia"/>
              </w:rPr>
              <w:t>2.0～2.5（mm/s）</w:t>
            </w:r>
            <w:r>
              <w:rPr>
                <w:rFonts w:hint="eastAsia"/>
              </w:rPr>
              <w:tab/>
            </w:r>
          </w:p>
          <w:p>
            <w:pPr>
              <w:pStyle w:val="2"/>
            </w:pPr>
            <w:r>
              <w:rPr>
                <w:rFonts w:hint="eastAsia"/>
              </w:rPr>
              <w:tab/>
            </w:r>
            <w:r>
              <w:rPr>
                <w:rFonts w:hint="eastAsia"/>
              </w:rPr>
              <w:t>点固焊</w:t>
            </w:r>
            <w:r>
              <w:rPr>
                <w:rFonts w:hint="eastAsia"/>
              </w:rPr>
              <w:tab/>
            </w:r>
            <w:r>
              <w:rPr>
                <w:rFonts w:hint="eastAsia"/>
              </w:rPr>
              <w:t>SMAW</w:t>
            </w:r>
            <w:r>
              <w:rPr>
                <w:rFonts w:hint="eastAsia"/>
              </w:rPr>
              <w:tab/>
            </w:r>
            <w:r>
              <w:rPr>
                <w:rFonts w:hint="eastAsia"/>
              </w:rPr>
              <w:t>E4315    Φ3.2</w:t>
            </w:r>
            <w:r>
              <w:t xml:space="preserve">  </w:t>
            </w:r>
            <w:r>
              <w:rPr>
                <w:rFonts w:hint="eastAsia"/>
              </w:rPr>
              <w:tab/>
            </w:r>
            <w:r>
              <w:t xml:space="preserve"> </w:t>
            </w:r>
            <w:r>
              <w:rPr>
                <w:rFonts w:hint="eastAsia"/>
              </w:rPr>
              <w:t>120～130</w:t>
            </w:r>
            <w:r>
              <w:rPr>
                <w:rFonts w:hint="eastAsia"/>
              </w:rPr>
              <w:tab/>
            </w:r>
            <w:r>
              <w:rPr>
                <w:rFonts w:hint="eastAsia"/>
              </w:rPr>
              <w:t>24～26</w:t>
            </w:r>
            <w:r>
              <w:rPr>
                <w:rFonts w:hint="eastAsia"/>
              </w:rPr>
              <w:tab/>
            </w:r>
            <w:r>
              <w:rPr>
                <w:rFonts w:hint="eastAsia"/>
              </w:rPr>
              <w:t>1.3～1.4（mm/s）</w:t>
            </w:r>
            <w:r>
              <w:rPr>
                <w:rFonts w:hint="eastAsia"/>
              </w:rPr>
              <w:tab/>
            </w:r>
          </w:p>
          <w:p>
            <w:pPr>
              <w:pStyle w:val="2"/>
            </w:pPr>
            <w:r>
              <w:rPr>
                <w:rFonts w:hint="eastAsia"/>
              </w:rPr>
              <w:t>焊   接   要   求   及   说   明</w:t>
            </w:r>
          </w:p>
          <w:p>
            <w:pPr>
              <w:pStyle w:val="2"/>
            </w:pPr>
            <w:r>
              <w:rPr>
                <w:rFonts w:hint="eastAsia"/>
              </w:rPr>
              <w:t>1.施焊前在不锈钢复合钢板坡口两侧各150mm内涂白垩粉防飞溅。</w:t>
            </w:r>
          </w:p>
          <w:p>
            <w:pPr>
              <w:pStyle w:val="2"/>
            </w:pPr>
            <w:r>
              <w:rPr>
                <w:rFonts w:hint="eastAsia"/>
              </w:rPr>
              <w:t>2.基层自动焊时，背面垫焊剂垫，碳弧气刨清根，打磨干净后焊满基层。</w:t>
            </w:r>
          </w:p>
          <w:p>
            <w:pPr>
              <w:pStyle w:val="2"/>
            </w:pPr>
            <w:r>
              <w:rPr>
                <w:rFonts w:hint="eastAsia"/>
              </w:rPr>
              <w:t>再焊过渡层，最后焊面层，过渡层施焊前及焊完后均须由检验人员认可后</w:t>
            </w:r>
          </w:p>
          <w:p>
            <w:pPr>
              <w:pStyle w:val="2"/>
            </w:pPr>
            <w:r>
              <w:rPr>
                <w:rFonts w:hint="eastAsia"/>
              </w:rPr>
              <w:t>方可焊面层。</w:t>
            </w:r>
          </w:p>
          <w:p>
            <w:pPr>
              <w:pStyle w:val="2"/>
            </w:pPr>
            <w:r>
              <w:rPr>
                <w:rFonts w:hint="eastAsia"/>
              </w:rPr>
              <w:t>3.自动焊基层时须特别注意不得将基层金属沉积在复层上。</w:t>
            </w:r>
          </w:p>
          <w:p>
            <w:pPr>
              <w:pStyle w:val="2"/>
            </w:pPr>
            <w:r>
              <w:rPr>
                <w:rFonts w:hint="eastAsia"/>
              </w:rPr>
              <w:t>4.复层焊接时采用小规范，多层多道不摆动焊,层间温度加以控制。</w:t>
            </w:r>
          </w:p>
          <w:p>
            <w:pPr>
              <w:pStyle w:val="2"/>
            </w:pPr>
            <w:r>
              <w:rPr>
                <w:rFonts w:hint="eastAsia"/>
              </w:rPr>
              <w:t>5.手工电弧焊时,严禁在容器表面上引弧,引弧应在坡口内进行。</w:t>
            </w:r>
          </w:p>
          <w:p>
            <w:pPr>
              <w:pStyle w:val="2"/>
            </w:pPr>
            <w:r>
              <w:rPr>
                <w:rFonts w:hint="eastAsia"/>
              </w:rPr>
              <w:t>6.过渡层焊缝应同时熔合基层焊缝、基层母材和复层母材。</w:t>
            </w:r>
          </w:p>
          <w:p>
            <w:pPr>
              <w:spacing w:line="380" w:lineRule="exact"/>
              <w:rPr>
                <w:rFonts w:ascii="宋体" w:hAnsi="宋体" w:cs="宋体"/>
                <w:szCs w:val="21"/>
              </w:rPr>
            </w:pPr>
            <w:r>
              <w:rPr>
                <w:rFonts w:hint="eastAsia" w:ascii="宋体" w:hAnsi="宋体" w:cs="宋体"/>
                <w:szCs w:val="21"/>
              </w:rPr>
              <w:t xml:space="preserve">焊接人员：邓青山 </w:t>
            </w:r>
            <w:r>
              <w:rPr>
                <w:rFonts w:ascii="宋体" w:hAnsi="宋体" w:cs="宋体"/>
                <w:szCs w:val="21"/>
              </w:rPr>
              <w:t xml:space="preserve">   </w:t>
            </w:r>
            <w:r>
              <w:rPr>
                <w:rFonts w:hint="eastAsia" w:ascii="宋体" w:hAnsi="宋体" w:cs="宋体"/>
                <w:szCs w:val="21"/>
              </w:rPr>
              <w:t xml:space="preserve">审批：吴玉华 </w:t>
            </w:r>
            <w:r>
              <w:rPr>
                <w:rFonts w:ascii="宋体" w:hAnsi="宋体" w:cs="宋体"/>
                <w:szCs w:val="21"/>
              </w:rPr>
              <w:t xml:space="preserve">   </w:t>
            </w:r>
            <w:r>
              <w:rPr>
                <w:rFonts w:hint="eastAsia" w:ascii="宋体" w:hAnsi="宋体" w:cs="宋体"/>
                <w:szCs w:val="21"/>
                <w:lang w:eastAsia="zh-CN"/>
              </w:rPr>
              <w:t>2020</w:t>
            </w:r>
            <w:r>
              <w:rPr>
                <w:rFonts w:hint="eastAsia" w:ascii="宋体" w:hAnsi="宋体" w:cs="宋体"/>
                <w:szCs w:val="21"/>
              </w:rPr>
              <w:t>.12.25</w:t>
            </w:r>
          </w:p>
          <w:p>
            <w:pPr>
              <w:pStyle w:val="2"/>
            </w:pPr>
          </w:p>
          <w:p>
            <w:pPr>
              <w:pStyle w:val="2"/>
              <w:rPr>
                <w:rFonts w:hint="eastAsia"/>
                <w:lang w:val="en-US" w:eastAsia="zh-CN"/>
              </w:rPr>
            </w:pPr>
            <w:r>
              <w:rPr>
                <w:rFonts w:hint="eastAsia"/>
                <w:lang w:val="en-US" w:eastAsia="zh-CN"/>
              </w:rPr>
              <w:t>抽生产过程、焊接过程检验记录：</w:t>
            </w:r>
          </w:p>
          <w:p>
            <w:pPr>
              <w:pStyle w:val="2"/>
              <w:rPr>
                <w:rFonts w:hint="default"/>
                <w:lang w:val="en-US" w:eastAsia="zh-CN"/>
              </w:rPr>
            </w:pPr>
            <w:r>
              <w:drawing>
                <wp:inline distT="0" distB="0" distL="114300" distR="114300">
                  <wp:extent cx="4705350" cy="2416175"/>
                  <wp:effectExtent l="0" t="0" r="635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4705350" cy="2416175"/>
                          </a:xfrm>
                          <a:prstGeom prst="rect">
                            <a:avLst/>
                          </a:prstGeom>
                          <a:noFill/>
                          <a:ln>
                            <a:noFill/>
                          </a:ln>
                        </pic:spPr>
                      </pic:pic>
                    </a:graphicData>
                  </a:graphic>
                </wp:inline>
              </w:drawing>
            </w:r>
          </w:p>
          <w:p>
            <w:pPr>
              <w:pStyle w:val="2"/>
            </w:pPr>
          </w:p>
          <w:p>
            <w:pPr>
              <w:pStyle w:val="2"/>
            </w:pPr>
          </w:p>
          <w:p>
            <w:pPr>
              <w:pStyle w:val="2"/>
            </w:pPr>
            <w:r>
              <w:rPr>
                <w:rFonts w:hint="eastAsia"/>
              </w:rPr>
              <w:t>特殊过程确认记录表</w:t>
            </w:r>
          </w:p>
          <w:p>
            <w:pPr>
              <w:pStyle w:val="2"/>
            </w:pPr>
            <w:r>
              <w:rPr>
                <w:rFonts w:hint="eastAsia"/>
              </w:rPr>
              <w:t>过程名称</w:t>
            </w:r>
            <w:r>
              <w:rPr>
                <w:rFonts w:hint="eastAsia"/>
              </w:rPr>
              <w:tab/>
            </w:r>
            <w:r>
              <w:rPr>
                <w:rFonts w:hint="eastAsia"/>
              </w:rPr>
              <w:t>焊接</w:t>
            </w:r>
            <w:r>
              <w:rPr>
                <w:rFonts w:hint="eastAsia"/>
              </w:rPr>
              <w:tab/>
            </w:r>
            <w:r>
              <w:rPr>
                <w:rFonts w:hint="eastAsia"/>
              </w:rPr>
              <w:t>产品范围</w:t>
            </w:r>
            <w:r>
              <w:rPr>
                <w:rFonts w:hint="eastAsia"/>
              </w:rPr>
              <w:tab/>
            </w:r>
            <w:r>
              <w:rPr>
                <w:rFonts w:hint="eastAsia"/>
              </w:rPr>
              <w:t>所有产品</w:t>
            </w:r>
          </w:p>
          <w:p>
            <w:pPr>
              <w:pStyle w:val="2"/>
            </w:pPr>
            <w:r>
              <w:rPr>
                <w:rFonts w:hint="eastAsia"/>
              </w:rPr>
              <w:t>过程评审和</w:t>
            </w:r>
          </w:p>
          <w:p>
            <w:pPr>
              <w:pStyle w:val="2"/>
            </w:pPr>
            <w:r>
              <w:rPr>
                <w:rFonts w:hint="eastAsia"/>
              </w:rPr>
              <w:t>批准准则</w:t>
            </w:r>
            <w:r>
              <w:rPr>
                <w:rFonts w:hint="eastAsia"/>
              </w:rPr>
              <w:tab/>
            </w:r>
            <w:r>
              <w:rPr>
                <w:rFonts w:hint="eastAsia"/>
              </w:rPr>
              <w:t>过程确认应具备设备认可、人员资格认可、特定的方法和程序并具备过程有效的记录，并由确认负责人批准。</w:t>
            </w:r>
          </w:p>
          <w:p>
            <w:pPr>
              <w:pStyle w:val="2"/>
            </w:pPr>
            <w:r>
              <w:rPr>
                <w:rFonts w:hint="eastAsia"/>
              </w:rPr>
              <w:t>组织确认</w:t>
            </w:r>
          </w:p>
          <w:p>
            <w:pPr>
              <w:pStyle w:val="2"/>
            </w:pPr>
            <w:r>
              <w:rPr>
                <w:rFonts w:hint="eastAsia"/>
              </w:rPr>
              <w:t>单位</w:t>
            </w:r>
            <w:r>
              <w:rPr>
                <w:rFonts w:hint="eastAsia"/>
              </w:rPr>
              <w:tab/>
            </w:r>
            <w:r>
              <w:rPr>
                <w:rFonts w:hint="eastAsia"/>
              </w:rPr>
              <w:t>生产部</w:t>
            </w:r>
            <w:r>
              <w:rPr>
                <w:rFonts w:hint="eastAsia"/>
              </w:rPr>
              <w:tab/>
            </w:r>
            <w:r>
              <w:rPr>
                <w:rFonts w:hint="eastAsia"/>
              </w:rPr>
              <w:t>确认日期</w:t>
            </w:r>
            <w:r>
              <w:rPr>
                <w:rFonts w:hint="eastAsia"/>
              </w:rPr>
              <w:tab/>
            </w:r>
            <w:r>
              <w:rPr>
                <w:rFonts w:hint="eastAsia"/>
                <w:lang w:eastAsia="zh-CN"/>
              </w:rPr>
              <w:t>202</w:t>
            </w:r>
            <w:r>
              <w:rPr>
                <w:rFonts w:hint="eastAsia"/>
                <w:lang w:val="en-US" w:eastAsia="zh-CN"/>
              </w:rPr>
              <w:t>1</w:t>
            </w:r>
            <w:r>
              <w:rPr>
                <w:rFonts w:hint="eastAsia"/>
              </w:rPr>
              <w:t>年6月20日</w:t>
            </w:r>
          </w:p>
          <w:p>
            <w:pPr>
              <w:pStyle w:val="2"/>
            </w:pPr>
            <w:r>
              <w:rPr>
                <w:rFonts w:hint="eastAsia"/>
              </w:rPr>
              <w:t>特殊过程要求和简要说明：</w:t>
            </w:r>
          </w:p>
          <w:p>
            <w:pPr>
              <w:pStyle w:val="2"/>
            </w:pPr>
            <w:r>
              <w:rPr>
                <w:rFonts w:hint="eastAsia"/>
              </w:rPr>
              <w:t>焊接过程是一个特殊的过程，其焊接结果本公司除破坏性实验外无法进行监测，所以需进行过程确认。</w:t>
            </w:r>
          </w:p>
          <w:p>
            <w:pPr>
              <w:pStyle w:val="2"/>
            </w:pPr>
            <w:r>
              <w:rPr>
                <w:rFonts w:hint="eastAsia"/>
              </w:rPr>
              <w:t>本过程需要控制的参数有：</w:t>
            </w:r>
          </w:p>
          <w:p>
            <w:pPr>
              <w:pStyle w:val="2"/>
            </w:pPr>
            <w:r>
              <w:rPr>
                <w:rFonts w:hint="eastAsia"/>
              </w:rPr>
              <w:t>设备参数、人员的资质、记录、工艺文件</w:t>
            </w:r>
          </w:p>
          <w:p>
            <w:pPr>
              <w:pStyle w:val="2"/>
            </w:pPr>
            <w:r>
              <w:rPr>
                <w:rFonts w:hint="eastAsia"/>
              </w:rPr>
              <w:t>设备认可：</w:t>
            </w:r>
          </w:p>
          <w:p>
            <w:pPr>
              <w:pStyle w:val="2"/>
            </w:pPr>
            <w:r>
              <w:rPr>
                <w:rFonts w:hint="eastAsia"/>
              </w:rPr>
              <w:t>本公司采用铆接焊机进行该过程的生产活动，设备运行可靠，能满足要求。</w:t>
            </w:r>
          </w:p>
          <w:p>
            <w:pPr>
              <w:pStyle w:val="2"/>
            </w:pPr>
            <w:r>
              <w:rPr>
                <w:rFonts w:hint="eastAsia"/>
              </w:rPr>
              <w:t>人员资格：</w:t>
            </w:r>
          </w:p>
          <w:p>
            <w:pPr>
              <w:pStyle w:val="2"/>
            </w:pPr>
            <w:r>
              <w:rPr>
                <w:rFonts w:hint="eastAsia"/>
              </w:rPr>
              <w:t>本公司操作员均进行了相关的培训，可满足要求</w:t>
            </w:r>
          </w:p>
          <w:p>
            <w:pPr>
              <w:pStyle w:val="2"/>
            </w:pPr>
          </w:p>
          <w:p>
            <w:pPr>
              <w:pStyle w:val="2"/>
            </w:pPr>
            <w:r>
              <w:rPr>
                <w:rFonts w:hint="eastAsia"/>
              </w:rPr>
              <w:t>工艺文件：</w:t>
            </w:r>
          </w:p>
          <w:p>
            <w:pPr>
              <w:pStyle w:val="2"/>
            </w:pPr>
            <w:r>
              <w:rPr>
                <w:rFonts w:hint="eastAsia"/>
              </w:rPr>
              <w:t xml:space="preserve"> 对于每个类型的产品，公司均制定了相应的工艺文件及检验要求，验收标准，可满足要求。</w:t>
            </w:r>
          </w:p>
          <w:p>
            <w:pPr>
              <w:pStyle w:val="2"/>
            </w:pPr>
            <w:r>
              <w:rPr>
                <w:rFonts w:hint="eastAsia"/>
              </w:rPr>
              <w:t>记录文件：</w:t>
            </w:r>
          </w:p>
          <w:p>
            <w:pPr>
              <w:pStyle w:val="2"/>
            </w:pPr>
            <w:r>
              <w:rPr>
                <w:rFonts w:hint="eastAsia"/>
              </w:rPr>
              <w:t>《生产日志》、《检验记录》、《焊接验收记录》</w:t>
            </w:r>
          </w:p>
          <w:p>
            <w:pPr>
              <w:pStyle w:val="2"/>
            </w:pPr>
            <w:r>
              <w:rPr>
                <w:rFonts w:hint="eastAsia"/>
              </w:rPr>
              <w:t>确认结论和意见：该过程可满足需求。</w:t>
            </w:r>
          </w:p>
          <w:p>
            <w:pPr>
              <w:pStyle w:val="2"/>
            </w:pPr>
            <w:r>
              <w:rPr>
                <w:rFonts w:hint="eastAsia"/>
              </w:rPr>
              <w:t>确认负责人：（签名）   吴玉华  日期：</w:t>
            </w:r>
            <w:r>
              <w:rPr>
                <w:rFonts w:hint="eastAsia"/>
                <w:lang w:eastAsia="zh-CN"/>
              </w:rPr>
              <w:t>202</w:t>
            </w:r>
            <w:r>
              <w:rPr>
                <w:rFonts w:hint="eastAsia"/>
                <w:lang w:val="en-US" w:eastAsia="zh-CN"/>
              </w:rPr>
              <w:t>1</w:t>
            </w:r>
            <w:r>
              <w:rPr>
                <w:rFonts w:hint="eastAsia"/>
              </w:rPr>
              <w:t>年6月20日</w:t>
            </w:r>
          </w:p>
          <w:p>
            <w:pPr>
              <w:pStyle w:val="2"/>
            </w:pPr>
            <w:r>
              <w:rPr>
                <w:rFonts w:hint="eastAsia"/>
              </w:rPr>
              <w:t xml:space="preserve"> 序号</w:t>
            </w:r>
            <w:r>
              <w:rPr>
                <w:rFonts w:hint="eastAsia"/>
              </w:rPr>
              <w:tab/>
            </w:r>
            <w:r>
              <w:rPr>
                <w:rFonts w:hint="eastAsia"/>
              </w:rPr>
              <w:t>姓  名</w:t>
            </w:r>
            <w:r>
              <w:rPr>
                <w:rFonts w:hint="eastAsia"/>
              </w:rPr>
              <w:tab/>
            </w:r>
            <w:r>
              <w:rPr>
                <w:rFonts w:hint="eastAsia"/>
              </w:rPr>
              <w:t>参 加 确 认 单 位</w:t>
            </w:r>
            <w:r>
              <w:rPr>
                <w:rFonts w:hint="eastAsia"/>
              </w:rPr>
              <w:tab/>
            </w:r>
            <w:r>
              <w:rPr>
                <w:rFonts w:hint="eastAsia"/>
              </w:rPr>
              <w:t>职称或职务</w:t>
            </w:r>
            <w:r>
              <w:rPr>
                <w:rFonts w:hint="eastAsia"/>
              </w:rPr>
              <w:tab/>
            </w:r>
            <w:r>
              <w:rPr>
                <w:rFonts w:hint="eastAsia"/>
              </w:rPr>
              <w:t xml:space="preserve"> </w:t>
            </w:r>
          </w:p>
          <w:p>
            <w:pPr>
              <w:pStyle w:val="2"/>
            </w:pPr>
            <w:r>
              <w:rPr>
                <w:rFonts w:hint="eastAsia"/>
              </w:rPr>
              <w:t xml:space="preserve"> 1</w:t>
            </w:r>
            <w:r>
              <w:rPr>
                <w:rFonts w:hint="eastAsia"/>
              </w:rPr>
              <w:tab/>
            </w:r>
            <w:r>
              <w:rPr>
                <w:rFonts w:hint="eastAsia"/>
              </w:rPr>
              <w:t>吴玉华</w:t>
            </w:r>
            <w:r>
              <w:rPr>
                <w:rFonts w:hint="eastAsia"/>
              </w:rPr>
              <w:tab/>
            </w:r>
            <w:r>
              <w:rPr>
                <w:rFonts w:hint="eastAsia"/>
              </w:rPr>
              <w:t>生产部</w:t>
            </w:r>
            <w:r>
              <w:rPr>
                <w:rFonts w:hint="eastAsia"/>
              </w:rPr>
              <w:tab/>
            </w:r>
            <w:r>
              <w:rPr>
                <w:rFonts w:hint="eastAsia"/>
              </w:rPr>
              <w:t>主管</w:t>
            </w:r>
            <w:r>
              <w:rPr>
                <w:rFonts w:hint="eastAsia"/>
              </w:rPr>
              <w:tab/>
            </w:r>
            <w:r>
              <w:rPr>
                <w:rFonts w:hint="eastAsia"/>
              </w:rPr>
              <w:t>吴玉华</w:t>
            </w:r>
            <w:r>
              <w:rPr>
                <w:rFonts w:hint="eastAsia"/>
              </w:rPr>
              <w:tab/>
            </w:r>
          </w:p>
          <w:p>
            <w:pPr>
              <w:pStyle w:val="2"/>
            </w:pPr>
            <w:r>
              <w:rPr>
                <w:rFonts w:hint="eastAsia"/>
              </w:rPr>
              <w:t>2</w:t>
            </w:r>
            <w:r>
              <w:rPr>
                <w:rFonts w:hint="eastAsia"/>
              </w:rPr>
              <w:tab/>
            </w:r>
            <w:r>
              <w:rPr>
                <w:rFonts w:hint="eastAsia"/>
              </w:rPr>
              <w:t>胡慧华</w:t>
            </w:r>
            <w:r>
              <w:rPr>
                <w:rFonts w:hint="eastAsia"/>
              </w:rPr>
              <w:tab/>
            </w:r>
            <w:r>
              <w:rPr>
                <w:rFonts w:hint="eastAsia"/>
              </w:rPr>
              <w:t>综合部</w:t>
            </w:r>
            <w:r>
              <w:rPr>
                <w:rFonts w:hint="eastAsia"/>
              </w:rPr>
              <w:tab/>
            </w:r>
            <w:r>
              <w:rPr>
                <w:rFonts w:hint="eastAsia"/>
              </w:rPr>
              <w:t>主管</w:t>
            </w:r>
            <w:r>
              <w:rPr>
                <w:rFonts w:hint="eastAsia"/>
              </w:rPr>
              <w:tab/>
            </w:r>
            <w:r>
              <w:rPr>
                <w:rFonts w:hint="eastAsia"/>
              </w:rPr>
              <w:t>胡慧华</w:t>
            </w:r>
            <w:r>
              <w:rPr>
                <w:rFonts w:hint="eastAsia"/>
              </w:rPr>
              <w:tab/>
            </w:r>
          </w:p>
          <w:p>
            <w:pPr>
              <w:pStyle w:val="2"/>
            </w:pPr>
            <w:r>
              <w:rPr>
                <w:rFonts w:hint="eastAsia"/>
              </w:rPr>
              <w:t>3</w:t>
            </w:r>
            <w:r>
              <w:rPr>
                <w:rFonts w:hint="eastAsia"/>
              </w:rPr>
              <w:tab/>
            </w:r>
            <w:r>
              <w:rPr>
                <w:rFonts w:hint="eastAsia"/>
              </w:rPr>
              <w:t>田雨东</w:t>
            </w:r>
            <w:r>
              <w:rPr>
                <w:rFonts w:hint="eastAsia"/>
              </w:rPr>
              <w:tab/>
            </w:r>
            <w:r>
              <w:rPr>
                <w:rFonts w:hint="eastAsia"/>
              </w:rPr>
              <w:t>管理层</w:t>
            </w:r>
            <w:r>
              <w:rPr>
                <w:rFonts w:hint="eastAsia"/>
              </w:rPr>
              <w:tab/>
            </w:r>
            <w:r>
              <w:rPr>
                <w:rFonts w:hint="eastAsia"/>
              </w:rPr>
              <w:t>管代</w:t>
            </w:r>
            <w:r>
              <w:rPr>
                <w:rFonts w:hint="eastAsia"/>
              </w:rPr>
              <w:tab/>
            </w:r>
            <w:r>
              <w:rPr>
                <w:rFonts w:hint="eastAsia"/>
              </w:rPr>
              <w:t>田雨东</w:t>
            </w:r>
            <w:r>
              <w:rPr>
                <w:rFonts w:hint="eastAsia"/>
              </w:rPr>
              <w:tab/>
            </w:r>
          </w:p>
          <w:p>
            <w:pPr>
              <w:pStyle w:val="2"/>
            </w:pPr>
            <w:r>
              <w:rPr>
                <w:rFonts w:hint="eastAsia"/>
              </w:rPr>
              <w:t>4</w:t>
            </w:r>
            <w:r>
              <w:rPr>
                <w:rFonts w:hint="eastAsia"/>
              </w:rPr>
              <w:tab/>
            </w:r>
            <w:r>
              <w:rPr>
                <w:rFonts w:hint="eastAsia"/>
              </w:rPr>
              <w:t>党云鸽</w:t>
            </w:r>
            <w:r>
              <w:rPr>
                <w:rFonts w:hint="eastAsia"/>
              </w:rPr>
              <w:tab/>
            </w:r>
            <w:r>
              <w:rPr>
                <w:rFonts w:hint="eastAsia"/>
              </w:rPr>
              <w:t>质检部</w:t>
            </w:r>
            <w:r>
              <w:rPr>
                <w:rFonts w:hint="eastAsia"/>
              </w:rPr>
              <w:tab/>
            </w:r>
            <w:r>
              <w:rPr>
                <w:rFonts w:hint="eastAsia"/>
              </w:rPr>
              <w:t>经理</w:t>
            </w:r>
            <w:r>
              <w:rPr>
                <w:rFonts w:hint="eastAsia"/>
              </w:rPr>
              <w:tab/>
            </w:r>
            <w:r>
              <w:rPr>
                <w:rFonts w:hint="eastAsia"/>
              </w:rPr>
              <w:t>党云鸽</w:t>
            </w:r>
            <w:r>
              <w:rPr>
                <w:rFonts w:hint="eastAsia"/>
              </w:rPr>
              <w:tab/>
            </w:r>
          </w:p>
          <w:p>
            <w:pPr>
              <w:spacing w:line="380" w:lineRule="exact"/>
              <w:ind w:firstLine="420" w:firstLineChars="200"/>
              <w:rPr>
                <w:rFonts w:ascii="宋体" w:hAnsi="宋体" w:cs="宋体"/>
                <w:szCs w:val="21"/>
              </w:rPr>
            </w:pPr>
            <w:r>
              <w:rPr>
                <w:rFonts w:hint="eastAsia" w:ascii="宋体" w:hAnsi="宋体" w:cs="宋体"/>
                <w:szCs w:val="21"/>
              </w:rPr>
              <w:t>运行控制基本符合要求</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000000"/>
                <w:kern w:val="0"/>
                <w:szCs w:val="21"/>
              </w:rPr>
            </w:pPr>
            <w:r>
              <w:rPr>
                <w:rFonts w:hint="eastAsia" w:ascii="宋体" w:hAnsi="宋体" w:cs="宋体"/>
                <w:bCs/>
                <w:szCs w:val="21"/>
              </w:rPr>
              <w:t>标识和可追溯性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szCs w:val="21"/>
              </w:rPr>
            </w:pPr>
          </w:p>
        </w:tc>
        <w:tc>
          <w:tcPr>
            <w:tcW w:w="11172" w:type="dxa"/>
          </w:tcPr>
          <w:p>
            <w:pPr>
              <w:rPr>
                <w:rFonts w:cs="Lucida Sans"/>
                <w:b/>
              </w:rPr>
            </w:pPr>
            <w:r>
              <w:rPr>
                <w:rFonts w:hint="eastAsia" w:cs="Lucida Sans"/>
                <w:b/>
              </w:rPr>
              <w:t>生产部是标识和可追溯性的主管部门。</w:t>
            </w:r>
          </w:p>
          <w:p>
            <w:pPr>
              <w:rPr>
                <w:rFonts w:cs="Lucida Sans"/>
                <w:b/>
              </w:rPr>
            </w:pPr>
            <w:r>
              <w:rPr>
                <w:rFonts w:hint="eastAsia" w:cs="Lucida Sans"/>
                <w:b/>
              </w:rPr>
              <w:t>本公司生产技术的标识是图纸的版本状态、图纸的编号、审定、审核、校对等图纸上面的信息。</w:t>
            </w:r>
          </w:p>
          <w:p>
            <w:pPr>
              <w:rPr>
                <w:rFonts w:cs="Lucida Sans"/>
                <w:b/>
              </w:rPr>
            </w:pPr>
            <w:r>
              <w:rPr>
                <w:rFonts w:hint="eastAsia" w:cs="Lucida Sans"/>
                <w:b/>
              </w:rPr>
              <w:t>产品：以订单、生产批号为标识进行跟踪</w:t>
            </w:r>
          </w:p>
          <w:p>
            <w:pPr>
              <w:rPr>
                <w:rFonts w:cs="Lucida Sans"/>
                <w:b/>
              </w:rPr>
            </w:pPr>
            <w:r>
              <w:rPr>
                <w:rFonts w:hint="eastAsia" w:cs="Lucida Sans"/>
                <w:b/>
              </w:rPr>
              <w:t>原料进货分区域，有原材料仓库、成品区，按区域进行标识存放</w:t>
            </w:r>
          </w:p>
          <w:p>
            <w:pPr>
              <w:rPr>
                <w:rFonts w:cs="Lucida Sans"/>
                <w:b/>
              </w:rPr>
            </w:pPr>
            <w:r>
              <w:rPr>
                <w:rFonts w:hint="eastAsia" w:cs="Lucida Sans"/>
                <w:b/>
              </w:rPr>
              <w:t>可追溯性：当有追溯性要求时，通过生产订单、生产批号的标识来完成追溯</w:t>
            </w:r>
          </w:p>
          <w:p>
            <w:pPr>
              <w:rPr>
                <w:rFonts w:cs="Lucida Sans"/>
                <w:b/>
              </w:rPr>
            </w:pPr>
            <w:r>
              <w:rPr>
                <w:rFonts w:hint="eastAsia" w:cs="Lucida Sans"/>
                <w:b/>
              </w:rPr>
              <w:t>现场查看各种记录齐全，符合标准要求</w:t>
            </w:r>
          </w:p>
          <w:p>
            <w:pPr>
              <w:spacing w:line="380" w:lineRule="exact"/>
              <w:ind w:firstLine="420" w:firstLineChars="200"/>
              <w:rPr>
                <w:color w:val="000000"/>
                <w:szCs w:val="21"/>
              </w:rPr>
            </w:pPr>
            <w:r>
              <w:rPr>
                <w:rFonts w:hint="eastAsia" w:ascii="宋体" w:hAnsi="宋体" w:cs="宋体"/>
                <w:color w:val="000000"/>
                <w:szCs w:val="21"/>
              </w:rPr>
              <w:t>未发现标识不当而造成混淆的情况。</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公司在生产服务过程中不涉及顾客提供的任何产品、知识产权。顾客的个人信息，公司将其作为商业秘密，做到不外泄，经询问，无顾客的个人信息丢失和泄漏情况发生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szCs w:val="21"/>
              </w:rPr>
            </w:pPr>
            <w:r>
              <w:rPr>
                <w:rFonts w:hint="eastAsia" w:ascii="宋体" w:hAnsi="宋体" w:cs="宋体"/>
                <w:bCs/>
                <w:szCs w:val="21"/>
              </w:rPr>
              <w:t>防护</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Q8.5.4</w:t>
            </w:r>
          </w:p>
          <w:p>
            <w:pPr>
              <w:spacing w:line="380" w:lineRule="exact"/>
              <w:rPr>
                <w:rFonts w:ascii="宋体" w:hAnsi="宋体" w:cs="宋体"/>
                <w:szCs w:val="21"/>
              </w:rPr>
            </w:pPr>
          </w:p>
        </w:tc>
        <w:tc>
          <w:tcPr>
            <w:tcW w:w="11172" w:type="dxa"/>
          </w:tcPr>
          <w:p>
            <w:pPr>
              <w:spacing w:line="380" w:lineRule="exact"/>
              <w:ind w:firstLine="421"/>
              <w:rPr>
                <w:rFonts w:ascii="宋体" w:hAnsi="宋体" w:cs="宋体"/>
                <w:szCs w:val="21"/>
              </w:rPr>
            </w:pPr>
            <w:r>
              <w:rPr>
                <w:rFonts w:hint="eastAsia" w:ascii="宋体" w:hAnsi="宋体" w:cs="宋体"/>
                <w:szCs w:val="21"/>
              </w:rPr>
              <w:t>主要对产品板与板间加装包装膜、外用气泡树脂包裹以防划伤、磕碰、防潮、防湿防护，如需要时覆盖苫布等，固定地点存放，防火、防乱放等。</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产品交付时如客户在使用、服务过程中出现问题，先通过电话进行解决，如远程无法解决，派专人到客户现场实地解决；技术服务现场提出的问题一般24小时内现场解决。</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spacing w:line="380" w:lineRule="exact"/>
              <w:ind w:firstLine="421"/>
              <w:rPr>
                <w:rFonts w:ascii="宋体" w:hAnsi="宋体" w:cs="宋体"/>
                <w:szCs w:val="21"/>
              </w:rPr>
            </w:pPr>
            <w:r>
              <w:rPr>
                <w:rFonts w:hint="eastAsia" w:ascii="宋体" w:hAnsi="宋体" w:cs="宋体"/>
                <w:szCs w:val="21"/>
              </w:rPr>
              <w:t>对于生产过程的更改，公司规定通过《生产计划单》的形式重新下达。生产过程的更改指令，若涉及到交付时间更改，均应有对应的合同更改评审记录，本部门再次通过《生产计划单》下达。更改的生产指令由本部门负责人签发。</w:t>
            </w:r>
          </w:p>
          <w:p>
            <w:pPr>
              <w:spacing w:line="380" w:lineRule="exact"/>
              <w:ind w:firstLine="421"/>
              <w:rPr>
                <w:rFonts w:ascii="宋体" w:hAnsi="宋体" w:cs="宋体"/>
                <w:szCs w:val="21"/>
              </w:rPr>
            </w:pPr>
            <w:r>
              <w:rPr>
                <w:rFonts w:hint="eastAsia" w:ascii="宋体" w:hAnsi="宋体" w:cs="宋体"/>
                <w:szCs w:val="21"/>
              </w:rPr>
              <w:t>目前无生产过程的更改。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Cs/>
                <w:szCs w:val="21"/>
              </w:rPr>
            </w:pPr>
            <w:r>
              <w:rPr>
                <w:rFonts w:hint="eastAsia"/>
                <w:bCs/>
                <w:szCs w:val="21"/>
              </w:rPr>
              <w:t>环境因素</w:t>
            </w:r>
          </w:p>
          <w:p>
            <w:pPr>
              <w:spacing w:line="380" w:lineRule="exact"/>
              <w:rPr>
                <w:rFonts w:ascii="宋体" w:hAnsi="宋体" w:cs="宋体"/>
                <w:szCs w:val="21"/>
              </w:rPr>
            </w:pPr>
            <w:r>
              <w:rPr>
                <w:rFonts w:hint="eastAsia"/>
                <w:bCs/>
                <w:szCs w:val="21"/>
              </w:rPr>
              <w:t>危险源</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6.1.2</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szCs w:val="21"/>
              </w:rPr>
            </w:pPr>
            <w:r>
              <w:rPr>
                <w:rFonts w:hint="eastAsia" w:ascii="宋体" w:hAnsi="宋体" w:cs="宋体"/>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火灾、废气、噪声</w:t>
            </w:r>
          </w:p>
          <w:p>
            <w:pPr>
              <w:spacing w:line="380" w:lineRule="exact"/>
              <w:ind w:firstLine="420" w:firstLineChars="200"/>
              <w:rPr>
                <w:rFonts w:ascii="宋体" w:hAnsi="宋体" w:cs="宋体"/>
                <w:szCs w:val="21"/>
              </w:rPr>
            </w:pPr>
            <w:r>
              <w:rPr>
                <w:rFonts w:hint="eastAsia" w:ascii="宋体" w:hAnsi="宋体" w:cs="宋体"/>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ascii="宋体" w:hAnsi="宋体" w:cs="宋体"/>
                <w:szCs w:val="21"/>
              </w:rPr>
            </w:pPr>
            <w:r>
              <w:rPr>
                <w:rFonts w:hint="eastAsia" w:ascii="宋体" w:hAnsi="宋体" w:cs="宋体"/>
                <w:szCs w:val="21"/>
              </w:rPr>
              <w:t>本部门识别的各区域危险源有：触电、意外伤害、职业病、火灾、机械伤害等。不可接受风险识别有：火灾、意外伤害、职业病、触电。</w:t>
            </w:r>
          </w:p>
          <w:p>
            <w:pPr>
              <w:spacing w:line="380" w:lineRule="exact"/>
              <w:ind w:firstLine="420" w:firstLineChars="200"/>
              <w:rPr>
                <w:rFonts w:ascii="宋体" w:hAnsi="宋体" w:cs="宋体"/>
                <w:szCs w:val="21"/>
              </w:rPr>
            </w:pPr>
            <w:r>
              <w:rPr>
                <w:rFonts w:hint="eastAsia" w:ascii="宋体" w:hAnsi="宋体" w:cs="宋体"/>
                <w:szCs w:val="21"/>
              </w:rPr>
              <w:t>危险源识别经核实，基本齐全。</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E8.1</w:t>
            </w:r>
          </w:p>
          <w:p>
            <w:pPr>
              <w:spacing w:line="380" w:lineRule="exact"/>
              <w:rPr>
                <w:rFonts w:hint="default" w:ascii="宋体" w:hAnsi="宋体" w:eastAsia="宋体" w:cs="宋体"/>
                <w:color w:val="000000"/>
                <w:szCs w:val="21"/>
                <w:lang w:val="en-US" w:eastAsia="zh-CN"/>
              </w:rPr>
            </w:pPr>
            <w:r>
              <w:rPr>
                <w:rFonts w:hint="eastAsia"/>
                <w:bCs/>
                <w:szCs w:val="21"/>
              </w:rPr>
              <w:t>S</w:t>
            </w:r>
            <w:r>
              <w:rPr>
                <w:rFonts w:hint="eastAsia"/>
                <w:bCs/>
                <w:szCs w:val="21"/>
                <w:lang w:val="en-US" w:eastAsia="zh-CN"/>
              </w:rPr>
              <w:t>8.1</w:t>
            </w:r>
          </w:p>
        </w:tc>
        <w:tc>
          <w:tcPr>
            <w:tcW w:w="11172" w:type="dxa"/>
          </w:tcPr>
          <w:p>
            <w:pPr>
              <w:spacing w:line="380" w:lineRule="exact"/>
              <w:ind w:firstLine="421"/>
              <w:rPr>
                <w:rFonts w:ascii="宋体" w:hAnsi="宋体" w:cs="宋体"/>
                <w:szCs w:val="21"/>
              </w:rPr>
            </w:pPr>
            <w:r>
              <w:rPr>
                <w:rFonts w:hint="eastAsia" w:ascii="宋体" w:hAnsi="宋体" w:cs="宋体"/>
                <w:szCs w:val="21"/>
              </w:rPr>
              <w:t>编制与环境、职业健康安全管理体系运行控制有关的文件有《环境运行控过程序》、《职业健康安全运行控过程序》、《相关方管理程序》等。</w:t>
            </w:r>
          </w:p>
          <w:p>
            <w:pPr>
              <w:spacing w:line="380" w:lineRule="exact"/>
              <w:ind w:firstLine="421"/>
              <w:rPr>
                <w:rFonts w:ascii="宋体" w:hAnsi="宋体" w:cs="宋体"/>
                <w:szCs w:val="21"/>
              </w:rPr>
            </w:pPr>
            <w:r>
              <w:rPr>
                <w:rFonts w:hint="eastAsia" w:ascii="宋体" w:hAnsi="宋体" w:cs="宋体"/>
                <w:szCs w:val="21"/>
              </w:rPr>
              <w:t>废水管控：</w:t>
            </w:r>
            <w:r>
              <w:rPr>
                <w:rFonts w:hint="eastAsia" w:ascii="宋体" w:hAnsi="宋体" w:cs="宋体"/>
                <w:color w:val="000000" w:themeColor="text1"/>
                <w:szCs w:val="21"/>
                <w14:textFill>
                  <w14:solidFill>
                    <w14:schemeClr w14:val="tx1"/>
                  </w14:solidFill>
                </w14:textFill>
              </w:rPr>
              <w:t>主要为生活污水，</w:t>
            </w:r>
            <w:r>
              <w:rPr>
                <w:rFonts w:hint="eastAsia" w:ascii="宋体" w:hAnsi="宋体"/>
                <w:color w:val="000000" w:themeColor="text1"/>
                <w:szCs w:val="21"/>
                <w14:textFill>
                  <w14:solidFill>
                    <w14:schemeClr w14:val="tx1"/>
                  </w14:solidFill>
                </w14:textFill>
              </w:rPr>
              <w:t>办公</w:t>
            </w:r>
            <w:r>
              <w:rPr>
                <w:rFonts w:hint="eastAsia" w:ascii="宋体" w:hAnsi="宋体"/>
                <w:szCs w:val="21"/>
              </w:rPr>
              <w:t>和清洗产生的污水，集中城市管网，日常清洁用水直接排放城市管网</w:t>
            </w:r>
          </w:p>
          <w:p>
            <w:pPr>
              <w:spacing w:line="380" w:lineRule="exact"/>
              <w:ind w:firstLine="421"/>
              <w:rPr>
                <w:rFonts w:ascii="宋体" w:hAnsi="宋体" w:cs="宋体"/>
                <w:szCs w:val="21"/>
              </w:rPr>
            </w:pPr>
            <w:r>
              <w:rPr>
                <w:rFonts w:hint="eastAsia" w:ascii="宋体" w:hAnsi="宋体" w:cs="宋体"/>
                <w:szCs w:val="21"/>
              </w:rPr>
              <w:t>废气管控：主要是焊接产生的烟尘，通过烟尘净化装置，净化后自由排放。</w:t>
            </w:r>
          </w:p>
          <w:p>
            <w:pPr>
              <w:spacing w:line="380" w:lineRule="exact"/>
              <w:ind w:firstLine="421"/>
              <w:rPr>
                <w:rFonts w:ascii="宋体" w:hAnsi="宋体" w:cs="宋体"/>
                <w:szCs w:val="21"/>
              </w:rPr>
            </w:pPr>
            <w:r>
              <w:rPr>
                <w:rFonts w:hint="eastAsia" w:ascii="宋体" w:hAnsi="宋体" w:cs="宋体"/>
                <w:szCs w:val="21"/>
              </w:rPr>
              <w:t>噪声管控：生产过程加工和辅助设备选用了低噪声的设备和工具，做好基础减震，在厂房内生产隔声，同时加强设备的检查和维保，确保机械设备在正常工况下运行。</w:t>
            </w:r>
          </w:p>
          <w:p>
            <w:pPr>
              <w:spacing w:line="380" w:lineRule="exact"/>
              <w:ind w:firstLine="421"/>
              <w:rPr>
                <w:rFonts w:ascii="宋体" w:hAnsi="宋体" w:cs="宋体"/>
                <w:szCs w:val="21"/>
              </w:rPr>
            </w:pPr>
            <w:r>
              <w:rPr>
                <w:rFonts w:hint="eastAsia" w:ascii="宋体" w:hAnsi="宋体" w:cs="宋体"/>
                <w:szCs w:val="21"/>
              </w:rPr>
              <w:t>固废管控：生产过程中主要为切边角余料、木屑、包装材料等。生产部将以上固废放置固定位置，积攒一定量后出售有废品</w:t>
            </w:r>
            <w:r>
              <w:rPr>
                <w:rFonts w:hint="eastAsia"/>
                <w:szCs w:val="21"/>
              </w:rPr>
              <w:t>回收单位再利用；</w:t>
            </w:r>
          </w:p>
          <w:p>
            <w:pPr>
              <w:spacing w:line="440" w:lineRule="exact"/>
              <w:ind w:firstLine="421"/>
              <w:rPr>
                <w:rFonts w:hint="eastAsia" w:ascii="宋体" w:hAnsi="宋体" w:cs="宋体"/>
                <w:sz w:val="24"/>
                <w:szCs w:val="24"/>
              </w:rPr>
            </w:pPr>
            <w:r>
              <w:rPr>
                <w:rFonts w:hint="eastAsia"/>
                <w:szCs w:val="21"/>
              </w:rPr>
              <w:t>危废：</w:t>
            </w:r>
            <w:r>
              <w:rPr>
                <w:rFonts w:ascii="宋体" w:hAnsi="宋体" w:cs="宋体"/>
                <w:sz w:val="24"/>
                <w:szCs w:val="24"/>
              </w:rPr>
              <w:t xml:space="preserve"> </w:t>
            </w:r>
            <w:r>
              <w:rPr>
                <w:rFonts w:hint="eastAsia" w:ascii="宋体" w:hAnsi="宋体" w:cs="宋体"/>
                <w:sz w:val="24"/>
                <w:szCs w:val="24"/>
              </w:rPr>
              <w:t>公司无生产危废。</w:t>
            </w:r>
            <w:r>
              <w:rPr>
                <w:rFonts w:hint="eastAsia" w:ascii="宋体" w:hAnsi="宋体"/>
                <w:szCs w:val="21"/>
              </w:rPr>
              <w:t>对废旧色带、墨盒、硒鼓等有毒有害废物，公司统一回收后，园区物业统一处理。</w:t>
            </w:r>
          </w:p>
          <w:p>
            <w:pPr>
              <w:spacing w:line="380" w:lineRule="exact"/>
              <w:ind w:firstLine="420" w:firstLineChars="200"/>
              <w:rPr>
                <w:rFonts w:ascii="宋体" w:hAnsi="宋体" w:cs="宋体"/>
                <w:szCs w:val="21"/>
              </w:rPr>
            </w:pPr>
            <w:r>
              <w:rPr>
                <w:rFonts w:hint="eastAsia" w:ascii="宋体" w:hAnsi="宋体" w:cs="宋体"/>
                <w:szCs w:val="21"/>
              </w:rPr>
              <w:t>资、能源管控：生产过程注意节水、节电、节油，人走关闭开关，现场未发现有漏水和浪费电能的现象。</w:t>
            </w:r>
          </w:p>
          <w:p>
            <w:pPr>
              <w:spacing w:line="380" w:lineRule="exact"/>
              <w:ind w:firstLine="421"/>
              <w:rPr>
                <w:rFonts w:ascii="宋体" w:hAnsi="宋体" w:cs="宋体"/>
                <w:szCs w:val="21"/>
              </w:rPr>
            </w:pPr>
            <w:r>
              <w:rPr>
                <w:rFonts w:hint="eastAsia" w:ascii="宋体" w:hAnsi="宋体" w:cs="宋体"/>
                <w:szCs w:val="21"/>
              </w:rPr>
              <w:t>产品周期的环境管控：</w:t>
            </w:r>
          </w:p>
          <w:p>
            <w:pPr>
              <w:spacing w:line="380" w:lineRule="exact"/>
              <w:ind w:firstLine="421"/>
              <w:rPr>
                <w:rFonts w:ascii="宋体" w:hAnsi="宋体" w:cs="宋体"/>
                <w:szCs w:val="21"/>
              </w:rPr>
            </w:pPr>
            <w:r>
              <w:rPr>
                <w:rFonts w:hint="eastAsia" w:ascii="宋体" w:hAnsi="宋体" w:cs="宋体"/>
                <w:szCs w:val="21"/>
              </w:rPr>
              <w:t>公司从采用产品时已考虑了产品的环保性（包括其包装），生产过程中，严格按照环保等管理制度实施，控制好辅助材料的计量，避免浪费。</w:t>
            </w:r>
          </w:p>
          <w:p>
            <w:pPr>
              <w:spacing w:line="380" w:lineRule="exact"/>
              <w:ind w:firstLine="421"/>
              <w:rPr>
                <w:rFonts w:ascii="宋体" w:hAnsi="宋体" w:cs="宋体"/>
                <w:szCs w:val="21"/>
              </w:rPr>
            </w:pPr>
            <w:r>
              <w:rPr>
                <w:rFonts w:hint="eastAsia" w:ascii="宋体" w:hAnsi="宋体" w:cs="宋体"/>
                <w:szCs w:val="21"/>
              </w:rPr>
              <w:t>潜在火灾管控</w:t>
            </w:r>
          </w:p>
          <w:p>
            <w:pPr>
              <w:spacing w:line="380" w:lineRule="exact"/>
              <w:ind w:firstLine="421"/>
              <w:rPr>
                <w:rFonts w:ascii="宋体" w:hAnsi="宋体" w:cs="宋体"/>
                <w:szCs w:val="21"/>
              </w:rPr>
            </w:pPr>
            <w:r>
              <w:rPr>
                <w:rFonts w:hint="eastAsia" w:ascii="宋体" w:hAnsi="宋体" w:cs="宋体"/>
                <w:szCs w:val="21"/>
              </w:rPr>
              <w:t>公司生产场配有消防栓、不同规格灭火器。每年度检查消防器材有效性。</w:t>
            </w:r>
          </w:p>
          <w:p>
            <w:pPr>
              <w:spacing w:line="380" w:lineRule="exact"/>
              <w:ind w:firstLine="421"/>
              <w:rPr>
                <w:rFonts w:ascii="宋体" w:hAnsi="宋体" w:cs="宋体"/>
                <w:szCs w:val="21"/>
              </w:rPr>
            </w:pPr>
            <w:r>
              <w:rPr>
                <w:rFonts w:hint="eastAsia" w:ascii="宋体" w:hAnsi="宋体" w:cs="宋体"/>
                <w:szCs w:val="21"/>
              </w:rPr>
              <w:t>职业健康安全管控：</w:t>
            </w:r>
          </w:p>
          <w:p>
            <w:pPr>
              <w:spacing w:line="380" w:lineRule="exact"/>
              <w:ind w:firstLine="421"/>
              <w:rPr>
                <w:rFonts w:ascii="宋体" w:hAnsi="宋体" w:cs="宋体"/>
                <w:szCs w:val="21"/>
              </w:rPr>
            </w:pPr>
            <w:r>
              <w:rPr>
                <w:rFonts w:hint="eastAsia" w:ascii="宋体" w:hAnsi="宋体" w:cs="宋体"/>
                <w:szCs w:val="21"/>
              </w:rPr>
              <w:t>公司给员工发放工作服、口罩等劳保用品</w:t>
            </w:r>
          </w:p>
          <w:p>
            <w:pPr>
              <w:spacing w:line="380" w:lineRule="exact"/>
              <w:ind w:firstLine="421"/>
              <w:rPr>
                <w:rFonts w:ascii="宋体" w:hAnsi="宋体" w:cs="宋体"/>
                <w:szCs w:val="21"/>
              </w:rPr>
            </w:pPr>
            <w:r>
              <w:rPr>
                <w:rFonts w:hint="eastAsia" w:ascii="宋体" w:hAnsi="宋体" w:cs="宋体"/>
                <w:szCs w:val="21"/>
              </w:rPr>
              <w:t>给员工体检，见体检报告，附件</w:t>
            </w:r>
          </w:p>
          <w:p>
            <w:pPr>
              <w:spacing w:line="380" w:lineRule="exact"/>
              <w:ind w:firstLine="421"/>
              <w:rPr>
                <w:rFonts w:ascii="宋体" w:hAnsi="宋体" w:cs="宋体"/>
                <w:szCs w:val="21"/>
              </w:rPr>
            </w:pPr>
            <w:r>
              <w:rPr>
                <w:rFonts w:hint="eastAsia" w:ascii="宋体" w:hAnsi="宋体" w:cs="宋体"/>
                <w:szCs w:val="21"/>
              </w:rPr>
              <w:t>为主要长期员工上社保，见设保缴费记录，见附件</w:t>
            </w:r>
            <w:r>
              <w:rPr>
                <w:rFonts w:ascii="宋体" w:hAnsi="宋体" w:cs="宋体"/>
                <w:szCs w:val="21"/>
              </w:rPr>
              <w:t xml:space="preserve"> </w:t>
            </w:r>
          </w:p>
          <w:p>
            <w:pPr>
              <w:spacing w:line="380" w:lineRule="exact"/>
              <w:ind w:firstLine="421"/>
              <w:rPr>
                <w:rFonts w:ascii="宋体" w:hAnsi="宋体" w:cs="宋体"/>
                <w:szCs w:val="21"/>
              </w:rPr>
            </w:pPr>
            <w:r>
              <w:rPr>
                <w:rFonts w:hint="eastAsia" w:ascii="宋体" w:hAnsi="宋体" w:cs="宋体"/>
                <w:szCs w:val="21"/>
              </w:rPr>
              <w:t>按有关程序和要求通报供方和顾客，采用〈告知函〉方式通报。查到相关方告知书。</w:t>
            </w:r>
          </w:p>
          <w:p>
            <w:pPr>
              <w:spacing w:line="380" w:lineRule="exact"/>
              <w:ind w:firstLine="421"/>
              <w:rPr>
                <w:color w:val="000000"/>
                <w:szCs w:val="21"/>
              </w:rPr>
            </w:pPr>
            <w:r>
              <w:rPr>
                <w:rFonts w:hint="eastAsia" w:ascii="宋体" w:hAnsi="宋体" w:cs="宋体"/>
                <w:szCs w:val="21"/>
              </w:rPr>
              <w:t>现场运行控制基本有效。</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hint="eastAsia" w:ascii="宋体" w:hAnsi="宋体" w:eastAsia="宋体" w:cs="宋体"/>
                <w:color w:val="000000"/>
                <w:szCs w:val="21"/>
                <w:lang w:val="en-US" w:eastAsia="zh-CN"/>
              </w:rPr>
            </w:pPr>
          </w:p>
        </w:tc>
        <w:tc>
          <w:tcPr>
            <w:tcW w:w="11172" w:type="dxa"/>
          </w:tcPr>
          <w:p>
            <w:pPr>
              <w:spacing w:line="380" w:lineRule="exact"/>
              <w:ind w:firstLine="420" w:firstLineChars="200"/>
              <w:rPr>
                <w:color w:val="000000"/>
                <w:szCs w:val="21"/>
              </w:rPr>
            </w:pPr>
            <w:r>
              <w:rPr>
                <w:rFonts w:hint="eastAsia" w:ascii="宋体" w:hAnsi="宋体" w:cs="宋体"/>
                <w:szCs w:val="21"/>
              </w:rPr>
              <w:t>参加综合部组织的应急培训和演练，详见审核综合部该条款记录。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Pr>
          <w:p>
            <w:pPr>
              <w:spacing w:line="380" w:lineRule="exact"/>
              <w:rPr>
                <w:rFonts w:ascii="宋体" w:hAnsi="宋体" w:cs="宋体"/>
                <w:bCs/>
                <w:szCs w:val="21"/>
              </w:rPr>
            </w:pPr>
            <w:r>
              <w:rPr>
                <w:rFonts w:hint="eastAsia" w:ascii="宋体" w:hAnsi="宋体" w:cs="宋体"/>
                <w:bCs/>
                <w:szCs w:val="21"/>
              </w:rPr>
              <w:t>监视和测量资源</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Q7.1.5</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公司在《监视和测量设备管理程序》中进行了明确的规定，对检定的结果进行记录。</w:t>
            </w:r>
          </w:p>
          <w:p>
            <w:pPr>
              <w:spacing w:line="380" w:lineRule="exact"/>
              <w:ind w:firstLine="420" w:firstLineChars="200"/>
              <w:rPr>
                <w:color w:val="auto"/>
                <w:szCs w:val="21"/>
              </w:rPr>
            </w:pPr>
            <w:r>
              <w:rPr>
                <w:rFonts w:hint="eastAsia"/>
                <w:color w:val="auto"/>
                <w:szCs w:val="21"/>
              </w:rPr>
              <w:t>公司提供《监视和测量设备台帐》，主要有压力表、电焊机、钢卷尺设备，检定/校准周期为1年。</w:t>
            </w:r>
          </w:p>
          <w:p>
            <w:pPr>
              <w:spacing w:line="380" w:lineRule="exact"/>
              <w:ind w:firstLine="420" w:firstLineChars="200"/>
              <w:rPr>
                <w:color w:val="auto"/>
                <w:szCs w:val="21"/>
              </w:rPr>
            </w:pPr>
            <w:r>
              <w:rPr>
                <w:rFonts w:hint="eastAsia"/>
                <w:color w:val="auto"/>
                <w:szCs w:val="21"/>
              </w:rPr>
              <w:t>提供以上监测设备检定合格的证据压力表、电焊机、钢卷尺，详请见附件。</w:t>
            </w:r>
          </w:p>
          <w:p>
            <w:pPr>
              <w:spacing w:line="380" w:lineRule="exact"/>
              <w:ind w:firstLine="420" w:firstLineChars="200"/>
              <w:rPr>
                <w:szCs w:val="21"/>
              </w:rPr>
            </w:pPr>
            <w:r>
              <w:rPr>
                <w:rFonts w:hint="eastAsia"/>
                <w:szCs w:val="21"/>
              </w:rPr>
              <w:t>公司监视测量人员设备的保养，按说明书的要求使用人员自行负责。</w:t>
            </w:r>
          </w:p>
          <w:p>
            <w:pPr>
              <w:spacing w:line="380" w:lineRule="exact"/>
              <w:ind w:firstLine="420" w:firstLineChars="200"/>
              <w:rPr>
                <w:szCs w:val="21"/>
              </w:rPr>
            </w:pPr>
            <w:r>
              <w:rPr>
                <w:rFonts w:hint="eastAsia"/>
                <w:szCs w:val="21"/>
              </w:rPr>
              <w:t>现场查看监视测量设备使用、调整、搬运和储存均符合要求，查看钢直尺无损坏，外观完好。</w:t>
            </w:r>
          </w:p>
          <w:p>
            <w:pPr>
              <w:spacing w:line="380" w:lineRule="exact"/>
              <w:ind w:firstLine="420" w:firstLineChars="200"/>
              <w:rPr>
                <w:szCs w:val="21"/>
              </w:rPr>
            </w:pPr>
            <w:r>
              <w:rPr>
                <w:rFonts w:hint="eastAsia"/>
                <w:szCs w:val="21"/>
              </w:rPr>
              <w:t>目前无计算机软件作为监视测量设备。</w:t>
            </w:r>
          </w:p>
          <w:p>
            <w:pPr>
              <w:spacing w:line="380" w:lineRule="exact"/>
              <w:ind w:firstLine="420" w:firstLineChars="200"/>
              <w:rPr>
                <w:color w:val="000000"/>
                <w:szCs w:val="21"/>
              </w:rPr>
            </w:pPr>
            <w:r>
              <w:rPr>
                <w:rFonts w:hint="eastAsia"/>
                <w:szCs w:val="21"/>
              </w:rPr>
              <w:t>目前公司无封存和报废监视测量设备。</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tcPr>
          <w:p>
            <w:pPr>
              <w:spacing w:line="380" w:lineRule="exact"/>
              <w:rPr>
                <w:rFonts w:ascii="宋体" w:hAnsi="宋体" w:cs="宋体"/>
                <w:szCs w:val="21"/>
              </w:rPr>
            </w:pPr>
            <w:r>
              <w:rPr>
                <w:rFonts w:hint="eastAsia"/>
                <w:bCs/>
                <w:szCs w:val="21"/>
              </w:rPr>
              <w:t>产品和服务的放行</w:t>
            </w:r>
          </w:p>
        </w:tc>
        <w:tc>
          <w:tcPr>
            <w:tcW w:w="1070" w:type="dxa"/>
          </w:tcPr>
          <w:p>
            <w:pPr>
              <w:spacing w:line="380" w:lineRule="exact"/>
              <w:rPr>
                <w:rFonts w:ascii="宋体" w:hAnsi="宋体" w:cs="宋体"/>
                <w:bCs/>
                <w:szCs w:val="21"/>
              </w:rPr>
            </w:pPr>
            <w:r>
              <w:rPr>
                <w:rFonts w:hint="eastAsia" w:ascii="宋体" w:hAnsi="宋体" w:cs="宋体"/>
                <w:bCs/>
                <w:szCs w:val="21"/>
              </w:rPr>
              <w:t>Q8.6</w:t>
            </w:r>
          </w:p>
          <w:p>
            <w:pPr>
              <w:spacing w:line="380" w:lineRule="exact"/>
              <w:rPr>
                <w:rFonts w:ascii="宋体" w:hAnsi="宋体" w:cs="宋体"/>
                <w:color w:val="000000"/>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请见审核质检部该条款记录。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rPr>
              <w:t>生产过程不合格品处置：一般返工处理，目前无。</w:t>
            </w:r>
          </w:p>
          <w:p>
            <w:pPr>
              <w:spacing w:line="380" w:lineRule="exact"/>
              <w:ind w:firstLine="420" w:firstLineChars="200"/>
              <w:rPr>
                <w:color w:val="000000"/>
                <w:szCs w:val="21"/>
              </w:rPr>
            </w:pPr>
            <w:r>
              <w:rPr>
                <w:rFonts w:hint="eastAsia"/>
                <w:szCs w:val="21"/>
              </w:rPr>
              <w:t>产品不合格品处置：一般返工处理，目前无。</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pStyle w:val="2"/>
              <w:spacing w:line="380" w:lineRule="exact"/>
              <w:rPr>
                <w:szCs w:val="21"/>
              </w:rPr>
            </w:pPr>
            <w:r>
              <w:rPr>
                <w:rFonts w:hint="eastAsia"/>
                <w:szCs w:val="21"/>
              </w:rPr>
              <w:t>Q</w:t>
            </w:r>
            <w:r>
              <w:rPr>
                <w:rFonts w:hint="eastAsia"/>
                <w:szCs w:val="21"/>
                <w:lang w:val="en-US" w:eastAsia="zh-CN"/>
              </w:rPr>
              <w:t>ES</w:t>
            </w:r>
            <w:r>
              <w:rPr>
                <w:rFonts w:hint="eastAsia"/>
                <w:szCs w:val="21"/>
              </w:rPr>
              <w:t>10.2</w:t>
            </w:r>
          </w:p>
          <w:p>
            <w:pPr>
              <w:spacing w:line="380" w:lineRule="exact"/>
              <w:rPr>
                <w:rFonts w:ascii="宋体" w:hAnsi="宋体" w:cs="宋体"/>
                <w:color w:val="000000"/>
                <w:szCs w:val="21"/>
              </w:rPr>
            </w:pPr>
          </w:p>
        </w:tc>
        <w:tc>
          <w:tcPr>
            <w:tcW w:w="11172" w:type="dxa"/>
          </w:tcPr>
          <w:p>
            <w:pPr>
              <w:snapToGrid w:val="0"/>
              <w:spacing w:line="380" w:lineRule="exact"/>
              <w:ind w:firstLine="420" w:firstLineChars="200"/>
              <w:jc w:val="left"/>
              <w:rPr>
                <w:szCs w:val="21"/>
              </w:rPr>
            </w:pPr>
            <w:r>
              <w:rPr>
                <w:rFonts w:hint="eastAsia"/>
                <w:szCs w:val="21"/>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szCs w:val="21"/>
              </w:rPr>
            </w:pPr>
            <w:r>
              <w:rPr>
                <w:rFonts w:hint="eastAsia"/>
                <w:szCs w:val="21"/>
              </w:rPr>
              <w:t>公司对纠正及预防措施的管理基本符合要求。</w:t>
            </w:r>
          </w:p>
        </w:tc>
        <w:tc>
          <w:tcPr>
            <w:tcW w:w="760" w:type="dxa"/>
          </w:tcPr>
          <w:p>
            <w:pPr>
              <w:spacing w:line="320" w:lineRule="exact"/>
              <w:rPr>
                <w:rFonts w:ascii="宋体" w:hAnsi="宋体" w:cs="宋体"/>
                <w:szCs w:val="21"/>
              </w:rPr>
            </w:pPr>
          </w:p>
        </w:tc>
      </w:tr>
    </w:tbl>
    <w:p>
      <w:pPr>
        <w:pStyle w:val="6"/>
      </w:pPr>
      <w:r>
        <w:rPr>
          <w:rFonts w:hint="eastAsia"/>
        </w:rPr>
        <w:t>说明：不符合标注N</w:t>
      </w:r>
    </w:p>
    <w:p>
      <w:pPr>
        <w:pStyle w:val="6"/>
      </w:pPr>
    </w:p>
    <w:p>
      <w:pPr>
        <w:pStyle w:val="6"/>
      </w:pP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A2D7F"/>
    <w:rsid w:val="00213ED6"/>
    <w:rsid w:val="002448DB"/>
    <w:rsid w:val="00262E34"/>
    <w:rsid w:val="002D5DC3"/>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71600"/>
    <w:rsid w:val="009973B4"/>
    <w:rsid w:val="009C28C1"/>
    <w:rsid w:val="009F7EED"/>
    <w:rsid w:val="00A60FF4"/>
    <w:rsid w:val="00AA010F"/>
    <w:rsid w:val="00AE4CEF"/>
    <w:rsid w:val="00AF0AAB"/>
    <w:rsid w:val="00AF0F5F"/>
    <w:rsid w:val="00BF597E"/>
    <w:rsid w:val="00C179A0"/>
    <w:rsid w:val="00C3466C"/>
    <w:rsid w:val="00C51A36"/>
    <w:rsid w:val="00C55228"/>
    <w:rsid w:val="00CB7183"/>
    <w:rsid w:val="00CE315A"/>
    <w:rsid w:val="00D00BF7"/>
    <w:rsid w:val="00D06F59"/>
    <w:rsid w:val="00D70962"/>
    <w:rsid w:val="00D8388C"/>
    <w:rsid w:val="00DF3A13"/>
    <w:rsid w:val="00E3710F"/>
    <w:rsid w:val="00E64F4C"/>
    <w:rsid w:val="00EB0164"/>
    <w:rsid w:val="00EC0BDA"/>
    <w:rsid w:val="00ED0F62"/>
    <w:rsid w:val="00FC5290"/>
    <w:rsid w:val="0320505F"/>
    <w:rsid w:val="038B12E8"/>
    <w:rsid w:val="03AB39A5"/>
    <w:rsid w:val="04510B7D"/>
    <w:rsid w:val="08370D1F"/>
    <w:rsid w:val="08E60B71"/>
    <w:rsid w:val="0998237F"/>
    <w:rsid w:val="0A7E0BF2"/>
    <w:rsid w:val="0A8D103E"/>
    <w:rsid w:val="0ACE1CBC"/>
    <w:rsid w:val="0AF9100B"/>
    <w:rsid w:val="0B5F07F0"/>
    <w:rsid w:val="0C1869EC"/>
    <w:rsid w:val="0E891764"/>
    <w:rsid w:val="108219C2"/>
    <w:rsid w:val="108A0D67"/>
    <w:rsid w:val="11114BE3"/>
    <w:rsid w:val="117E71EC"/>
    <w:rsid w:val="136314F4"/>
    <w:rsid w:val="136B4A65"/>
    <w:rsid w:val="14090FDB"/>
    <w:rsid w:val="14257908"/>
    <w:rsid w:val="15093029"/>
    <w:rsid w:val="15D53416"/>
    <w:rsid w:val="16975B5C"/>
    <w:rsid w:val="16F65808"/>
    <w:rsid w:val="16F701BD"/>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C703113"/>
    <w:rsid w:val="2EE93C61"/>
    <w:rsid w:val="2FEB299B"/>
    <w:rsid w:val="32691255"/>
    <w:rsid w:val="32C11AD5"/>
    <w:rsid w:val="34041CDB"/>
    <w:rsid w:val="3438524B"/>
    <w:rsid w:val="34B32935"/>
    <w:rsid w:val="375F34D7"/>
    <w:rsid w:val="38DB3925"/>
    <w:rsid w:val="38F61C56"/>
    <w:rsid w:val="394F02D7"/>
    <w:rsid w:val="3AD826FA"/>
    <w:rsid w:val="3B1A0AD2"/>
    <w:rsid w:val="3DAD6D4F"/>
    <w:rsid w:val="40285D69"/>
    <w:rsid w:val="407B2BB8"/>
    <w:rsid w:val="41842DAE"/>
    <w:rsid w:val="441A63F5"/>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2390AC9"/>
    <w:rsid w:val="56135BAC"/>
    <w:rsid w:val="56390FCA"/>
    <w:rsid w:val="563932E5"/>
    <w:rsid w:val="56AA2E90"/>
    <w:rsid w:val="57AB6651"/>
    <w:rsid w:val="58322D49"/>
    <w:rsid w:val="58445D7A"/>
    <w:rsid w:val="59A961B5"/>
    <w:rsid w:val="5A2C12DA"/>
    <w:rsid w:val="5A526EF4"/>
    <w:rsid w:val="5AAA27E4"/>
    <w:rsid w:val="5BCC76FD"/>
    <w:rsid w:val="5C1F288C"/>
    <w:rsid w:val="5DAB4DE2"/>
    <w:rsid w:val="5DAC4DCE"/>
    <w:rsid w:val="5DE504C5"/>
    <w:rsid w:val="5E1C6CEB"/>
    <w:rsid w:val="5EA12B9A"/>
    <w:rsid w:val="5ED74E33"/>
    <w:rsid w:val="65A34EED"/>
    <w:rsid w:val="65B47E80"/>
    <w:rsid w:val="661149EF"/>
    <w:rsid w:val="6612664F"/>
    <w:rsid w:val="66B7462A"/>
    <w:rsid w:val="67640CF7"/>
    <w:rsid w:val="6A23146B"/>
    <w:rsid w:val="6D53402F"/>
    <w:rsid w:val="700D5C7C"/>
    <w:rsid w:val="7333596B"/>
    <w:rsid w:val="73787C5E"/>
    <w:rsid w:val="73A00EA2"/>
    <w:rsid w:val="743806D0"/>
    <w:rsid w:val="75A8368A"/>
    <w:rsid w:val="761F43CB"/>
    <w:rsid w:val="76373F2B"/>
    <w:rsid w:val="77310DBF"/>
    <w:rsid w:val="78741EB2"/>
    <w:rsid w:val="79356B38"/>
    <w:rsid w:val="7A627DAC"/>
    <w:rsid w:val="7B5C61FD"/>
    <w:rsid w:val="7C4566E1"/>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480" w:firstLineChars="200"/>
    </w:pPr>
    <w:rPr>
      <w:sz w:val="24"/>
    </w:rPr>
  </w:style>
  <w:style w:type="paragraph" w:styleId="4">
    <w:name w:val="Plain Text"/>
    <w:basedOn w:val="1"/>
    <w:unhideWhenUsed/>
    <w:qFormat/>
    <w:uiPriority w:val="0"/>
    <w:rPr>
      <w:rFonts w:ascii="宋体" w:hAnsi="Courier New"/>
    </w:rPr>
  </w:style>
  <w:style w:type="paragraph" w:styleId="5">
    <w:name w:val="Balloon Text"/>
    <w:basedOn w:val="1"/>
    <w:link w:val="13"/>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ind w:firstLine="420" w:firstLineChars="200"/>
    </w:pPr>
    <w:rPr>
      <w:rFonts w:ascii="Calibri" w:hAnsi="Calibri"/>
      <w:szCs w:val="22"/>
    </w:rPr>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1299</Words>
  <Characters>7405</Characters>
  <Lines>61</Lines>
  <Paragraphs>17</Paragraphs>
  <TotalTime>33</TotalTime>
  <ScaleCrop>false</ScaleCrop>
  <LinksUpToDate>false</LinksUpToDate>
  <CharactersWithSpaces>8687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2021-08-30T16:34:25Z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51C8D2CAE86545D7AC69B22CEBBE2CEE</vt:lpwstr>
  </property>
</Properties>
</file>