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auto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auto"/>
              <w:textAlignment w:val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auto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auto"/>
              <w:textAlignment w:val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石家庄市藁城区华联水泥制品有限公司</w:t>
            </w:r>
            <w:bookmarkEnd w:id="11"/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auto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auto"/>
              <w:textAlignment w:val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王位国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auto"/>
              <w:jc w:val="both"/>
              <w:textAlignment w:val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auto"/>
              <w:jc w:val="both"/>
              <w:textAlignment w:val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auto"/>
              <w:jc w:val="both"/>
              <w:textAlignment w:val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预计整改完成日期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auto"/>
              <w:jc w:val="both"/>
              <w:textAlignment w:val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2021.9.20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auto"/>
              <w:ind w:firstLine="422" w:firstLineChars="200"/>
              <w:textAlignment w:val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现场审核查看“</w:t>
            </w:r>
            <w:r>
              <w:rPr>
                <w:rFonts w:hint="eastAsia" w:ascii="方正仿宋简体" w:eastAsia="方正仿宋简体"/>
                <w:b/>
              </w:rPr>
              <w:t>环境法律法规及其他要求清单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”、“</w:t>
            </w:r>
            <w:r>
              <w:rPr>
                <w:rFonts w:hint="eastAsia" w:ascii="方正仿宋简体" w:eastAsia="方正仿宋简体"/>
                <w:b/>
              </w:rPr>
              <w:t>职业健康安全法律法规及其他要求清单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”，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未包括《水泥工业大气污染物排放标准》、《民法典》等适用的法律法规，且个别法律法规不是现行有效版本。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1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1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firstLine="1767" w:firstLineChars="800"/>
              <w:textAlignment w:val="auto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textAlignment w:val="auto"/>
              <w:rPr>
                <w:b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textAlignment w:val="auto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1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/>
              <w:textAlignment w:val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6" w:name="审核组成员不含组长"/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bookmarkStart w:id="17" w:name="总组长"/>
            <w:r>
              <w:rPr>
                <w:rFonts w:hint="eastAsia" w:ascii="方正仿宋简体" w:eastAsia="方正仿宋简体"/>
                <w:b/>
                <w:sz w:val="24"/>
              </w:rPr>
              <w:t>吉洁</w:t>
            </w:r>
            <w:bookmarkEnd w:id="17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受审核方代表：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auto"/>
              <w:textAlignment w:val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auto"/>
              <w:textAlignment w:val="auto"/>
              <w:rPr>
                <w:rFonts w:hint="eastAsia"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auto"/>
              <w:textAlignment w:val="auto"/>
              <w:rPr>
                <w:rFonts w:hint="eastAsia"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auto"/>
              <w:jc w:val="both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方正仿宋简体" w:eastAsia="方正仿宋简体"/>
                <w:b/>
              </w:rPr>
              <w:t>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>：         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3A1D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5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2021-08-31T02:25:16Z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