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60"/>
        <w:gridCol w:w="620"/>
        <w:gridCol w:w="91"/>
        <w:gridCol w:w="300"/>
        <w:gridCol w:w="114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石家庄市藁城区华联水泥制品有限公司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河北省石家庄市藁城区南孟镇贤庄村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河北省石家庄市藁城区南孟镇贤庄村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0788-2021-Q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王建海</w:t>
            </w:r>
            <w:bookmarkEnd w:id="5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13603218665</w:t>
            </w:r>
            <w:bookmarkEnd w:id="6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8" w:name="管理者代表"/>
            <w:r>
              <w:t>王建海</w:t>
            </w:r>
            <w:bookmarkEnd w:id="8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bookmarkStart w:id="9" w:name="管代电话"/>
            <w:bookmarkEnd w:id="9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0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1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1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4517" w:type="dxa"/>
            <w:gridSpan w:val="6"/>
            <w:vAlign w:val="center"/>
          </w:tcPr>
          <w:p>
            <w:bookmarkStart w:id="12" w:name="审核范围"/>
            <w:r>
              <w:t>环形混凝土电杆的加工</w:t>
            </w:r>
            <w:bookmarkEnd w:id="12"/>
          </w:p>
        </w:tc>
        <w:tc>
          <w:tcPr>
            <w:tcW w:w="2182" w:type="dxa"/>
            <w:gridSpan w:val="4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3" w:name="专业代码"/>
            <w:r>
              <w:t>16.02.01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bookmarkStart w:id="1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>QES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eastAsia="zh-CN"/>
              </w:rPr>
              <w:t>HL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>-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eastAsia="zh-CN"/>
              </w:rPr>
              <w:t>2021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>-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eastAsia="zh-CN"/>
              </w:rPr>
              <w:t>B0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15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2021年08月29日 上午至2021年08月29日 上午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16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16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7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47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7" w:name="总组长Add1"/>
            <w:r>
              <w:rPr>
                <w:sz w:val="21"/>
                <w:szCs w:val="21"/>
              </w:rPr>
              <w:t>周文廷</w:t>
            </w:r>
            <w:bookmarkEnd w:id="17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6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8.29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8：00-8：15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8：15-8：45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8：45-9：15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9：15-9：45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9：45-10：30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10：30-11：15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11：15-11：45</w:t>
            </w:r>
            <w:bookmarkStart w:id="18" w:name="_GoBack"/>
            <w:bookmarkEnd w:id="18"/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11：45-12：00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3179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7</TotalTime>
  <ScaleCrop>false</ScaleCrop>
  <LinksUpToDate>false</LinksUpToDate>
  <CharactersWithSpaces>3826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周文迋</cp:lastModifiedBy>
  <cp:lastPrinted>2019-03-27T03:10:00Z</cp:lastPrinted>
  <dcterms:modified xsi:type="dcterms:W3CDTF">2021-08-28T23:54:45Z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2052-11.1.0.10314</vt:lpwstr>
  </property>
</Properties>
</file>