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5411"/>
        <w:gridCol w:w="11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541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9"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425"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OHSMS审核，询问有无以下场所，高处作业、铅冶炼、高粉尘作业、机械加工、压力容器操作、有毒化学品车间、危险化学品仓库和储存罐区</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5411" w:type="dxa"/>
          </w:tcPr>
          <w:p>
            <w:pPr>
              <w:spacing w:line="360" w:lineRule="auto"/>
              <w:jc w:val="left"/>
              <w:rPr>
                <w:rFonts w:ascii="宋体" w:hAnsi="宋体"/>
                <w:color w:val="000000"/>
                <w:szCs w:val="21"/>
              </w:rPr>
            </w:pPr>
            <w:r>
              <w:rPr>
                <w:rFonts w:hint="eastAsia" w:ascii="宋体" w:hAnsi="宋体"/>
                <w:color w:val="000000"/>
                <w:sz w:val="21"/>
                <w:szCs w:val="21"/>
              </w:rPr>
              <w:t>四川普迪昂达机电设备有限公司是一家专业数控及工业自动化工程服务公司。公司专业从事数控设备及工业自动化设备电气维修</w:t>
            </w:r>
            <w:r>
              <w:rPr>
                <w:rFonts w:hint="eastAsia" w:ascii="宋体" w:hAnsi="宋体"/>
                <w:color w:val="000000"/>
                <w:sz w:val="21"/>
                <w:szCs w:val="21"/>
                <w:lang w:eastAsia="zh-CN"/>
              </w:rPr>
              <w:t>为主，现有员工人数</w:t>
            </w:r>
            <w:r>
              <w:rPr>
                <w:rFonts w:hint="eastAsia" w:ascii="宋体" w:hAnsi="宋体"/>
                <w:color w:val="000000"/>
                <w:sz w:val="21"/>
                <w:szCs w:val="21"/>
                <w:lang w:val="en-US" w:eastAsia="zh-CN"/>
              </w:rPr>
              <w:t>23人，目前经营良好</w:t>
            </w:r>
            <w:r>
              <w:rPr>
                <w:rFonts w:hint="eastAsia"/>
                <w:szCs w:val="21"/>
              </w:rPr>
              <w:t>。</w:t>
            </w:r>
          </w:p>
          <w:p>
            <w:pPr>
              <w:spacing w:line="400" w:lineRule="exact"/>
              <w:ind w:firstLine="420" w:firstLineChars="200"/>
              <w:jc w:val="left"/>
              <w:rPr>
                <w:rFonts w:ascii="宋体" w:hAnsi="宋体"/>
                <w:szCs w:val="21"/>
              </w:rPr>
            </w:pPr>
            <w:r>
              <w:rPr>
                <w:rFonts w:hint="eastAsia" w:ascii="宋体" w:hAnsi="宋体"/>
                <w:szCs w:val="21"/>
              </w:rPr>
              <w:t>该公司目前成立了四个部门：</w:t>
            </w:r>
            <w:r>
              <w:rPr>
                <w:rFonts w:hint="eastAsia" w:ascii="宋体" w:hAnsi="宋体"/>
                <w:szCs w:val="21"/>
                <w:lang w:eastAsia="zh-CN"/>
              </w:rPr>
              <w:t>综合</w:t>
            </w:r>
            <w:r>
              <w:rPr>
                <w:rFonts w:hint="eastAsia" w:ascii="宋体" w:hAnsi="宋体"/>
                <w:szCs w:val="21"/>
              </w:rPr>
              <w:t>部、</w:t>
            </w:r>
            <w:r>
              <w:rPr>
                <w:rFonts w:hint="eastAsia" w:ascii="宋体" w:hAnsi="宋体"/>
                <w:szCs w:val="21"/>
                <w:lang w:eastAsia="zh-CN"/>
              </w:rPr>
              <w:t>维修</w:t>
            </w:r>
            <w:r>
              <w:rPr>
                <w:rFonts w:hint="eastAsia" w:ascii="宋体" w:hAnsi="宋体"/>
                <w:szCs w:val="21"/>
              </w:rPr>
              <w:t>部、</w:t>
            </w:r>
            <w:r>
              <w:rPr>
                <w:rFonts w:hint="eastAsia" w:ascii="宋体" w:hAnsi="宋体"/>
                <w:szCs w:val="21"/>
                <w:lang w:eastAsia="zh-CN"/>
              </w:rPr>
              <w:t>业务</w:t>
            </w:r>
            <w:r>
              <w:rPr>
                <w:rFonts w:hint="eastAsia" w:ascii="宋体" w:hAnsi="宋体"/>
                <w:szCs w:val="21"/>
              </w:rPr>
              <w:t>部</w:t>
            </w:r>
            <w:r>
              <w:rPr>
                <w:rFonts w:hint="eastAsia" w:ascii="宋体" w:hAnsi="宋体"/>
                <w:szCs w:val="21"/>
                <w:lang w:eastAsia="zh-CN"/>
              </w:rPr>
              <w:t>、</w:t>
            </w:r>
            <w:r>
              <w:rPr>
                <w:rFonts w:hint="eastAsia" w:ascii="宋体" w:hAnsi="宋体"/>
                <w:szCs w:val="21"/>
              </w:rPr>
              <w:t>财务部。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ascii="宋体" w:hAnsi="宋体"/>
                <w:szCs w:val="21"/>
              </w:rPr>
            </w:pPr>
            <w:r>
              <w:rPr>
                <w:rFonts w:hint="eastAsia" w:ascii="宋体" w:hAnsi="宋体"/>
                <w:szCs w:val="21"/>
              </w:rPr>
              <w:t>核实：</w:t>
            </w:r>
            <w:r>
              <w:rPr>
                <w:rFonts w:hint="eastAsia"/>
                <w:color w:val="000000"/>
                <w:szCs w:val="21"/>
                <w:lang w:val="de-DE"/>
              </w:rPr>
              <w:t>生产经营地址：</w:t>
            </w:r>
            <w:bookmarkStart w:id="0" w:name="生产地址"/>
            <w:r>
              <w:t>成都市新都工业东区白云路 789 号</w:t>
            </w:r>
            <w:bookmarkEnd w:id="0"/>
            <w:r>
              <w:rPr>
                <w:rFonts w:hint="eastAsia" w:ascii="宋体" w:hAnsi="宋体"/>
                <w:szCs w:val="21"/>
              </w:rPr>
              <w:t>，与任务书一致。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spacing w:line="400" w:lineRule="exact"/>
              <w:jc w:val="left"/>
              <w:rPr>
                <w:rFonts w:ascii="宋体" w:hAnsi="宋体"/>
                <w:szCs w:val="21"/>
              </w:rPr>
            </w:pPr>
            <w:r>
              <w:rPr>
                <w:rFonts w:hint="eastAsia" w:ascii="宋体" w:hAnsi="宋体"/>
                <w:szCs w:val="21"/>
              </w:rPr>
              <w:t>QMS: 机电设备维修。</w:t>
            </w:r>
          </w:p>
          <w:p>
            <w:pPr>
              <w:spacing w:line="400" w:lineRule="exact"/>
              <w:jc w:val="left"/>
              <w:rPr>
                <w:rFonts w:ascii="宋体" w:hAnsi="宋体"/>
                <w:szCs w:val="21"/>
              </w:rPr>
            </w:pPr>
            <w:r>
              <w:rPr>
                <w:rFonts w:hint="eastAsia" w:ascii="宋体" w:hAnsi="宋体"/>
                <w:szCs w:val="21"/>
              </w:rPr>
              <w:t>EMS: 机电设备维修及相关环境管理活动。 </w:t>
            </w:r>
          </w:p>
          <w:p>
            <w:pPr>
              <w:spacing w:line="400" w:lineRule="exact"/>
              <w:jc w:val="left"/>
              <w:rPr>
                <w:rFonts w:ascii="宋体" w:hAnsi="宋体"/>
                <w:szCs w:val="21"/>
              </w:rPr>
            </w:pPr>
            <w:r>
              <w:rPr>
                <w:rFonts w:hint="eastAsia" w:ascii="宋体" w:hAnsi="宋体"/>
                <w:szCs w:val="21"/>
              </w:rPr>
              <w:t>OHSMS: 机电设备维修及相关职业健康安全管理活动。</w:t>
            </w:r>
          </w:p>
          <w:p>
            <w:pPr>
              <w:spacing w:line="400" w:lineRule="exact"/>
              <w:ind w:firstLine="420" w:firstLineChars="200"/>
              <w:jc w:val="left"/>
              <w:rPr>
                <w:rFonts w:ascii="宋体" w:hAnsi="宋体" w:cs="宋体"/>
                <w:szCs w:val="21"/>
              </w:rPr>
            </w:pPr>
            <w:r>
              <w:rPr>
                <w:rFonts w:hint="eastAsia" w:ascii="宋体" w:hAnsi="宋体"/>
                <w:szCs w:val="21"/>
              </w:rPr>
              <w:t>询问，</w:t>
            </w:r>
            <w:r>
              <w:rPr>
                <w:rFonts w:hint="eastAsia" w:ascii="宋体" w:hAnsi="宋体" w:cs="宋体"/>
                <w:szCs w:val="21"/>
              </w:rPr>
              <w:t>主要设备为</w:t>
            </w:r>
            <w:r>
              <w:rPr>
                <w:rFonts w:hint="eastAsia" w:ascii="宋体" w:hAnsi="宋体" w:cs="宋体"/>
                <w:szCs w:val="21"/>
                <w:highlight w:val="green"/>
              </w:rPr>
              <w:t>行车、叉车、超声波清洗机，焊机、维修工具（喷油器正时工具、发动机正时校验工具、扭力扳手）</w:t>
            </w:r>
            <w:r>
              <w:rPr>
                <w:rFonts w:hint="eastAsia" w:ascii="宋体" w:hAnsi="宋体" w:cs="宋体"/>
                <w:szCs w:val="21"/>
              </w:rPr>
              <w:t>和办公设备，关键过程：</w:t>
            </w:r>
            <w:r>
              <w:rPr>
                <w:rFonts w:hint="eastAsia" w:ascii="宋体" w:hAnsi="宋体"/>
                <w:szCs w:val="21"/>
              </w:rPr>
              <w:t>维修</w:t>
            </w:r>
            <w:r>
              <w:rPr>
                <w:rFonts w:hint="eastAsia" w:ascii="宋体" w:hAnsi="宋体" w:cs="宋体"/>
                <w:szCs w:val="21"/>
              </w:rPr>
              <w:t>过程。查体系运行时间：2019年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组织实际与管理体系文件化信息描述基本一致。有管理层、行政部、财务部、销售部、工程部。</w:t>
            </w:r>
          </w:p>
          <w:p>
            <w:pPr>
              <w:spacing w:line="400" w:lineRule="exact"/>
              <w:ind w:firstLine="420" w:firstLineChars="200"/>
              <w:jc w:val="left"/>
              <w:rPr>
                <w:rFonts w:ascii="宋体" w:hAnsi="宋体"/>
                <w:szCs w:val="21"/>
              </w:rPr>
            </w:pP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ind w:firstLine="525" w:firstLineChars="250"/>
              <w:rPr>
                <w:rFonts w:ascii="宋体" w:hAnsi="宋体"/>
                <w:color w:val="000000"/>
                <w:szCs w:val="21"/>
              </w:rPr>
            </w:pPr>
          </w:p>
          <w:p>
            <w:pPr>
              <w:spacing w:line="440" w:lineRule="exact"/>
              <w:ind w:firstLine="525" w:firstLineChars="250"/>
              <w:rPr>
                <w:rFonts w:ascii="宋体" w:hAnsi="宋体"/>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18</w:t>
            </w:r>
            <w:r>
              <w:rPr>
                <w:rFonts w:hint="eastAsia" w:ascii="宋体" w:hAnsi="宋体"/>
                <w:kern w:val="44"/>
                <w:szCs w:val="21"/>
              </w:rPr>
              <w:t>个。</w:t>
            </w:r>
          </w:p>
        </w:tc>
        <w:tc>
          <w:tcPr>
            <w:tcW w:w="1109"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425"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1"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安评报告及安评验收</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执行的产品标准（QMS）</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执行的排污标准（EMS）</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执行的安全法规（OHSMS）</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 xml:space="preserve">合规性评价报告 </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环境相关监测报告（EMS）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职业健康相关监测报告（OHSMS）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产品质量监督抽查情况（QMS）</w:t>
            </w:r>
          </w:p>
          <w:p>
            <w:pPr>
              <w:spacing w:line="400" w:lineRule="exact"/>
              <w:rPr>
                <w:rFonts w:ascii="宋体" w:hAnsi="宋体"/>
                <w:szCs w:val="21"/>
              </w:rPr>
            </w:pPr>
          </w:p>
        </w:tc>
        <w:tc>
          <w:tcPr>
            <w:tcW w:w="5411" w:type="dxa"/>
          </w:tcPr>
          <w:p>
            <w:pPr>
              <w:spacing w:line="400" w:lineRule="exact"/>
              <w:rPr>
                <w:szCs w:val="21"/>
              </w:rPr>
            </w:pPr>
            <w:r>
              <w:rPr>
                <w:rFonts w:hint="eastAsia" w:ascii="宋体" w:hAnsi="宋体"/>
                <w:szCs w:val="21"/>
              </w:rPr>
              <w:t>中华人民共和国合同法、中华人民共和国劳动法、中华人民共和国安全消防法、中华人民共和国劳动合同法、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中华人民共和国安全生产法、</w:t>
            </w:r>
            <w:r>
              <w:rPr>
                <w:rFonts w:hint="eastAsia"/>
              </w:rPr>
              <w:t>中华人民共和国消费者权益保护法</w:t>
            </w:r>
            <w:r>
              <w:rPr>
                <w:rFonts w:hint="eastAsia" w:ascii="宋体" w:hAnsi="宋体"/>
                <w:szCs w:val="21"/>
              </w:rPr>
              <w:t>、</w:t>
            </w:r>
            <w:r>
              <w:rPr>
                <w:rFonts w:hint="eastAsia"/>
              </w:rPr>
              <w:t>欺诈消费者行为处罚办法</w:t>
            </w:r>
            <w:r>
              <w:rPr>
                <w:rFonts w:hint="eastAsia" w:ascii="宋体" w:hAnsi="宋体"/>
                <w:szCs w:val="21"/>
              </w:rPr>
              <w:t>等。</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机电设备维修与再制造企业质量诚信评价规范</w:t>
            </w:r>
            <w:r>
              <w:rPr>
                <w:rFonts w:hint="eastAsia" w:ascii="宋体" w:hAnsi="宋体"/>
                <w:szCs w:val="21"/>
              </w:rPr>
              <w:fldChar w:fldCharType="begin"/>
            </w:r>
            <w:r>
              <w:rPr>
                <w:rFonts w:hint="eastAsia" w:ascii="宋体" w:hAnsi="宋体"/>
                <w:szCs w:val="21"/>
              </w:rPr>
              <w:instrText xml:space="preserve"> HYPERLINK "http://www.csres.com/detail/328628.html" \t "http://www.csres.com/_blank" </w:instrText>
            </w:r>
            <w:r>
              <w:rPr>
                <w:rFonts w:hint="eastAsia" w:ascii="宋体" w:hAnsi="宋体"/>
                <w:szCs w:val="21"/>
              </w:rPr>
              <w:fldChar w:fldCharType="separate"/>
            </w:r>
            <w:r>
              <w:rPr>
                <w:rFonts w:hint="eastAsia" w:ascii="宋体" w:hAnsi="宋体"/>
                <w:szCs w:val="21"/>
              </w:rPr>
              <w:t>T/ CAMER 002-2019</w:t>
            </w:r>
            <w:r>
              <w:rPr>
                <w:rFonts w:hint="eastAsia" w:ascii="宋体" w:hAnsi="宋体"/>
                <w:szCs w:val="21"/>
              </w:rPr>
              <w:fldChar w:fldCharType="end"/>
            </w:r>
            <w:r>
              <w:rPr>
                <w:rFonts w:hint="eastAsia" w:ascii="宋体" w:hAnsi="宋体"/>
                <w:szCs w:val="21"/>
              </w:rPr>
              <w:t> 、维修性 第9部分：维修和维修保障</w:t>
            </w:r>
            <w:r>
              <w:rPr>
                <w:rFonts w:hint="eastAsia" w:ascii="宋体" w:hAnsi="宋体"/>
                <w:szCs w:val="21"/>
              </w:rPr>
              <w:fldChar w:fldCharType="begin"/>
            </w:r>
            <w:r>
              <w:rPr>
                <w:rFonts w:hint="eastAsia" w:ascii="宋体" w:hAnsi="宋体"/>
                <w:szCs w:val="21"/>
              </w:rPr>
              <w:instrText xml:space="preserve"> HYPERLINK "http://www.csres.com/detail/308437.html" \t "http://www.csres.com/_blank" </w:instrText>
            </w:r>
            <w:r>
              <w:rPr>
                <w:rFonts w:hint="eastAsia" w:ascii="宋体" w:hAnsi="宋体"/>
                <w:szCs w:val="21"/>
              </w:rPr>
              <w:fldChar w:fldCharType="separate"/>
            </w:r>
            <w:r>
              <w:rPr>
                <w:rFonts w:hint="default" w:ascii="宋体" w:hAnsi="宋体"/>
                <w:szCs w:val="21"/>
              </w:rPr>
              <w:t>GB/T 9414.9-2017</w:t>
            </w:r>
            <w:r>
              <w:rPr>
                <w:rFonts w:hint="default" w:ascii="宋体" w:hAnsi="宋体"/>
                <w:szCs w:val="21"/>
              </w:rPr>
              <w:fldChar w:fldCharType="end"/>
            </w:r>
            <w:r>
              <w:rPr>
                <w:rFonts w:hint="eastAsia" w:ascii="宋体" w:hAnsi="宋体"/>
                <w:szCs w:val="21"/>
                <w:lang w:eastAsia="zh-CN"/>
              </w:rPr>
              <w:t>、</w:t>
            </w:r>
            <w:r>
              <w:rPr>
                <w:rFonts w:hint="eastAsia" w:ascii="宋体" w:hAnsi="宋体"/>
                <w:szCs w:val="21"/>
              </w:rPr>
              <w:t>企业设备维修保养通则 </w:t>
            </w:r>
            <w:r>
              <w:rPr>
                <w:rFonts w:hint="eastAsia" w:ascii="宋体" w:hAnsi="宋体"/>
                <w:szCs w:val="21"/>
              </w:rPr>
              <w:fldChar w:fldCharType="begin"/>
            </w:r>
            <w:r>
              <w:rPr>
                <w:rFonts w:hint="eastAsia" w:ascii="宋体" w:hAnsi="宋体"/>
                <w:szCs w:val="21"/>
              </w:rPr>
              <w:instrText xml:space="preserve"> HYPERLINK "http://www.csres.com/detail/280111.html" \t "http://www.csres.com/_blank" </w:instrText>
            </w:r>
            <w:r>
              <w:rPr>
                <w:rFonts w:hint="eastAsia" w:ascii="宋体" w:hAnsi="宋体"/>
                <w:szCs w:val="21"/>
              </w:rPr>
              <w:fldChar w:fldCharType="separate"/>
            </w:r>
            <w:r>
              <w:rPr>
                <w:rFonts w:hint="eastAsia" w:ascii="宋体" w:hAnsi="宋体"/>
                <w:szCs w:val="21"/>
              </w:rPr>
              <w:t>SJ/T 31002-2016</w:t>
            </w:r>
            <w:r>
              <w:rPr>
                <w:rFonts w:hint="eastAsia" w:ascii="宋体" w:hAnsi="宋体"/>
                <w:szCs w:val="21"/>
              </w:rPr>
              <w:fldChar w:fldCharType="end"/>
            </w:r>
            <w:r>
              <w:rPr>
                <w:rFonts w:hint="eastAsia" w:ascii="宋体" w:hAnsi="宋体"/>
                <w:szCs w:val="22"/>
              </w:rPr>
              <w:t>等</w:t>
            </w:r>
            <w:r>
              <w:rPr>
                <w:rFonts w:hint="eastAsia" w:ascii="宋体" w:hAnsi="宋体"/>
                <w:szCs w:val="21"/>
              </w:rPr>
              <w:t>。</w:t>
            </w:r>
          </w:p>
          <w:p>
            <w:pPr>
              <w:rPr>
                <w:rFonts w:hint="eastAsia" w:ascii="宋体" w:hAnsi="宋体"/>
                <w:szCs w:val="21"/>
              </w:rPr>
            </w:pPr>
          </w:p>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）、大气污染物综合排放标准（</w:t>
            </w:r>
            <w:r>
              <w:rPr>
                <w:rFonts w:ascii="宋体" w:hAnsi="宋体"/>
                <w:szCs w:val="21"/>
              </w:rPr>
              <w:t>GB 16297-1996</w:t>
            </w:r>
            <w:r>
              <w:rPr>
                <w:rFonts w:hint="eastAsia" w:ascii="宋体" w:hAnsi="宋体"/>
                <w:szCs w:val="21"/>
              </w:rPr>
              <w:t>）、工业企业厂界环境噪声排放标准（GB12348-2008）3类标准</w:t>
            </w:r>
          </w:p>
          <w:p>
            <w:pPr>
              <w:spacing w:line="400" w:lineRule="exact"/>
              <w:rPr>
                <w:rFonts w:ascii="宋体" w:hAnsi="宋体"/>
                <w:color w:val="FF0000"/>
                <w:szCs w:val="21"/>
              </w:rPr>
            </w:pPr>
          </w:p>
          <w:p>
            <w:pPr>
              <w:spacing w:line="400" w:lineRule="exact"/>
              <w:rPr>
                <w:rFonts w:ascii="宋体" w:hAnsi="宋体"/>
                <w:szCs w:val="21"/>
              </w:rPr>
            </w:pPr>
            <w:r>
              <w:rPr>
                <w:rFonts w:hint="eastAsia" w:ascii="宋体" w:hAnsi="宋体"/>
                <w:szCs w:val="21"/>
              </w:rPr>
              <w:t>中华人民共和国安全消防法、中华人民共和国劳动合同法、中华人民共和国安全生产法等</w:t>
            </w:r>
          </w:p>
          <w:p>
            <w:pPr>
              <w:spacing w:line="400" w:lineRule="exact"/>
              <w:rPr>
                <w:rFonts w:ascii="宋体" w:hAnsi="宋体"/>
                <w:szCs w:val="21"/>
              </w:rPr>
            </w:pPr>
          </w:p>
          <w:p>
            <w:pPr>
              <w:spacing w:line="400" w:lineRule="exact"/>
              <w:rPr>
                <w:rFonts w:ascii="宋体" w:hAnsi="宋体"/>
                <w:szCs w:val="21"/>
                <w:highlight w:val="none"/>
              </w:rPr>
            </w:pPr>
            <w:r>
              <w:rPr>
                <w:rFonts w:hint="eastAsia" w:ascii="宋体" w:hAnsi="宋体"/>
                <w:szCs w:val="21"/>
                <w:highlight w:val="none"/>
              </w:rPr>
              <w:t>2019年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日进行了合规性评价</w:t>
            </w:r>
          </w:p>
          <w:p>
            <w:pPr>
              <w:spacing w:line="400" w:lineRule="exact"/>
              <w:rPr>
                <w:rFonts w:ascii="宋体" w:hAnsi="宋体"/>
                <w:szCs w:val="21"/>
              </w:rPr>
            </w:pPr>
          </w:p>
          <w:p>
            <w:pPr>
              <w:spacing w:line="400" w:lineRule="exact"/>
              <w:rPr>
                <w:rFonts w:hint="eastAsia" w:ascii="宋体" w:hAnsi="宋体" w:eastAsia="宋体"/>
                <w:szCs w:val="21"/>
                <w:lang w:eastAsia="zh-CN"/>
              </w:rPr>
            </w:pPr>
            <w:r>
              <w:rPr>
                <w:rFonts w:hint="eastAsia" w:ascii="宋体" w:hAnsi="宋体"/>
                <w:szCs w:val="21"/>
                <w:lang w:eastAsia="zh-CN"/>
              </w:rPr>
              <w:t>无</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无质量监督抽查。</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rFonts w:ascii="宋体" w:hAnsi="宋体"/>
                <w:szCs w:val="21"/>
              </w:rPr>
            </w:pPr>
            <w:r>
              <w:rPr>
                <w:rFonts w:hint="eastAsia" w:ascii="宋体" w:hAnsi="宋体"/>
                <w:szCs w:val="21"/>
              </w:rPr>
              <w:t>不可接受风险（OHSMS）</w:t>
            </w:r>
          </w:p>
        </w:tc>
        <w:tc>
          <w:tcPr>
            <w:tcW w:w="5411" w:type="dxa"/>
          </w:tcPr>
          <w:p>
            <w:pPr>
              <w:rPr>
                <w:rFonts w:ascii="宋体" w:hAnsi="宋体"/>
                <w:szCs w:val="21"/>
              </w:rPr>
            </w:pPr>
            <w:r>
              <w:rPr>
                <w:rFonts w:hint="eastAsia" w:ascii="宋体" w:hAnsi="宋体"/>
                <w:szCs w:val="21"/>
              </w:rPr>
              <w:t>维修服务流程：</w:t>
            </w:r>
          </w:p>
          <w:p>
            <w:pPr>
              <w:rPr>
                <w:rFonts w:ascii="宋体" w:hAnsi="宋体"/>
                <w:szCs w:val="21"/>
                <w:highlight w:val="none"/>
              </w:rPr>
            </w:pPr>
            <w:r>
              <w:rPr>
                <w:rFonts w:hint="eastAsia" w:ascii="宋体" w:hAnsi="宋体"/>
                <w:szCs w:val="21"/>
                <w:highlight w:val="none"/>
              </w:rPr>
              <w:t>签订合同</w:t>
            </w:r>
            <w:r>
              <w:rPr>
                <w:rFonts w:ascii="宋体" w:hAnsi="宋体"/>
                <w:szCs w:val="21"/>
                <w:highlight w:val="none"/>
              </w:rPr>
              <w:t>——</w:t>
            </w:r>
            <w:r>
              <w:rPr>
                <w:rFonts w:hint="eastAsia" w:ascii="宋体" w:hAnsi="宋体"/>
                <w:szCs w:val="21"/>
                <w:highlight w:val="none"/>
                <w:lang w:eastAsia="zh-CN"/>
              </w:rPr>
              <w:t>故障检查</w:t>
            </w:r>
            <w:r>
              <w:rPr>
                <w:rFonts w:ascii="宋体" w:hAnsi="宋体"/>
                <w:szCs w:val="21"/>
                <w:highlight w:val="none"/>
              </w:rPr>
              <w:t>——</w:t>
            </w:r>
            <w:r>
              <w:rPr>
                <w:rFonts w:hint="eastAsia" w:ascii="宋体" w:hAnsi="宋体"/>
                <w:szCs w:val="21"/>
                <w:highlight w:val="none"/>
              </w:rPr>
              <w:t>维修</w:t>
            </w:r>
            <w:r>
              <w:rPr>
                <w:rFonts w:ascii="宋体" w:hAnsi="宋体"/>
                <w:szCs w:val="21"/>
                <w:highlight w:val="none"/>
              </w:rPr>
              <w:t>——</w:t>
            </w:r>
            <w:r>
              <w:rPr>
                <w:rFonts w:hint="eastAsia" w:ascii="宋体" w:hAnsi="宋体"/>
                <w:szCs w:val="21"/>
                <w:highlight w:val="none"/>
                <w:lang w:eastAsia="zh-CN"/>
              </w:rPr>
              <w:t>调试</w:t>
            </w:r>
            <w:r>
              <w:rPr>
                <w:rFonts w:hint="eastAsia" w:ascii="宋体" w:hAnsi="宋体"/>
                <w:szCs w:val="21"/>
                <w:highlight w:val="none"/>
              </w:rPr>
              <w:t>——交付。</w:t>
            </w:r>
          </w:p>
          <w:p>
            <w:pPr>
              <w:rPr>
                <w:rFonts w:ascii="宋体" w:hAnsi="宋体"/>
                <w:szCs w:val="21"/>
              </w:rPr>
            </w:pPr>
            <w:r>
              <w:rPr>
                <w:rFonts w:hint="eastAsia" w:ascii="宋体" w:hAnsi="宋体"/>
                <w:szCs w:val="21"/>
              </w:rPr>
              <w:t>维修为关键过程。</w:t>
            </w:r>
          </w:p>
          <w:p>
            <w:pPr>
              <w:rPr>
                <w:rFonts w:ascii="宋体" w:hAnsi="宋体"/>
                <w:szCs w:val="21"/>
              </w:rPr>
            </w:pPr>
          </w:p>
          <w:p>
            <w:pPr>
              <w:tabs>
                <w:tab w:val="left" w:pos="1080"/>
              </w:tabs>
              <w:spacing w:line="400" w:lineRule="exact"/>
              <w:rPr>
                <w:rFonts w:ascii="宋体" w:hAnsi="宋体"/>
                <w:szCs w:val="21"/>
              </w:rPr>
            </w:pPr>
            <w:r>
              <w:rPr>
                <w:rFonts w:hint="eastAsia" w:ascii="宋体" w:hAnsi="宋体"/>
                <w:szCs w:val="21"/>
              </w:rPr>
              <w:t>Q8.3条款</w:t>
            </w:r>
          </w:p>
          <w:p>
            <w:pPr>
              <w:pStyle w:val="12"/>
              <w:numPr>
                <w:numId w:val="0"/>
              </w:numPr>
              <w:tabs>
                <w:tab w:val="center" w:pos="3169"/>
              </w:tabs>
              <w:spacing w:line="400" w:lineRule="exact"/>
              <w:ind w:leftChars="0"/>
              <w:jc w:val="left"/>
              <w:rPr>
                <w:rFonts w:hint="eastAsia" w:ascii="宋体" w:hAnsi="宋体" w:eastAsia="宋体" w:cs="宋体"/>
                <w:szCs w:val="21"/>
                <w:lang w:eastAsia="zh-CN"/>
              </w:rPr>
            </w:pPr>
            <w:r>
              <w:rPr>
                <w:rFonts w:hint="eastAsia" w:ascii="宋体" w:hAnsi="宋体" w:cs="宋体"/>
                <w:szCs w:val="21"/>
                <w:lang w:eastAsia="zh-CN"/>
              </w:rPr>
              <w:t>无</w:t>
            </w:r>
          </w:p>
          <w:p>
            <w:pPr>
              <w:pStyle w:val="12"/>
              <w:numPr>
                <w:ilvl w:val="0"/>
                <w:numId w:val="1"/>
              </w:numPr>
              <w:tabs>
                <w:tab w:val="center" w:pos="3169"/>
              </w:tabs>
              <w:spacing w:line="400" w:lineRule="exact"/>
              <w:ind w:firstLineChars="0"/>
              <w:jc w:val="left"/>
              <w:rPr>
                <w:rFonts w:ascii="宋体" w:hAnsi="宋体" w:cs="宋体"/>
                <w:szCs w:val="21"/>
              </w:rPr>
            </w:pPr>
            <w:r>
              <w:rPr>
                <w:rFonts w:hint="eastAsia" w:ascii="宋体" w:hAnsi="宋体" w:cs="宋体"/>
                <w:szCs w:val="21"/>
              </w:rPr>
              <w:t>固废废弃物；2）</w:t>
            </w:r>
            <w:r>
              <w:rPr>
                <w:rFonts w:hint="eastAsia" w:ascii="宋体" w:hAnsi="宋体" w:cs="宋体"/>
                <w:szCs w:val="21"/>
                <w:lang w:eastAsia="zh-CN"/>
              </w:rPr>
              <w:t>潜在</w:t>
            </w:r>
            <w:r>
              <w:rPr>
                <w:rFonts w:hint="eastAsia" w:ascii="宋体" w:hAnsi="宋体" w:cs="宋体"/>
                <w:szCs w:val="21"/>
              </w:rPr>
              <w:t>火灾。</w:t>
            </w:r>
          </w:p>
          <w:p>
            <w:pPr>
              <w:tabs>
                <w:tab w:val="left" w:pos="1080"/>
              </w:tabs>
              <w:spacing w:line="400" w:lineRule="exact"/>
              <w:rPr>
                <w:rFonts w:ascii="宋体" w:hAnsi="宋体"/>
                <w:szCs w:val="21"/>
              </w:rPr>
            </w:pPr>
            <w:r>
              <w:rPr>
                <w:rFonts w:hint="eastAsia"/>
                <w:szCs w:val="21"/>
              </w:rPr>
              <w:t>1）火灾；2）</w:t>
            </w:r>
            <w:r>
              <w:rPr>
                <w:rFonts w:hint="eastAsia"/>
                <w:szCs w:val="21"/>
                <w:lang w:eastAsia="zh-CN"/>
              </w:rPr>
              <w:t>触电</w:t>
            </w:r>
            <w:r>
              <w:rPr>
                <w:rFonts w:hint="eastAsia"/>
                <w:szCs w:val="21"/>
              </w:rPr>
              <w:t>；3）机械伤害。</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5411" w:type="dxa"/>
          </w:tcPr>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r>
              <w:rPr>
                <w:rFonts w:hint="eastAsia" w:ascii="宋体" w:hAnsi="宋体"/>
                <w:szCs w:val="21"/>
                <w:highlight w:val="none"/>
                <w:lang w:eastAsia="zh-CN"/>
              </w:rPr>
              <w:t>系统控制板</w:t>
            </w:r>
            <w:r>
              <w:rPr>
                <w:rFonts w:hint="eastAsia" w:ascii="宋体" w:hAnsi="宋体"/>
                <w:szCs w:val="21"/>
                <w:highlight w:val="none"/>
              </w:rPr>
              <w:t>、</w:t>
            </w:r>
            <w:r>
              <w:rPr>
                <w:rFonts w:hint="eastAsia" w:ascii="宋体" w:hAnsi="宋体"/>
                <w:szCs w:val="21"/>
                <w:highlight w:val="none"/>
                <w:lang w:eastAsia="zh-CN"/>
              </w:rPr>
              <w:t>驱动电源、伺服电机</w:t>
            </w:r>
            <w:r>
              <w:rPr>
                <w:rFonts w:hint="eastAsia" w:ascii="宋体" w:hAnsi="宋体"/>
                <w:szCs w:val="21"/>
                <w:highlight w:val="none"/>
              </w:rPr>
              <w:t>、紧固件等</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u w:val="single"/>
              </w:rPr>
            </w:pP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5411" w:type="dxa"/>
          </w:tcPr>
          <w:p>
            <w:pPr>
              <w:spacing w:line="400" w:lineRule="exact"/>
              <w:rPr>
                <w:rFonts w:ascii="宋体" w:hAnsi="宋体"/>
                <w:szCs w:val="21"/>
              </w:rPr>
            </w:pPr>
            <w:r>
              <w:rPr>
                <w:rFonts w:hint="eastAsia" w:ascii="宋体" w:hAnsi="宋体"/>
                <w:szCs w:val="21"/>
                <w:lang w:val="en-US" w:eastAsia="zh-CN"/>
              </w:rPr>
              <w:t>23</w:t>
            </w:r>
            <w:r>
              <w:rPr>
                <w:rFonts w:hint="eastAsia" w:ascii="宋体" w:hAnsi="宋体"/>
                <w:szCs w:val="21"/>
              </w:rPr>
              <w:t>人</w:t>
            </w:r>
          </w:p>
          <w:p>
            <w:pPr>
              <w:spacing w:line="400" w:lineRule="exact"/>
              <w:rPr>
                <w:rFonts w:ascii="宋体" w:hAnsi="宋体"/>
                <w:szCs w:val="21"/>
              </w:rPr>
            </w:pPr>
          </w:p>
          <w:p>
            <w:pPr>
              <w:spacing w:line="400" w:lineRule="exact"/>
              <w:rPr>
                <w:szCs w:val="21"/>
                <w:highlight w:val="none"/>
              </w:rPr>
            </w:pPr>
            <w:r>
              <w:rPr>
                <w:rFonts w:hint="eastAsia"/>
                <w:szCs w:val="21"/>
                <w:highlight w:val="none"/>
              </w:rPr>
              <w:t>维修人员</w:t>
            </w:r>
          </w:p>
          <w:p>
            <w:pPr>
              <w:spacing w:line="400" w:lineRule="exact"/>
              <w:rPr>
                <w:rFonts w:ascii="宋体" w:hAnsi="宋体"/>
                <w:szCs w:val="21"/>
              </w:rPr>
            </w:pPr>
            <w:r>
              <w:rPr>
                <w:rFonts w:hint="eastAsia"/>
                <w:szCs w:val="21"/>
                <w:highlight w:val="none"/>
              </w:rPr>
              <w:t>电工</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5" w:hRule="atLeast"/>
        </w:trPr>
        <w:tc>
          <w:tcPr>
            <w:tcW w:w="3687" w:type="dxa"/>
          </w:tcPr>
          <w:p>
            <w:pPr>
              <w:spacing w:line="400" w:lineRule="exact"/>
              <w:rPr>
                <w:rFonts w:ascii="宋体" w:hAnsi="宋体"/>
                <w:szCs w:val="21"/>
              </w:rPr>
            </w:pPr>
            <w:r>
              <w:rPr>
                <w:rFonts w:hint="eastAsia" w:ascii="宋体" w:hAnsi="宋体"/>
                <w:szCs w:val="21"/>
              </w:rPr>
              <w:t>主要生产设备</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特种设备</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环保设施（EMS）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安全设施（OHSMS）</w:t>
            </w:r>
          </w:p>
          <w:p>
            <w:pPr>
              <w:spacing w:line="400" w:lineRule="exact"/>
              <w:rPr>
                <w:rFonts w:ascii="宋体" w:hAnsi="宋体"/>
                <w:szCs w:val="21"/>
              </w:rPr>
            </w:pPr>
          </w:p>
          <w:p>
            <w:pPr>
              <w:spacing w:line="400" w:lineRule="exact"/>
              <w:rPr>
                <w:rFonts w:hint="eastAsia" w:ascii="宋体" w:hAnsi="宋体"/>
                <w:szCs w:val="21"/>
              </w:rPr>
            </w:pPr>
            <w:r>
              <w:rPr>
                <w:rFonts w:hint="eastAsia" w:ascii="宋体" w:hAnsi="宋体"/>
                <w:szCs w:val="21"/>
              </w:rPr>
              <w:t>主要检测设备及设备的检定/校准（QMS）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环保监测设备（EMS）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安全监测设备（OHSMS）</w:t>
            </w:r>
          </w:p>
        </w:tc>
        <w:tc>
          <w:tcPr>
            <w:tcW w:w="5411" w:type="dxa"/>
          </w:tcPr>
          <w:p>
            <w:pPr>
              <w:spacing w:line="400" w:lineRule="exact"/>
              <w:rPr>
                <w:rFonts w:ascii="宋体" w:hAnsi="宋体" w:cs="宋体"/>
                <w:szCs w:val="21"/>
                <w:highlight w:val="green"/>
              </w:rPr>
            </w:pPr>
            <w:r>
              <w:rPr>
                <w:rFonts w:hint="eastAsia" w:ascii="宋体" w:hAnsi="宋体" w:cs="宋体"/>
                <w:szCs w:val="21"/>
                <w:highlight w:val="none"/>
              </w:rPr>
              <w:t>行车</w:t>
            </w:r>
            <w:r>
              <w:rPr>
                <w:rFonts w:hint="eastAsia" w:ascii="宋体" w:hAnsi="宋体" w:cs="宋体"/>
                <w:szCs w:val="21"/>
                <w:highlight w:val="none"/>
                <w:lang w:eastAsia="zh-CN"/>
              </w:rPr>
              <w:t>（</w:t>
            </w:r>
            <w:r>
              <w:rPr>
                <w:rFonts w:hint="eastAsia" w:ascii="宋体" w:hAnsi="宋体" w:cs="宋体"/>
                <w:szCs w:val="21"/>
                <w:highlight w:val="none"/>
                <w:lang w:val="en-US" w:eastAsia="zh-CN"/>
              </w:rPr>
              <w:t>2.8T）</w:t>
            </w:r>
            <w:r>
              <w:rPr>
                <w:rFonts w:hint="eastAsia" w:ascii="宋体" w:hAnsi="宋体" w:cs="宋体"/>
                <w:szCs w:val="21"/>
                <w:highlight w:val="none"/>
              </w:rPr>
              <w:t>、</w:t>
            </w:r>
            <w:r>
              <w:rPr>
                <w:rFonts w:hint="eastAsia" w:ascii="宋体" w:hAnsi="宋体" w:cs="宋体"/>
                <w:szCs w:val="21"/>
                <w:highlight w:val="none"/>
                <w:lang w:eastAsia="zh-CN"/>
              </w:rPr>
              <w:t>手动</w:t>
            </w:r>
            <w:r>
              <w:rPr>
                <w:rFonts w:hint="eastAsia" w:ascii="宋体" w:hAnsi="宋体" w:cs="宋体"/>
                <w:szCs w:val="21"/>
                <w:highlight w:val="none"/>
              </w:rPr>
              <w:t>叉车、焊</w:t>
            </w:r>
            <w:r>
              <w:rPr>
                <w:rFonts w:hint="eastAsia" w:ascii="宋体" w:hAnsi="宋体" w:cs="宋体"/>
                <w:szCs w:val="21"/>
                <w:highlight w:val="none"/>
                <w:lang w:eastAsia="zh-CN"/>
              </w:rPr>
              <w:t>台</w:t>
            </w:r>
            <w:r>
              <w:rPr>
                <w:rFonts w:hint="eastAsia" w:ascii="宋体" w:hAnsi="宋体" w:cs="宋体"/>
                <w:szCs w:val="21"/>
                <w:highlight w:val="none"/>
              </w:rPr>
              <w:t>、维修工具（</w:t>
            </w:r>
            <w:r>
              <w:rPr>
                <w:rFonts w:hint="eastAsia" w:ascii="宋体" w:hAnsi="宋体" w:cs="宋体"/>
                <w:szCs w:val="21"/>
                <w:highlight w:val="none"/>
                <w:lang w:eastAsia="zh-CN"/>
              </w:rPr>
              <w:t>热风台、尖嘴钳、斜口钳、内六角板手、螺丝改刀等</w:t>
            </w:r>
            <w:r>
              <w:rPr>
                <w:rFonts w:hint="eastAsia" w:ascii="宋体" w:hAnsi="宋体" w:cs="宋体"/>
                <w:szCs w:val="21"/>
                <w:highlight w:val="none"/>
              </w:rPr>
              <w:t>）和办公设备。</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行车</w:t>
            </w:r>
            <w:r>
              <w:rPr>
                <w:rFonts w:hint="eastAsia" w:ascii="宋体" w:hAnsi="宋体" w:cs="宋体"/>
                <w:szCs w:val="21"/>
                <w:highlight w:val="none"/>
                <w:lang w:eastAsia="zh-CN"/>
              </w:rPr>
              <w:t>（</w:t>
            </w:r>
            <w:r>
              <w:rPr>
                <w:rFonts w:hint="eastAsia" w:ascii="宋体" w:hAnsi="宋体" w:cs="宋体"/>
                <w:szCs w:val="21"/>
                <w:highlight w:val="none"/>
                <w:lang w:val="en-US" w:eastAsia="zh-CN"/>
              </w:rPr>
              <w:t>2.8T）</w:t>
            </w:r>
          </w:p>
          <w:p>
            <w:pPr>
              <w:spacing w:line="400" w:lineRule="exact"/>
              <w:rPr>
                <w:rFonts w:ascii="宋体" w:hAnsi="宋体"/>
                <w:szCs w:val="21"/>
              </w:rPr>
            </w:pPr>
          </w:p>
          <w:p>
            <w:pPr>
              <w:spacing w:line="400" w:lineRule="exact"/>
              <w:rPr>
                <w:szCs w:val="21"/>
                <w:highlight w:val="none"/>
              </w:rPr>
            </w:pPr>
            <w:r>
              <w:rPr>
                <w:rFonts w:hint="eastAsia"/>
                <w:szCs w:val="21"/>
                <w:highlight w:val="none"/>
              </w:rPr>
              <w:t>消防栓、灭火器</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配电箱、空开</w:t>
            </w:r>
          </w:p>
          <w:p>
            <w:pPr>
              <w:spacing w:line="400" w:lineRule="exact"/>
              <w:rPr>
                <w:rFonts w:ascii="宋体" w:hAnsi="宋体"/>
                <w:szCs w:val="21"/>
              </w:rPr>
            </w:pPr>
          </w:p>
          <w:p>
            <w:pPr>
              <w:spacing w:line="400" w:lineRule="exact"/>
              <w:rPr>
                <w:rFonts w:hint="eastAsia" w:ascii="宋体" w:hAnsi="宋体" w:eastAsia="宋体"/>
                <w:szCs w:val="21"/>
                <w:highlight w:val="none"/>
                <w:lang w:eastAsia="zh-CN"/>
              </w:rPr>
            </w:pPr>
            <w:r>
              <w:rPr>
                <w:rFonts w:hint="eastAsia" w:ascii="宋体" w:hAnsi="宋体" w:cs="宋体"/>
                <w:szCs w:val="21"/>
                <w:highlight w:val="none"/>
                <w:lang w:eastAsia="zh-CN"/>
              </w:rPr>
              <w:t>万用表、测试平台（自校）</w:t>
            </w:r>
            <w:r>
              <w:rPr>
                <w:rFonts w:hint="eastAsia" w:ascii="宋体" w:hAnsi="宋体" w:cs="宋体"/>
                <w:szCs w:val="21"/>
                <w:highlight w:val="none"/>
              </w:rPr>
              <w:t>。</w:t>
            </w:r>
            <w:bookmarkStart w:id="1" w:name="_GoBack"/>
            <w:r>
              <w:rPr>
                <w:rFonts w:hint="eastAsia" w:ascii="宋体" w:hAnsi="宋体" w:cs="宋体"/>
                <w:szCs w:val="21"/>
                <w:highlight w:val="none"/>
              </w:rPr>
              <w:t>不能提供</w:t>
            </w:r>
            <w:r>
              <w:rPr>
                <w:rFonts w:hint="eastAsia" w:ascii="宋体" w:hAnsi="宋体" w:cs="宋体"/>
                <w:szCs w:val="21"/>
                <w:highlight w:val="none"/>
                <w:lang w:eastAsia="zh-CN"/>
              </w:rPr>
              <w:t>万用表</w:t>
            </w:r>
            <w:r>
              <w:rPr>
                <w:rFonts w:hint="eastAsia" w:ascii="宋体" w:hAnsi="宋体" w:cs="宋体"/>
                <w:szCs w:val="21"/>
                <w:highlight w:val="none"/>
              </w:rPr>
              <w:t>有效校准或检定证书</w:t>
            </w:r>
            <w:r>
              <w:rPr>
                <w:rFonts w:hint="eastAsia" w:ascii="宋体" w:hAnsi="宋体" w:cs="宋体"/>
                <w:szCs w:val="21"/>
                <w:highlight w:val="none"/>
                <w:lang w:eastAsia="zh-CN"/>
              </w:rPr>
              <w:t>。</w:t>
            </w:r>
            <w:bookmarkEnd w:id="1"/>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tc>
        <w:tc>
          <w:tcPr>
            <w:tcW w:w="1109"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7.1.5</w:t>
            </w:r>
          </w:p>
        </w:tc>
        <w:tc>
          <w:tcPr>
            <w:tcW w:w="425"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3687" w:type="dxa"/>
          </w:tcPr>
          <w:p>
            <w:pPr>
              <w:spacing w:line="400" w:lineRule="exact"/>
              <w:rPr>
                <w:rFonts w:ascii="宋体" w:hAnsi="宋体"/>
                <w:szCs w:val="21"/>
                <w:highlight w:val="none"/>
              </w:rPr>
            </w:pPr>
            <w:r>
              <w:rPr>
                <w:rFonts w:hint="eastAsia" w:ascii="宋体" w:hAnsi="宋体"/>
                <w:szCs w:val="21"/>
                <w:highlight w:val="none"/>
              </w:rPr>
              <w:t>周边环境（EMS）</w:t>
            </w:r>
          </w:p>
          <w:p>
            <w:pPr>
              <w:spacing w:line="400" w:lineRule="exact"/>
              <w:rPr>
                <w:rFonts w:ascii="宋体" w:hAnsi="宋体"/>
                <w:szCs w:val="21"/>
                <w:highlight w:val="none"/>
              </w:rPr>
            </w:pPr>
            <w:r>
              <w:rPr>
                <w:rFonts w:hint="eastAsia" w:ascii="宋体" w:hAnsi="宋体"/>
                <w:szCs w:val="21"/>
                <w:highlight w:val="none"/>
              </w:rPr>
              <w:t>场区布局（一级风险）</w:t>
            </w:r>
          </w:p>
          <w:p>
            <w:pPr>
              <w:spacing w:line="400" w:lineRule="exact"/>
              <w:rPr>
                <w:rFonts w:ascii="宋体" w:hAnsi="宋体"/>
                <w:szCs w:val="21"/>
                <w:highlight w:val="none"/>
              </w:rPr>
            </w:pPr>
            <w:r>
              <w:rPr>
                <w:rFonts w:hint="eastAsia" w:ascii="宋体" w:hAnsi="宋体"/>
                <w:szCs w:val="21"/>
                <w:highlight w:val="none"/>
              </w:rPr>
              <w:t>排污口及排污管网（一级风险）</w:t>
            </w:r>
          </w:p>
          <w:p>
            <w:pPr>
              <w:spacing w:line="400" w:lineRule="exact"/>
              <w:rPr>
                <w:rFonts w:ascii="宋体" w:hAnsi="宋体"/>
                <w:szCs w:val="21"/>
                <w:highlight w:val="none"/>
              </w:rPr>
            </w:pPr>
            <w:r>
              <w:rPr>
                <w:rFonts w:hint="eastAsia" w:ascii="宋体" w:hAnsi="宋体"/>
                <w:szCs w:val="21"/>
                <w:highlight w:val="none"/>
              </w:rPr>
              <w:t>关注动力装置场所、危险化学品仓库、固废堆放场所</w:t>
            </w:r>
          </w:p>
        </w:tc>
        <w:tc>
          <w:tcPr>
            <w:tcW w:w="5411" w:type="dxa"/>
          </w:tcPr>
          <w:p>
            <w:pPr>
              <w:spacing w:line="400" w:lineRule="exact"/>
              <w:rPr>
                <w:szCs w:val="21"/>
                <w:highlight w:val="none"/>
              </w:rPr>
            </w:pPr>
            <w:r>
              <w:rPr>
                <w:rFonts w:hint="eastAsia"/>
                <w:szCs w:val="21"/>
                <w:highlight w:val="none"/>
              </w:rPr>
              <w:t>在工业园区内</w:t>
            </w:r>
          </w:p>
          <w:p>
            <w:pPr>
              <w:spacing w:line="400" w:lineRule="exact"/>
              <w:rPr>
                <w:rFonts w:ascii="宋体" w:hAnsi="宋体"/>
                <w:szCs w:val="21"/>
                <w:highlight w:val="none"/>
              </w:rPr>
            </w:pPr>
          </w:p>
          <w:p>
            <w:pPr>
              <w:spacing w:line="400" w:lineRule="exact"/>
              <w:rPr>
                <w:rFonts w:ascii="宋体" w:hAnsi="宋体"/>
                <w:szCs w:val="21"/>
                <w:highlight w:val="none"/>
              </w:rPr>
            </w:pP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3687" w:type="dxa"/>
          </w:tcPr>
          <w:p>
            <w:pPr>
              <w:spacing w:line="400" w:lineRule="exact"/>
              <w:rPr>
                <w:rFonts w:ascii="宋体" w:hAnsi="宋体"/>
                <w:szCs w:val="21"/>
              </w:rPr>
            </w:pPr>
            <w:r>
              <w:rPr>
                <w:rFonts w:hint="eastAsia" w:ascii="宋体" w:hAnsi="宋体"/>
                <w:szCs w:val="21"/>
              </w:rPr>
              <w:t>高处作业、高粉尘作业、机械加工、压力容器操作、有毒化学品车间、危险化学品仓库和储存罐区等高风险作业场所</w:t>
            </w:r>
          </w:p>
        </w:tc>
        <w:tc>
          <w:tcPr>
            <w:tcW w:w="5411" w:type="dxa"/>
          </w:tcPr>
          <w:p>
            <w:pPr>
              <w:spacing w:line="400" w:lineRule="exact"/>
              <w:rPr>
                <w:rFonts w:ascii="宋体" w:hAnsi="宋体"/>
                <w:szCs w:val="21"/>
              </w:rPr>
            </w:pPr>
            <w:r>
              <w:rPr>
                <w:rFonts w:hint="eastAsia"/>
                <w:szCs w:val="21"/>
              </w:rPr>
              <w:t>无高风险作业场所</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5411" w:type="dxa"/>
          </w:tcPr>
          <w:p>
            <w:pPr>
              <w:spacing w:line="400" w:lineRule="exact"/>
              <w:rPr>
                <w:rFonts w:ascii="宋体" w:hAnsi="宋体"/>
                <w:szCs w:val="21"/>
              </w:rPr>
            </w:pPr>
            <w:r>
              <w:rPr>
                <w:rFonts w:hint="eastAsia" w:ascii="宋体" w:hAnsi="宋体"/>
                <w:szCs w:val="21"/>
              </w:rPr>
              <w:t>暂无</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5411" w:type="dxa"/>
          </w:tcPr>
          <w:p>
            <w:pPr>
              <w:jc w:val="left"/>
              <w:rPr>
                <w:rFonts w:hint="eastAsia" w:ascii="宋体" w:hAnsi="宋体" w:cs="宋体"/>
                <w:szCs w:val="21"/>
              </w:rPr>
            </w:pPr>
            <w:r>
              <w:rPr>
                <w:rFonts w:hint="eastAsia" w:ascii="宋体" w:hAnsi="宋体" w:cs="宋体"/>
                <w:szCs w:val="21"/>
              </w:rPr>
              <w:t xml:space="preserve"> 质量方针： </w:t>
            </w:r>
          </w:p>
          <w:p>
            <w:pPr>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 xml:space="preserve">诚实守信，客户至上；真诚合作，实现双赢 </w:t>
            </w:r>
            <w:r>
              <w:rPr>
                <w:rFonts w:hint="eastAsia" w:ascii="宋体" w:hAnsi="宋体" w:cs="宋体"/>
                <w:szCs w:val="21"/>
                <w:lang w:eastAsia="zh-CN"/>
              </w:rPr>
              <w:t>”。</w:t>
            </w:r>
          </w:p>
          <w:p>
            <w:pPr>
              <w:jc w:val="left"/>
              <w:rPr>
                <w:rFonts w:hint="eastAsia" w:ascii="宋体" w:hAnsi="宋体" w:cs="宋体"/>
                <w:szCs w:val="21"/>
              </w:rPr>
            </w:pPr>
            <w:r>
              <w:rPr>
                <w:rFonts w:hint="eastAsia" w:ascii="宋体" w:hAnsi="宋体" w:cs="宋体"/>
                <w:szCs w:val="21"/>
              </w:rPr>
              <w:t xml:space="preserve">环境方针： </w:t>
            </w:r>
          </w:p>
          <w:p>
            <w:pPr>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遵规守法，预防污染；高效低耗，环保营业</w:t>
            </w:r>
            <w:r>
              <w:rPr>
                <w:rFonts w:hint="eastAsia" w:ascii="宋体" w:hAnsi="宋体" w:cs="宋体"/>
                <w:szCs w:val="21"/>
                <w:lang w:eastAsia="zh-CN"/>
              </w:rPr>
              <w:t>”。</w:t>
            </w:r>
            <w:r>
              <w:rPr>
                <w:rFonts w:hint="eastAsia" w:ascii="宋体" w:hAnsi="宋体" w:cs="宋体"/>
                <w:szCs w:val="21"/>
              </w:rPr>
              <w:t xml:space="preserve"> </w:t>
            </w:r>
          </w:p>
          <w:p>
            <w:pPr>
              <w:jc w:val="left"/>
              <w:rPr>
                <w:rFonts w:hint="eastAsia" w:ascii="宋体" w:hAnsi="宋体" w:cs="宋体"/>
                <w:szCs w:val="21"/>
              </w:rPr>
            </w:pPr>
            <w:r>
              <w:rPr>
                <w:rFonts w:hint="eastAsia" w:ascii="宋体" w:hAnsi="宋体" w:cs="宋体"/>
                <w:szCs w:val="21"/>
              </w:rPr>
              <w:t xml:space="preserve">职业健康安全方针： </w:t>
            </w:r>
          </w:p>
          <w:p>
            <w:pPr>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 xml:space="preserve">安全第一，预防为主；健康向上，共建和谐 </w:t>
            </w:r>
            <w:r>
              <w:rPr>
                <w:rFonts w:hint="eastAsia" w:ascii="宋体" w:hAnsi="宋体" w:cs="宋体"/>
                <w:szCs w:val="21"/>
                <w:lang w:eastAsia="zh-CN"/>
              </w:rPr>
              <w:t>”。</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质量目标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 xml:space="preserve"> </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1、维修服务处理率达到100%；</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2、合同履约率100％；</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3、顾客满意率达到≥90%以上 </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环境目标 </w:t>
            </w:r>
            <w:r>
              <w:rPr>
                <w:rFonts w:hint="eastAsia" w:ascii="宋体" w:hAnsi="宋体" w:cs="宋体"/>
                <w:kern w:val="2"/>
                <w:sz w:val="21"/>
                <w:szCs w:val="21"/>
                <w:lang w:val="en-US" w:eastAsia="zh-CN" w:bidi="ar-SA"/>
              </w:rPr>
              <w:t>：</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1、固体废弃物分类处理率100%；  </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2、火灾事故为零。 </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职业健康安全目标 </w:t>
            </w:r>
            <w:r>
              <w:rPr>
                <w:rFonts w:hint="eastAsia" w:ascii="宋体" w:hAnsi="宋体" w:cs="宋体"/>
                <w:kern w:val="2"/>
                <w:sz w:val="21"/>
                <w:szCs w:val="21"/>
                <w:lang w:val="en-US" w:eastAsia="zh-CN" w:bidi="ar-SA"/>
              </w:rPr>
              <w:t>：</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1、火灾事故为零； </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2、人身伤亡为零。</w:t>
            </w:r>
          </w:p>
          <w:p>
            <w:pPr>
              <w:spacing w:line="360" w:lineRule="auto"/>
              <w:jc w:val="left"/>
              <w:rPr>
                <w:rFonts w:ascii="宋体" w:hAnsi="宋体"/>
                <w:szCs w:val="21"/>
              </w:rPr>
            </w:pPr>
            <w:r>
              <w:rPr>
                <w:rFonts w:hint="eastAsia" w:ascii="宋体" w:hAnsi="宋体"/>
                <w:szCs w:val="21"/>
              </w:rPr>
              <w:t>拟定有管理方案和预案。</w:t>
            </w:r>
          </w:p>
        </w:tc>
        <w:tc>
          <w:tcPr>
            <w:tcW w:w="1109" w:type="dxa"/>
          </w:tcPr>
          <w:p>
            <w:pPr>
              <w:spacing w:line="440" w:lineRule="exact"/>
              <w:jc w:val="center"/>
              <w:rPr>
                <w:rFonts w:ascii="宋体" w:hAnsi="宋体"/>
                <w:szCs w:val="21"/>
              </w:rPr>
            </w:pPr>
          </w:p>
          <w:p>
            <w:pPr>
              <w:ind w:firstLine="255"/>
              <w:jc w:val="left"/>
            </w:pPr>
          </w:p>
        </w:tc>
        <w:tc>
          <w:tcPr>
            <w:tcW w:w="425"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5411" w:type="dxa"/>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ascii="宋体" w:hAnsi="宋体"/>
                <w:szCs w:val="21"/>
              </w:rPr>
            </w:pPr>
            <w:r>
              <w:rPr>
                <w:rFonts w:hint="eastAsia" w:ascii="宋体" w:hAnsi="宋体"/>
                <w:szCs w:val="21"/>
              </w:rPr>
              <w:t>内审时间：2019年</w:t>
            </w:r>
            <w:r>
              <w:rPr>
                <w:rFonts w:hint="eastAsia" w:ascii="宋体" w:hAnsi="宋体"/>
                <w:szCs w:val="21"/>
                <w:lang w:val="en-US" w:eastAsia="zh-CN"/>
              </w:rPr>
              <w:t>8</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w:t>
            </w:r>
          </w:p>
          <w:p>
            <w:pPr>
              <w:spacing w:line="400" w:lineRule="exact"/>
              <w:rPr>
                <w:szCs w:val="21"/>
              </w:rPr>
            </w:pPr>
            <w:r>
              <w:rPr>
                <w:rFonts w:hint="eastAsia" w:ascii="宋体" w:hAnsi="宋体"/>
                <w:szCs w:val="21"/>
              </w:rPr>
              <w:t>内审组：</w:t>
            </w:r>
            <w:r>
              <w:rPr>
                <w:rFonts w:hint="eastAsia" w:ascii="宋体" w:hAnsi="宋体"/>
                <w:szCs w:val="21"/>
                <w:lang w:eastAsia="zh-CN"/>
              </w:rPr>
              <w:t>陈虹图</w:t>
            </w:r>
            <w:r>
              <w:rPr>
                <w:rFonts w:hint="eastAsia"/>
                <w:szCs w:val="21"/>
              </w:rPr>
              <w:t>（组长）、</w:t>
            </w:r>
            <w:r>
              <w:rPr>
                <w:rFonts w:hint="eastAsia"/>
                <w:szCs w:val="21"/>
                <w:lang w:eastAsia="zh-CN"/>
              </w:rPr>
              <w:t>蔡开荣</w:t>
            </w:r>
            <w:r>
              <w:rPr>
                <w:rFonts w:hint="eastAsia"/>
                <w:szCs w:val="21"/>
              </w:rPr>
              <w:t>（组员）。</w:t>
            </w:r>
          </w:p>
          <w:p>
            <w:pPr>
              <w:spacing w:line="400" w:lineRule="exact"/>
              <w:rPr>
                <w:rFonts w:ascii="宋体" w:hAnsi="宋体"/>
                <w:szCs w:val="21"/>
              </w:rPr>
            </w:pPr>
            <w:r>
              <w:rPr>
                <w:rFonts w:hint="eastAsia" w:ascii="宋体" w:hAnsi="宋体"/>
                <w:szCs w:val="21"/>
              </w:rPr>
              <w:t>见有：《内审不符合项报告》1份，涉及</w:t>
            </w:r>
            <w:r>
              <w:rPr>
                <w:rFonts w:hint="eastAsia" w:ascii="宋体" w:hAnsi="宋体"/>
                <w:szCs w:val="21"/>
                <w:lang w:eastAsia="zh-CN"/>
              </w:rPr>
              <w:t>综合</w:t>
            </w:r>
            <w:r>
              <w:rPr>
                <w:rFonts w:hint="eastAsia" w:ascii="宋体" w:hAnsi="宋体"/>
                <w:szCs w:val="21"/>
              </w:rPr>
              <w:t>部</w:t>
            </w:r>
            <w:r>
              <w:rPr>
                <w:rFonts w:hint="eastAsia" w:ascii="宋体" w:hAnsi="宋体"/>
                <w:szCs w:val="21"/>
                <w:lang w:val="en-US" w:eastAsia="zh-CN"/>
              </w:rPr>
              <w:t>Q/</w:t>
            </w:r>
            <w:r>
              <w:rPr>
                <w:rFonts w:hint="eastAsia" w:ascii="宋体" w:hAnsi="宋体"/>
                <w:szCs w:val="21"/>
              </w:rPr>
              <w:t>E</w:t>
            </w:r>
            <w:r>
              <w:rPr>
                <w:rFonts w:hint="eastAsia" w:ascii="宋体" w:hAnsi="宋体"/>
                <w:szCs w:val="21"/>
                <w:lang w:val="en-US" w:eastAsia="zh-CN"/>
              </w:rPr>
              <w:t>/</w:t>
            </w:r>
            <w:r>
              <w:rPr>
                <w:rFonts w:hint="eastAsia" w:ascii="宋体" w:hAnsi="宋体"/>
                <w:szCs w:val="21"/>
              </w:rPr>
              <w:t>S</w:t>
            </w:r>
            <w:r>
              <w:rPr>
                <w:rFonts w:hint="eastAsia" w:ascii="宋体" w:hAnsi="宋体"/>
                <w:szCs w:val="21"/>
                <w:lang w:val="en-US" w:eastAsia="zh-CN"/>
              </w:rPr>
              <w:t>7.5</w:t>
            </w:r>
            <w:r>
              <w:rPr>
                <w:rFonts w:hint="eastAsia" w:ascii="宋体" w:hAnsi="宋体"/>
                <w:szCs w:val="21"/>
              </w:rPr>
              <w:t>条款</w:t>
            </w:r>
            <w:r>
              <w:rPr>
                <w:rFonts w:hint="eastAsia" w:ascii="宋体" w:hAnsi="宋体"/>
                <w:szCs w:val="21"/>
                <w:lang w:val="en-US" w:eastAsia="zh-CN"/>
              </w:rPr>
              <w:t>2019年8月管理文件未按要求归档不便于检索</w:t>
            </w:r>
            <w:r>
              <w:rPr>
                <w:rFonts w:hint="eastAsia" w:ascii="宋体" w:hAnsi="宋体"/>
                <w:szCs w:val="21"/>
              </w:rPr>
              <w:t>，针对该不符合项，已及时采取纠正措施后，经内审员验证关闭。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1109"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5411" w:type="dxa"/>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管理评审于2019年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日由总经理</w:t>
            </w:r>
            <w:r>
              <w:rPr>
                <w:rFonts w:hint="eastAsia" w:ascii="宋体" w:hAnsi="宋体"/>
                <w:szCs w:val="21"/>
                <w:lang w:eastAsia="zh-CN"/>
              </w:rPr>
              <w:t>王敏</w:t>
            </w:r>
            <w:r>
              <w:rPr>
                <w:rFonts w:hint="eastAsia" w:ascii="宋体" w:hAnsi="宋体"/>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beforeLines="30" w:afterLines="30"/>
              <w:jc w:val="left"/>
              <w:rPr>
                <w:rFonts w:ascii="宋体" w:hAnsi="宋体"/>
                <w:kern w:val="0"/>
                <w:szCs w:val="21"/>
                <w:u w:val="single"/>
              </w:rPr>
            </w:pPr>
            <w:r>
              <w:rPr>
                <w:rFonts w:hint="eastAsia" w:ascii="宋体" w:hAnsi="宋体"/>
                <w:kern w:val="0"/>
                <w:sz w:val="21"/>
                <w:szCs w:val="21"/>
              </w:rPr>
              <w:t>提出以下改进内容：</w:t>
            </w:r>
            <w:r>
              <w:rPr>
                <w:rFonts w:hint="eastAsia"/>
                <w:sz w:val="21"/>
                <w:szCs w:val="21"/>
              </w:rPr>
              <w:t>针对体系运行中存在的问题，管理层中对某些细小的管理工作意识不够，全员参与性不强，人员素质和能力不高，加强对标准的学习，促进公司所有人员进一步熟悉标准条款内容；</w:t>
            </w:r>
            <w:r>
              <w:rPr>
                <w:rFonts w:hint="eastAsia"/>
                <w:sz w:val="21"/>
                <w:szCs w:val="21"/>
                <w:lang w:val="en-US" w:eastAsia="zh-CN"/>
              </w:rPr>
              <w:t>由综合部负责，2019年12月底完成。</w:t>
            </w:r>
          </w:p>
        </w:tc>
        <w:tc>
          <w:tcPr>
            <w:tcW w:w="1109" w:type="dxa"/>
          </w:tcPr>
          <w:p>
            <w:pPr>
              <w:spacing w:line="440" w:lineRule="exact"/>
              <w:jc w:val="center"/>
              <w:rPr>
                <w:rFonts w:ascii="宋体" w:hAnsi="宋体"/>
                <w:szCs w:val="21"/>
              </w:rPr>
            </w:pPr>
          </w:p>
        </w:tc>
        <w:tc>
          <w:tcPr>
            <w:tcW w:w="425" w:type="dxa"/>
          </w:tcPr>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sectPr>
      <w:headerReference r:id="rId3" w:type="default"/>
      <w:footerReference r:id="rId4" w:type="default"/>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DB4"/>
    <w:multiLevelType w:val="multilevel"/>
    <w:tmpl w:val="10610D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105A91"/>
    <w:rsid w:val="001A2D7F"/>
    <w:rsid w:val="001F5FC8"/>
    <w:rsid w:val="00265F9F"/>
    <w:rsid w:val="00337922"/>
    <w:rsid w:val="00340867"/>
    <w:rsid w:val="0034726B"/>
    <w:rsid w:val="00380837"/>
    <w:rsid w:val="00410914"/>
    <w:rsid w:val="00480AC6"/>
    <w:rsid w:val="004857AA"/>
    <w:rsid w:val="004D32BA"/>
    <w:rsid w:val="004E2167"/>
    <w:rsid w:val="00536930"/>
    <w:rsid w:val="00564E53"/>
    <w:rsid w:val="00644FE2"/>
    <w:rsid w:val="0067640C"/>
    <w:rsid w:val="006E678B"/>
    <w:rsid w:val="007757F3"/>
    <w:rsid w:val="007E697C"/>
    <w:rsid w:val="007E6AEB"/>
    <w:rsid w:val="00824194"/>
    <w:rsid w:val="00871C15"/>
    <w:rsid w:val="00874A84"/>
    <w:rsid w:val="008973EE"/>
    <w:rsid w:val="008C7D6A"/>
    <w:rsid w:val="00971600"/>
    <w:rsid w:val="009973B4"/>
    <w:rsid w:val="009F562D"/>
    <w:rsid w:val="009F7EED"/>
    <w:rsid w:val="00AF0AAB"/>
    <w:rsid w:val="00B258C1"/>
    <w:rsid w:val="00B2778C"/>
    <w:rsid w:val="00BF597E"/>
    <w:rsid w:val="00C51A36"/>
    <w:rsid w:val="00C55228"/>
    <w:rsid w:val="00CD0DB9"/>
    <w:rsid w:val="00CE315A"/>
    <w:rsid w:val="00D06F59"/>
    <w:rsid w:val="00D15FA7"/>
    <w:rsid w:val="00D8388C"/>
    <w:rsid w:val="00DD4CCA"/>
    <w:rsid w:val="00EB0164"/>
    <w:rsid w:val="00ED0F62"/>
    <w:rsid w:val="00F71ED3"/>
    <w:rsid w:val="00F86205"/>
    <w:rsid w:val="01FD2F8F"/>
    <w:rsid w:val="02914DB0"/>
    <w:rsid w:val="02FE79AF"/>
    <w:rsid w:val="08A46BAD"/>
    <w:rsid w:val="0A1B77A9"/>
    <w:rsid w:val="0D1C33EC"/>
    <w:rsid w:val="0D1F00EB"/>
    <w:rsid w:val="108219C2"/>
    <w:rsid w:val="23CF173A"/>
    <w:rsid w:val="2699614F"/>
    <w:rsid w:val="285C040E"/>
    <w:rsid w:val="288A6EBF"/>
    <w:rsid w:val="2DA70B5C"/>
    <w:rsid w:val="30875043"/>
    <w:rsid w:val="33EE5BC9"/>
    <w:rsid w:val="348A1928"/>
    <w:rsid w:val="34FB51F4"/>
    <w:rsid w:val="3F60400C"/>
    <w:rsid w:val="4389789A"/>
    <w:rsid w:val="452866E0"/>
    <w:rsid w:val="45F23538"/>
    <w:rsid w:val="470432A0"/>
    <w:rsid w:val="4A417309"/>
    <w:rsid w:val="4EBA1767"/>
    <w:rsid w:val="4FF72FE1"/>
    <w:rsid w:val="51F2027A"/>
    <w:rsid w:val="52CB7060"/>
    <w:rsid w:val="574E1C45"/>
    <w:rsid w:val="57F2121E"/>
    <w:rsid w:val="5BBF79FD"/>
    <w:rsid w:val="5C212B36"/>
    <w:rsid w:val="5DD95D6A"/>
    <w:rsid w:val="5EA12B9A"/>
    <w:rsid w:val="6016437E"/>
    <w:rsid w:val="60510DC9"/>
    <w:rsid w:val="62680C31"/>
    <w:rsid w:val="62C01C98"/>
    <w:rsid w:val="66555FFD"/>
    <w:rsid w:val="66780237"/>
    <w:rsid w:val="68A03890"/>
    <w:rsid w:val="6B2A3D7C"/>
    <w:rsid w:val="6B3F031F"/>
    <w:rsid w:val="6EE370C0"/>
    <w:rsid w:val="71DB16DA"/>
    <w:rsid w:val="77D930CB"/>
    <w:rsid w:val="77FE18E5"/>
    <w:rsid w:val="79F7100A"/>
    <w:rsid w:val="7D4C4053"/>
    <w:rsid w:val="7F797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395</Words>
  <Characters>2255</Characters>
  <Lines>18</Lines>
  <Paragraphs>5</Paragraphs>
  <TotalTime>14</TotalTime>
  <ScaleCrop>false</ScaleCrop>
  <LinksUpToDate>false</LinksUpToDate>
  <CharactersWithSpaces>2645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2019-11-25T02:26:24Z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