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-641350</wp:posOffset>
            </wp:positionV>
            <wp:extent cx="7393305" cy="10457815"/>
            <wp:effectExtent l="0" t="0" r="10795" b="6985"/>
            <wp:wrapNone/>
            <wp:docPr id="2" name="图片 2" descr="扫描全能王 2021-08-26 16.5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26 16.53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3305" cy="1045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0039-2019-2021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091"/>
        <w:gridCol w:w="1314"/>
        <w:gridCol w:w="1443"/>
        <w:gridCol w:w="1329"/>
        <w:gridCol w:w="1314"/>
        <w:gridCol w:w="140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咸阳盛宏重型汽车零部件制造有限公司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数显外径千分尺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2417239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μ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m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等量块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深圳天溯计量检测股份公司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游标卡尺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22643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（0-150）mm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mm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量块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数显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游标卡尺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08070543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（0-150）mm</w:t>
            </w:r>
          </w:p>
        </w:tc>
        <w:tc>
          <w:tcPr>
            <w:tcW w:w="1443" w:type="dxa"/>
            <w:vAlign w:val="center"/>
          </w:tcPr>
          <w:p>
            <w:pPr>
              <w:ind w:firstLine="21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0.02mm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等量块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杠杆千分尺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5751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443" w:type="dxa"/>
            <w:vAlign w:val="center"/>
          </w:tcPr>
          <w:p>
            <w:pPr>
              <w:ind w:firstLine="21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μ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m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等量块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ind w:firstLine="210" w:firstLineChars="100"/>
              <w:jc w:val="both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红外碳硫分析仪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GZ329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KR-HW2000G</w:t>
            </w:r>
          </w:p>
        </w:tc>
        <w:tc>
          <w:tcPr>
            <w:tcW w:w="1443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C：U=0.015%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S：U=0.007%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329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碳硫成分分析标准物质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电子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天平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FA1104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D1076394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U=0.3mg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砝码M1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电子台秤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107388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TSC-60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0.012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㎏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F1</w:t>
            </w:r>
            <w:r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洛氏硬度计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022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HR-150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U=0.7HRA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32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硬度块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未建立建立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深圳天溯计量检测股份公司</w:t>
            </w:r>
            <w:r>
              <w:rPr>
                <w:rFonts w:hint="eastAsia"/>
                <w:color w:val="000000" w:themeColor="text1"/>
                <w:szCs w:val="21"/>
              </w:rPr>
              <w:t>，抽查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台件测量设备，符合量值溯源性管理的要求。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48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B57CD"/>
    <w:rsid w:val="05327278"/>
    <w:rsid w:val="24D14B7A"/>
    <w:rsid w:val="492F65A0"/>
    <w:rsid w:val="5F2E6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2021-08-26T09:08:56Z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C6D596B969644A40B775AF8301F2D626</vt:lpwstr>
  </property>
</Properties>
</file>