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352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5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/>
                <w:sz w:val="24"/>
                <w:szCs w:val="24"/>
              </w:rPr>
              <w:t xml:space="preserve">部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  俊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熊金平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8" w:type="dxa"/>
            <w:vMerge w:val="continue"/>
            <w:vAlign w:val="center"/>
          </w:tcPr>
          <w:p/>
        </w:tc>
        <w:tc>
          <w:tcPr>
            <w:tcW w:w="1352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曾赣玲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9.1-2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Merge w:val="continue"/>
            <w:vAlign w:val="center"/>
          </w:tcPr>
          <w:p/>
        </w:tc>
        <w:tc>
          <w:tcPr>
            <w:tcW w:w="1352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Q: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8.2、8.4、</w:t>
            </w:r>
            <w:r>
              <w:rPr>
                <w:rFonts w:hint="eastAsia"/>
              </w:rPr>
              <w:t>8.5.3</w:t>
            </w:r>
            <w:r>
              <w:rPr>
                <w:rFonts w:hint="eastAsia"/>
                <w:lang w:eastAsia="zh-CN"/>
              </w:rPr>
              <w:t>、</w:t>
            </w:r>
            <w:r>
              <w:t>8.5.5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E/O: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6.1.2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6.1.4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8.1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本部门现有人员2人，负责人1人，管理人员1人；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主要负责：采购控制、供应商管控、市场调研与开发，招投标、商务谈判及合同评审，顾客档案建立，售后服务及顾客满意度评价与分析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与相关方做好沟通等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组织本部门的环境因素、危险源的识别、评价及控制。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保留“目标分解考核表”，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显示对目标按照部门进行了分解；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查见业务部目标分解及完成情况：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合同履约率达100%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顾客满意率达95分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火灾事故发生次数为0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意外事故为0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制定“环境目标、指标/职业健康安全目标与管理方案及实施情况一览表”，对重要环境因素和不可接受风险的控制措施进行了策划；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“目标分解考核表”显示对目标完成情况进行了考核，2021.1-8均完成。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环境因素/危险源辨识评价和控制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查“环境因素识别和评价表”，涉及办公室的环境因素有纸张使用能源消耗、办公场所吸烟污染环境、复印机打印机废墨盒处置污染环境、火灾发生后废弃物污染大气、水土等。考虑了生命周期观点。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查“重要环境因素清单”，列有办公活动的潜在火灾、固废排放为重要环境因素。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查“危害辨识、风险评价、风险控制工作表”，识别了办公活动过程及相关方活动中的危险源，主要包括车辆伤害、火灾、中暑、其他伤害、机械伤害、其他伤害、起重伤害、物体打击等。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查“不可接受风险清单”，评价出重大危险源包括：火灾伤害。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jc w:val="both"/>
              <w:rPr>
                <w:rFonts w:hint="default" w:ascii="宋体" w:hAnsi="宋体" w:cs="Arial"/>
                <w:sz w:val="21"/>
                <w:szCs w:val="21"/>
              </w:rPr>
            </w:pPr>
            <w:r>
              <w:rPr>
                <w:rFonts w:hint="default" w:ascii="宋体" w:hAnsi="宋体" w:cs="Arial"/>
                <w:sz w:val="21"/>
                <w:szCs w:val="21"/>
              </w:rPr>
              <w:t>产品和服务的要求</w:t>
            </w:r>
          </w:p>
          <w:p>
            <w:pPr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顾客财产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宋体" w:hAnsi="宋体" w:cs="Arial"/>
                <w:sz w:val="21"/>
                <w:szCs w:val="21"/>
              </w:rPr>
            </w:pPr>
            <w:r>
              <w:rPr>
                <w:rFonts w:hint="default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cs="Arial"/>
                <w:sz w:val="21"/>
                <w:szCs w:val="21"/>
              </w:rPr>
              <w:t>8.2</w:t>
            </w:r>
          </w:p>
          <w:p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8.5.3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业务部</w:t>
            </w:r>
            <w:r>
              <w:rPr>
                <w:rFonts w:hint="default"/>
                <w:lang w:val="en-US" w:eastAsia="zh-CN"/>
              </w:rPr>
              <w:t>负责人介绍沟通方式：主要是电话、资料传递、交流会等形式宣传本公司有关产品及公司的有关信誉等。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查见公司印制的企业介绍；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目前沟通效果良好。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公司主要通过客户的走访、交流会等了解市场的需求状态。主要以合同、电话等形式确定与产品有关的要求，均已保存或进行相应的记录。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业务部</w:t>
            </w:r>
            <w:r>
              <w:rPr>
                <w:rFonts w:hint="default"/>
                <w:lang w:val="en-US" w:eastAsia="zh-CN"/>
              </w:rPr>
              <w:t>直接对顾客要求进行识别、确认，对于存在的问题直接提出和顾客进行交流沟通，然后由</w:t>
            </w:r>
            <w:r>
              <w:rPr>
                <w:rFonts w:hint="eastAsia"/>
                <w:lang w:val="en-US" w:eastAsia="zh-CN"/>
              </w:rPr>
              <w:t>业务部</w:t>
            </w:r>
            <w:r>
              <w:rPr>
                <w:rFonts w:hint="default"/>
                <w:lang w:val="en-US" w:eastAsia="zh-CN"/>
              </w:rPr>
              <w:t>经理组织人员评审，现场合同评审记录，经评审能满足要求后由总经理或其授权人签字并加盖公司印章，然后回传给顾客。抽</w:t>
            </w:r>
            <w:r>
              <w:rPr>
                <w:rFonts w:hint="eastAsia"/>
                <w:lang w:val="en-US" w:eastAsia="zh-CN"/>
              </w:rPr>
              <w:t>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1）订货合同</w:t>
            </w:r>
            <w:r>
              <w:rPr>
                <w:highlight w:val="none"/>
              </w:rPr>
              <w:t>，</w:t>
            </w:r>
            <w:r>
              <w:rPr>
                <w:rFonts w:hint="eastAsia"/>
                <w:highlight w:val="none"/>
              </w:rPr>
              <w:t>202</w:t>
            </w:r>
            <w:r>
              <w:rPr>
                <w:highlight w:val="none"/>
              </w:rPr>
              <w:t>0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highlight w:val="none"/>
              </w:rPr>
              <w:t>9</w:t>
            </w:r>
            <w:r>
              <w:rPr>
                <w:rFonts w:hint="eastAsia"/>
                <w:highlight w:val="none"/>
              </w:rPr>
              <w:t>月1</w:t>
            </w:r>
            <w:r>
              <w:rPr>
                <w:highlight w:val="none"/>
              </w:rPr>
              <w:t>2</w:t>
            </w:r>
            <w:r>
              <w:rPr>
                <w:rFonts w:hint="eastAsia"/>
                <w:highlight w:val="none"/>
              </w:rPr>
              <w:t>日与江西远大保险设备实业集团有限公司签订</w:t>
            </w:r>
            <w:r>
              <w:rPr>
                <w:highlight w:val="none"/>
              </w:rPr>
              <w:t>，</w:t>
            </w:r>
            <w:r>
              <w:rPr>
                <w:rFonts w:hint="eastAsia"/>
                <w:highlight w:val="none"/>
              </w:rPr>
              <w:t>一体化污水</w:t>
            </w:r>
            <w:r>
              <w:rPr>
                <w:rFonts w:hint="eastAsia"/>
                <w:color w:val="auto"/>
                <w:highlight w:val="none"/>
              </w:rPr>
              <w:t>处理设备；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2）</w:t>
            </w:r>
            <w:r>
              <w:rPr>
                <w:rFonts w:hint="eastAsia"/>
                <w:color w:val="auto"/>
                <w:lang w:val="en-US" w:eastAsia="zh-CN"/>
              </w:rPr>
              <w:t>订货合同</w:t>
            </w:r>
            <w:r>
              <w:rPr>
                <w:rFonts w:hint="default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2021.6.2与江西建邦装配式建筑有限公司签订</w:t>
            </w:r>
            <w:r>
              <w:rPr>
                <w:rFonts w:hint="default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一体化污水设备、废气处理装置；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3）订货合同，2021.3.22与江西华瑞粉末有限公司签订，110袋除尘器；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在合同中明确了产品名称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规格型号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数量</w:t>
            </w:r>
            <w:r>
              <w:rPr>
                <w:rFonts w:hint="eastAsia"/>
                <w:lang w:val="en-US" w:eastAsia="zh-CN"/>
              </w:rPr>
              <w:t>、单位、价格、材质要求、</w:t>
            </w:r>
            <w:r>
              <w:rPr>
                <w:rFonts w:hint="default"/>
                <w:lang w:val="en-US" w:eastAsia="zh-CN"/>
              </w:rPr>
              <w:t>交货方式、质量标准、付款方式、</w:t>
            </w:r>
            <w:r>
              <w:rPr>
                <w:rFonts w:hint="eastAsia"/>
                <w:lang w:val="en-US" w:eastAsia="zh-CN"/>
              </w:rPr>
              <w:t>包装、运输</w:t>
            </w:r>
            <w:r>
              <w:rPr>
                <w:rFonts w:hint="default"/>
                <w:lang w:val="en-US" w:eastAsia="zh-CN"/>
              </w:rPr>
              <w:t>等要求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查见上述合同的评审记录，</w:t>
            </w:r>
            <w:r>
              <w:rPr>
                <w:rFonts w:hint="eastAsia" w:cs="Times New Roman"/>
                <w:szCs w:val="22"/>
                <w:lang w:val="en-US" w:eastAsia="zh-CN"/>
              </w:rPr>
              <w:t>业务部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、生产部、总经理等对客户要求、技术、交付等进行了评审，同意后签订</w:t>
            </w:r>
            <w:r>
              <w:rPr>
                <w:rFonts w:hint="eastAsia" w:cs="Times New Roman"/>
                <w:szCs w:val="22"/>
                <w:lang w:val="en-US" w:eastAsia="zh-CN"/>
              </w:rPr>
              <w:t>合同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产品要求的评审基本符合标准要求。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目前尚未发生合同更改的情况，询问对更改情况的控制较为明确清楚。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介绍说，公司没有顾客财产。</w:t>
            </w:r>
          </w:p>
        </w:tc>
        <w:tc>
          <w:tcPr>
            <w:tcW w:w="0" w:type="auto"/>
            <w:vAlign w:val="top"/>
          </w:tcPr>
          <w:p>
            <w:pPr>
              <w:spacing w:beforeLines="50" w:afterLines="50"/>
              <w:jc w:val="both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0000FF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EO:8.1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现场观察：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办公面积大约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0平方米，工作场所布局合理，座椅和办公桌符合人体工程学要求，员工有自我防护意识，工间能适当走动、休息；各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工作人员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坐姿正确，避免过度疲劳；电脑显示器调整到保护视力的颜色；配置有适量的绿植，办公环境光照、温度适宜，通风良好，办公场所物品摆放整齐、有序，未见随意乱放私人物品的情况；满足办公需求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查见配置有灭火器，状态良好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消防通道、应急指示良好，</w:t>
            </w:r>
            <w:r>
              <w:rPr>
                <w:rFonts w:hint="eastAsia"/>
                <w:lang w:val="en-US" w:eastAsia="zh-CN"/>
              </w:rPr>
              <w:t>监控摄像头运行正常；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节约用水用电、纸张双面使用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生活废水经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污水处理装置处理后通过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市政管网排放；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办公垃圾由环卫部门收集处理；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办公用墨盒硒鼓等危废以旧换新；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查见“相关方告知书”，有效文件，对供方进行了环境和职业健康安全有关事项的沟通。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参加生产部组织的</w:t>
            </w:r>
            <w:r>
              <w:rPr>
                <w:rFonts w:hint="eastAsia" w:cs="Times New Roman"/>
                <w:szCs w:val="22"/>
                <w:lang w:val="en-US" w:eastAsia="zh-CN"/>
              </w:rPr>
              <w:t>应急演练，详见生产部审核记录。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  <w:t>Q：8.4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O:8.1.4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编制并执行了《采购控制程序》，规定了采购控制要求，明确了对供方选择、评价、及再评价的准则。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查《合格供方名录》，抽见主要供方如下：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泊头市利斧环保科技有限公司——除尘布袋、除尘骨架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江西双马保险设备有限公司——喷漆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樟树市旺达钢材销售有限公司——钢材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巩义市宜水源净化材料有限公司——蜂窝活性炭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河南源润水处理材料有限公司——石英砂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供方调查评定记录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；抽见上述供应商评价表，显示供方对产品/服务质量的承诺：高质量、高品位、高效率、高效益；对工商注册文件及相关资质证明、售后服务、价格比、交货期、产品质量、其他等进行了评价；参加评审人员签名，评审结论：继续列入合格供方名录。</w:t>
            </w:r>
          </w:p>
          <w:p>
            <w:pPr>
              <w:pStyle w:val="2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FF0000"/>
                <w:sz w:val="21"/>
                <w:szCs w:val="21"/>
                <w:lang w:val="en-US" w:eastAsia="zh-CN"/>
              </w:rPr>
              <w:t>供方调查时，未对供方的职业健康安全情况进行调查，交流；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与供方沟通的内容包括：所提供的过程、产品和服务等；采购物资根据签订采购合同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或者订单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进行产品的名称、规格、型号、数量等采购信息的确定。</w:t>
            </w:r>
          </w:p>
          <w:p>
            <w:pPr>
              <w:spacing w:after="0" w:line="360" w:lineRule="auto"/>
              <w:ind w:firstLine="420" w:firstLineChars="200"/>
              <w:rPr>
                <w:rFonts w:eastAsiaTheme="minorEastAsia"/>
                <w:color w:val="auto"/>
                <w:szCs w:val="21"/>
                <w:highlight w:val="none"/>
              </w:rPr>
            </w:pPr>
            <w:r>
              <w:rPr>
                <w:rFonts w:eastAsiaTheme="minorEastAsia"/>
                <w:color w:val="auto"/>
                <w:szCs w:val="21"/>
                <w:highlight w:val="none"/>
              </w:rPr>
              <w:t>查采购合同</w:t>
            </w:r>
            <w:r>
              <w:rPr>
                <w:rFonts w:hint="eastAsia" w:eastAsiaTheme="minorEastAsia"/>
                <w:color w:val="auto"/>
                <w:szCs w:val="21"/>
                <w:highlight w:val="none"/>
              </w:rPr>
              <w:t>，抽见：</w:t>
            </w:r>
          </w:p>
          <w:p>
            <w:pPr>
              <w:spacing w:after="0" w:line="360" w:lineRule="auto"/>
              <w:ind w:firstLine="420" w:firstLineChars="200"/>
              <w:rPr>
                <w:rFonts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eastAsiaTheme="minorEastAsia"/>
                <w:color w:val="auto"/>
                <w:szCs w:val="21"/>
                <w:highlight w:val="none"/>
              </w:rPr>
              <w:t>1、销货清单——樟树市旺达钢材销售</w:t>
            </w:r>
            <w:r>
              <w:rPr>
                <w:rFonts w:eastAsiaTheme="minorEastAsia"/>
                <w:color w:val="auto"/>
                <w:szCs w:val="21"/>
                <w:highlight w:val="none"/>
              </w:rPr>
              <w:t>有限公司</w:t>
            </w:r>
            <w:r>
              <w:rPr>
                <w:rFonts w:hint="eastAsia" w:eastAsiaTheme="minorEastAsia"/>
                <w:color w:val="auto"/>
                <w:szCs w:val="21"/>
                <w:highlight w:val="none"/>
              </w:rPr>
              <w:t>，2021.</w:t>
            </w:r>
            <w:r>
              <w:rPr>
                <w:rFonts w:eastAsiaTheme="minorEastAsia"/>
                <w:color w:val="auto"/>
                <w:szCs w:val="21"/>
                <w:highlight w:val="none"/>
              </w:rPr>
              <w:t>6.5</w:t>
            </w:r>
            <w:r>
              <w:rPr>
                <w:rFonts w:hint="eastAsia" w:eastAsiaTheme="minorEastAsia"/>
                <w:color w:val="auto"/>
                <w:szCs w:val="21"/>
                <w:highlight w:val="none"/>
              </w:rPr>
              <w:t>，4</w:t>
            </w:r>
            <w:r>
              <w:rPr>
                <w:rFonts w:eastAsiaTheme="minorEastAsia"/>
                <w:color w:val="auto"/>
                <w:szCs w:val="21"/>
                <w:highlight w:val="none"/>
              </w:rPr>
              <w:t>*1.5</w:t>
            </w:r>
            <w:r>
              <w:rPr>
                <w:rFonts w:hint="eastAsia" w:eastAsiaTheme="minorEastAsia"/>
                <w:color w:val="auto"/>
                <w:szCs w:val="21"/>
                <w:highlight w:val="none"/>
              </w:rPr>
              <w:t>米钢材；</w:t>
            </w:r>
          </w:p>
          <w:p>
            <w:pPr>
              <w:spacing w:after="0" w:line="360" w:lineRule="auto"/>
              <w:ind w:firstLine="420" w:firstLineChars="200"/>
              <w:rPr>
                <w:rFonts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eastAsiaTheme="minorEastAsia"/>
                <w:color w:val="auto"/>
                <w:szCs w:val="21"/>
                <w:highlight w:val="none"/>
              </w:rPr>
              <w:t>2、供货合同——泊头市利斧环保有限公司，2021.</w:t>
            </w:r>
            <w:r>
              <w:rPr>
                <w:rFonts w:eastAsiaTheme="minorEastAsia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eastAsiaTheme="minorEastAsia"/>
                <w:color w:val="auto"/>
                <w:szCs w:val="21"/>
                <w:highlight w:val="none"/>
              </w:rPr>
              <w:t>.</w:t>
            </w:r>
            <w:r>
              <w:rPr>
                <w:rFonts w:eastAsiaTheme="minorEastAsia"/>
                <w:color w:val="auto"/>
                <w:szCs w:val="21"/>
                <w:highlight w:val="none"/>
              </w:rPr>
              <w:t>22</w:t>
            </w:r>
            <w:r>
              <w:rPr>
                <w:rFonts w:hint="eastAsia" w:eastAsiaTheme="minorEastAsia"/>
                <w:color w:val="auto"/>
                <w:szCs w:val="21"/>
                <w:highlight w:val="none"/>
              </w:rPr>
              <w:t>，</w:t>
            </w:r>
            <w:bookmarkStart w:id="0" w:name="OLE_LINK6"/>
            <w:bookmarkStart w:id="1" w:name="OLE_LINK5"/>
            <w:r>
              <w:rPr>
                <w:rFonts w:hint="eastAsia" w:eastAsiaTheme="minorEastAsia"/>
                <w:color w:val="auto"/>
                <w:szCs w:val="21"/>
                <w:highlight w:val="none"/>
              </w:rPr>
              <w:t>除尘布袋</w:t>
            </w:r>
            <w:bookmarkEnd w:id="0"/>
            <w:bookmarkEnd w:id="1"/>
            <w:r>
              <w:rPr>
                <w:rFonts w:hint="eastAsia" w:eastAsiaTheme="minorEastAsia"/>
                <w:color w:val="auto"/>
                <w:szCs w:val="21"/>
                <w:highlight w:val="none"/>
              </w:rPr>
              <w:t>；</w:t>
            </w:r>
          </w:p>
          <w:p>
            <w:pPr>
              <w:pStyle w:val="2"/>
              <w:ind w:firstLine="420"/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Cs w:val="21"/>
                <w:highlight w:val="none"/>
              </w:rPr>
              <w:t>3、</w:t>
            </w:r>
            <w:r>
              <w:rPr>
                <w:rFonts w:hint="eastAsia" w:eastAsiaTheme="minorEastAsia"/>
                <w:color w:val="auto"/>
                <w:szCs w:val="21"/>
                <w:highlight w:val="none"/>
                <w:lang w:val="en-US" w:eastAsia="zh-CN"/>
              </w:rPr>
              <w:t>购销合同——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</w:rPr>
              <w:t>巩义市宜水源净化材料有限公司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  <w:t>2021.8.25，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</w:rPr>
              <w:t>蜂窝活性炭</w:t>
            </w:r>
            <w:r>
              <w:rPr>
                <w:rFonts w:hint="eastAsia" w:cs="Times New Roman" w:eastAsiaTheme="minorEastAsia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2"/>
              <w:ind w:firstLine="420"/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  <w:t>4、购销合同——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</w:rPr>
              <w:t>河南源润水处理材料有限公司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  <w:t>2021.4.3，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</w:rPr>
              <w:t>石英砂</w:t>
            </w:r>
            <w:r>
              <w:rPr>
                <w:rFonts w:hint="eastAsia" w:cs="Times New Roman" w:eastAsiaTheme="minorEastAsia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2"/>
              <w:ind w:firstLine="420"/>
              <w:rPr>
                <w:rFonts w:hint="default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Cs w:val="21"/>
                <w:highlight w:val="none"/>
                <w:lang w:val="en-US" w:eastAsia="zh-CN"/>
              </w:rPr>
              <w:t>5、喷漆外协加工合同——江西双马保险设备有限公司，2021.1.1，喷涂；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以上合同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明确了产品名称、数量、规格型号、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颜色等信息；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外部供方的管理基本满足要求。</w:t>
            </w:r>
          </w:p>
        </w:tc>
        <w:tc>
          <w:tcPr>
            <w:tcW w:w="0" w:type="auto"/>
            <w:vAlign w:val="center"/>
          </w:tcPr>
          <w:p>
            <w:pPr>
              <w:spacing w:beforeLines="50" w:afterLines="5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交付后的活动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8.5.5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该公司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建立由售后服务体系，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交付后主要是通过对客户人员进行技术培训、技术指导，同时跟踪项目进度、顾客回访、顾客反馈、顾客满意度调查等形式进行。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介绍说本周期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无顾客不良反馈。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  <w:t>顾客满意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Q：9.1.2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查《顾客满意管理程序》，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公司采用《顾客满意度调查表》收集与顾客满意度有关的信息，包括：产品质量、价格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比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交货期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查2021年6月17日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29日向顾客发出了《顾客满意度调查表》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份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对调查情况进行了汇总统计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查见“顾客满意度统计分析报告”，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顾客满意率为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97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，达到质量目标。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B107D"/>
    <w:rsid w:val="0FD542D5"/>
    <w:rsid w:val="7F513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39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2021-08-31T09:36:57Z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