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宋体"/>
          <w:sz w:val="20"/>
          <w:szCs w:val="20"/>
        </w:rPr>
        <w:t>编号</w:t>
      </w:r>
      <w:r>
        <w:rPr>
          <w:rFonts w:hint="eastAsia" w:ascii="宋体" w:hAnsi="宋体" w:cs="宋体"/>
        </w:rPr>
        <w:t>：</w:t>
      </w:r>
      <w:r>
        <w:rPr>
          <w:rFonts w:ascii="宋体" w:cs="宋体"/>
          <w:u w:val="single"/>
        </w:rPr>
        <w:t>00</w:t>
      </w:r>
      <w:r>
        <w:rPr>
          <w:rFonts w:ascii="宋体" w:hAnsi="宋体" w:cs="宋体"/>
          <w:u w:val="single"/>
        </w:rPr>
        <w:t>99-2018-2021</w:t>
      </w:r>
    </w:p>
    <w:p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测量过程控制检查表</w:t>
      </w:r>
    </w:p>
    <w:tbl>
      <w:tblPr>
        <w:tblStyle w:val="5"/>
        <w:tblW w:w="97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13"/>
        <w:gridCol w:w="931"/>
        <w:gridCol w:w="555"/>
        <w:gridCol w:w="1057"/>
        <w:gridCol w:w="708"/>
        <w:gridCol w:w="993"/>
        <w:gridCol w:w="1044"/>
        <w:gridCol w:w="404"/>
        <w:gridCol w:w="132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宋体"/>
              </w:rPr>
              <w:t>名称</w:t>
            </w:r>
          </w:p>
        </w:tc>
        <w:tc>
          <w:tcPr>
            <w:tcW w:w="3251" w:type="dxa"/>
            <w:gridSpan w:val="4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t>PE</w:t>
            </w:r>
            <w:r>
              <w:rPr>
                <w:rFonts w:hint="eastAsia" w:cs="宋体"/>
              </w:rPr>
              <w:t>管材壁厚测量过程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被查部门</w:t>
            </w:r>
          </w:p>
        </w:tc>
        <w:tc>
          <w:tcPr>
            <w:tcW w:w="3066" w:type="dxa"/>
            <w:gridSpan w:val="3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参数</w:t>
            </w:r>
            <w:r>
              <w:t>M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2.3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vertAlign w:val="subscript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0.4</w:t>
            </w:r>
            <w:r>
              <w:rPr>
                <w:rFonts w:ascii="宋体" w:hAnsi="宋体" w:cs="宋体"/>
              </w:rPr>
              <w:t>mm</w:t>
            </w:r>
          </w:p>
        </w:tc>
        <w:tc>
          <w:tcPr>
            <w:tcW w:w="20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导出计量要求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最大允许误差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/>
              </w:rPr>
              <w:t>0.133mm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公差</w:t>
            </w:r>
            <w:r>
              <w:rPr>
                <w:rFonts w:hint="eastAsia" w:ascii="Times New Roman" w:hAnsi="Times New Roman" w:cs="宋体"/>
                <w:lang w:val="en-US" w:eastAsia="zh-CN"/>
              </w:rPr>
              <w:t>T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0.4</w:t>
            </w:r>
            <w:r>
              <w:rPr>
                <w:rFonts w:hint="eastAsia" w:ascii="宋体" w:hAnsi="宋体" w:cs="宋体"/>
              </w:rPr>
              <w:t>mm</w:t>
            </w:r>
          </w:p>
        </w:tc>
        <w:tc>
          <w:tcPr>
            <w:tcW w:w="20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允许不确定度</w:t>
            </w:r>
          </w:p>
        </w:tc>
        <w:tc>
          <w:tcPr>
            <w:tcW w:w="1342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1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过程要素</w:t>
            </w:r>
          </w:p>
        </w:tc>
        <w:tc>
          <w:tcPr>
            <w:tcW w:w="6081" w:type="dxa"/>
            <w:gridSpan w:val="7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计量特性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测量设备名称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其他特性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数显卡尺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(0-150</w:t>
            </w:r>
            <w:r>
              <w:rPr>
                <w:rFonts w:hint="eastAsia" w:cs="宋体"/>
              </w:rPr>
              <w:t>）</w:t>
            </w:r>
            <w:r>
              <w:t>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cs="宋体"/>
              </w:rPr>
              <w:t>0.0</w:t>
            </w:r>
            <w:r>
              <w:rPr>
                <w:rFonts w:ascii="宋体" w:hAnsi="宋体" w:cs="宋体"/>
              </w:rPr>
              <w:t>2mm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8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测量过程控制规范编号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JFGY-QESW-2018-201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hint="eastAsia" w:ascii="Times New Roman" w:hAnsi="Times New Roman" w:cs="宋体"/>
              </w:rPr>
              <w:t>管材壁厚测量过程控制规范》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测量方法编号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t>GB/T8806-2008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环境条件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常温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操作人员姓名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张佳骅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测量不确定度评定方法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有效性确认方法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监视记录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控制图绘制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1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有（见附件）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综合评价</w:t>
            </w:r>
          </w:p>
        </w:tc>
        <w:tc>
          <w:tcPr>
            <w:tcW w:w="8667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审核记录：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宋体"/>
              </w:rPr>
              <w:t>测量过程控制规范编制满足要求。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 w:ascii="Times New Roman" w:hAnsi="Times New Roman" w:cs="宋体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hint="eastAsia" w:ascii="Times New Roman" w:hAnsi="Times New Roman" w:cs="宋体"/>
              </w:rPr>
              <w:t>测量过程不确定度评定方法正确。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．测量过程有效性确认方法正确，满足要求。</w:t>
            </w:r>
          </w:p>
          <w:p>
            <w:pPr>
              <w:ind w:left="7350" w:hanging="7350" w:hangingChars="3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宋体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审核结论：</w:t>
            </w:r>
            <w:r>
              <w:rPr>
                <w:rFonts w:ascii="Times New Roman" w:hAnsi="Times New Roman" w:cs="Times New Roman"/>
              </w:rPr>
              <w:t>√□</w:t>
            </w:r>
            <w:r>
              <w:rPr>
                <w:rFonts w:hint="eastAsia" w:ascii="Times New Roman" w:hAnsi="Times New Roman" w:cs="宋体"/>
              </w:rPr>
              <w:t>符合</w:t>
            </w:r>
            <w:r>
              <w:rPr>
                <w:rFonts w:ascii="Times New Roman" w:hAnsi="Times New Roman" w:cs="Times New Roman"/>
              </w:rPr>
              <w:t xml:space="preserve">   □</w:t>
            </w:r>
            <w:r>
              <w:rPr>
                <w:rFonts w:hint="eastAsia" w:ascii="Times New Roman" w:hAnsi="Times New Roman" w:cs="宋体"/>
              </w:rPr>
              <w:t>有缺陷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hint="eastAsia" w:ascii="Times New Roman" w:hAnsi="Times New Roman" w:cs="宋体"/>
              </w:rPr>
              <w:t>不符合（注：在选项上打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hint="eastAsia" w:ascii="Times New Roman" w:hAnsi="Times New Roman" w:cs="宋体"/>
              </w:rPr>
              <w:t>，只选一项。）</w:t>
            </w:r>
          </w:p>
        </w:tc>
      </w:tr>
    </w:tbl>
    <w:p>
      <w:pPr>
        <w:rPr>
          <w:rFonts w:hint="eastAsia" w:ascii="Times New Roman" w:hAnsi="Times New Roman" w:cs="宋体"/>
        </w:rPr>
      </w:pPr>
      <w:r>
        <w:pict>
          <v:shape id="_x0000_s1027" o:spid="_x0000_s1027" o:spt="75" alt="b8cfc0e9ed57bdab2f931910907f487" type="#_x0000_t75" style="position:absolute;left:0pt;margin-left:391.15pt;margin-top:4.45pt;height:32.25pt;width:67.9pt;z-index:251676672;mso-width-relative:page;mso-height-relative:page;" filled="f" o:preferrelative="t" stroked="f" coordsize="21600,21600">
            <v:path/>
            <v:fill on="f" focussize="0,0"/>
            <v:stroke on="f"/>
            <v:imagedata r:id="rId5" o:title="b8cfc0e9ed57bdab2f931910907f487"/>
            <o:lock v:ext="edit" aspectratio="t"/>
          </v:shape>
        </w:pict>
      </w:r>
      <w:r>
        <w:rPr>
          <w:rFonts w:hint="eastAsia"/>
          <w:color w:val="auto"/>
          <w:sz w:val="24"/>
          <w:szCs w:val="24"/>
        </w:rPr>
        <w:pict>
          <v:shape id="_x0000_s1026" o:spid="_x0000_s1026" o:spt="75" alt="我电子签名92764bb375c44007ba1788b07a13b84" type="#_x0000_t75" style="position:absolute;left:0pt;margin-left:238pt;margin-top:5.5pt;height:30.35pt;width:48.4pt;z-index:251666432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审核日期：</w:t>
      </w:r>
      <w:r>
        <w:rPr>
          <w:rFonts w:hint="eastAsia" w:ascii="Times New Roman" w:hAnsi="Times New Roman" w:cs="宋体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cs="宋体"/>
          <w:lang w:val="en-US" w:eastAsia="zh-CN"/>
        </w:rPr>
        <w:t>至9月1日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宋体"/>
        </w:rPr>
        <w:t>审核员：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eastAsia" w:cs="宋体"/>
        </w:rPr>
        <w:t>被查</w:t>
      </w:r>
      <w:bookmarkStart w:id="0" w:name="_GoBack"/>
      <w:bookmarkEnd w:id="0"/>
      <w:r>
        <w:rPr>
          <w:rFonts w:hint="eastAsia" w:cs="宋体"/>
        </w:rPr>
        <w:t>部门</w:t>
      </w:r>
      <w:r>
        <w:rPr>
          <w:rFonts w:hint="eastAsia" w:ascii="Times New Roman" w:hAnsi="Times New Roman" w:cs="宋体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cs="Times New Roman"/>
      </w:rPr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Fonts w:cs="Times New Roman"/>
      </w:rP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 w:cs="Times New Roman"/>
      </w:rPr>
    </w:pPr>
    <w:r>
      <w:rPr>
        <w:rStyle w:val="12"/>
        <w:rFonts w:hint="eastAsia" w:ascii="Times New Roman" w:hAnsi="Times New Roman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  <w:rPr>
        <w:rFonts w:cs="Times New Roman"/>
      </w:rPr>
    </w:pPr>
    <w:r>
      <w:pict>
        <v:shape id="_x0000_s2050" o:spid="_x0000_s2050" o:spt="202" type="#_x0000_t202" style="position:absolute;left:0pt;margin-left:277.5pt;margin-top:-0.4pt;height:20.6pt;width:215.2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ISC-A-II-07</w:t>
                </w:r>
                <w:r>
                  <w:rPr>
                    <w:rFonts w:hint="eastAsia" w:ascii="Times New Roman" w:hAnsi="Times New Roman" w:cs="宋体"/>
                  </w:rPr>
                  <w:t>测量过程控制检查表（</w:t>
                </w:r>
                <w:r>
                  <w:rPr>
                    <w:rFonts w:ascii="Times New Roman" w:hAnsi="Times New Roman" w:cs="Times New Roman"/>
                  </w:rPr>
                  <w:t>06</w:t>
                </w:r>
                <w:r>
                  <w:rPr>
                    <w:rFonts w:hint="eastAsia" w:ascii="Times New Roman" w:hAnsi="Times New Roman" w:cs="宋体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 w:cs="Times New Roman"/>
        <w:w w:val="80"/>
      </w:rPr>
      <w:t>Beijing International Standard united Certification Co.,Ltd.</w:t>
    </w:r>
  </w:p>
  <w:p>
    <w:pPr>
      <w:rPr>
        <w:rFonts w:cs="Times New Roman"/>
        <w:sz w:val="18"/>
        <w:szCs w:val="18"/>
      </w:rPr>
    </w:pPr>
    <w:r>
      <w:pict>
        <v:line id="_x0000_s2051" o:spid="_x0000_s2051" o:spt="20" style="position:absolute;left:0pt;margin-left:-0.45pt;margin-top:0.75pt;height:0.05pt;width:471.75pt;z-index:1024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C2"/>
    <w:rsid w:val="00036252"/>
    <w:rsid w:val="00043214"/>
    <w:rsid w:val="00043F58"/>
    <w:rsid w:val="00076708"/>
    <w:rsid w:val="000975FB"/>
    <w:rsid w:val="000C69C1"/>
    <w:rsid w:val="000D7A05"/>
    <w:rsid w:val="000E1ABC"/>
    <w:rsid w:val="000E74AB"/>
    <w:rsid w:val="000F1829"/>
    <w:rsid w:val="00143DEA"/>
    <w:rsid w:val="00194918"/>
    <w:rsid w:val="001E203D"/>
    <w:rsid w:val="002206C5"/>
    <w:rsid w:val="00234061"/>
    <w:rsid w:val="00272300"/>
    <w:rsid w:val="002C155E"/>
    <w:rsid w:val="00316FFB"/>
    <w:rsid w:val="003370D9"/>
    <w:rsid w:val="00361AF2"/>
    <w:rsid w:val="003943E6"/>
    <w:rsid w:val="003D2CD1"/>
    <w:rsid w:val="003D459E"/>
    <w:rsid w:val="00400045"/>
    <w:rsid w:val="00417B50"/>
    <w:rsid w:val="004315D6"/>
    <w:rsid w:val="00466363"/>
    <w:rsid w:val="00482F03"/>
    <w:rsid w:val="0049037C"/>
    <w:rsid w:val="004B2E00"/>
    <w:rsid w:val="004D3588"/>
    <w:rsid w:val="004F026E"/>
    <w:rsid w:val="004F4570"/>
    <w:rsid w:val="005055B4"/>
    <w:rsid w:val="00517C81"/>
    <w:rsid w:val="00534EFC"/>
    <w:rsid w:val="005C4A87"/>
    <w:rsid w:val="00611AE2"/>
    <w:rsid w:val="0063266D"/>
    <w:rsid w:val="0066551D"/>
    <w:rsid w:val="00672CF5"/>
    <w:rsid w:val="006A2294"/>
    <w:rsid w:val="006C37E4"/>
    <w:rsid w:val="006F7E56"/>
    <w:rsid w:val="00704E3D"/>
    <w:rsid w:val="00721DDF"/>
    <w:rsid w:val="00726EBB"/>
    <w:rsid w:val="007508CA"/>
    <w:rsid w:val="00756297"/>
    <w:rsid w:val="00766373"/>
    <w:rsid w:val="0079786F"/>
    <w:rsid w:val="007A5532"/>
    <w:rsid w:val="007D4155"/>
    <w:rsid w:val="007E1C9A"/>
    <w:rsid w:val="00832EBE"/>
    <w:rsid w:val="008430A5"/>
    <w:rsid w:val="00847C69"/>
    <w:rsid w:val="00863467"/>
    <w:rsid w:val="008718E5"/>
    <w:rsid w:val="00873503"/>
    <w:rsid w:val="00895DA5"/>
    <w:rsid w:val="008B348C"/>
    <w:rsid w:val="008E29E5"/>
    <w:rsid w:val="008E3890"/>
    <w:rsid w:val="00910C5A"/>
    <w:rsid w:val="0095402A"/>
    <w:rsid w:val="0095468D"/>
    <w:rsid w:val="009562C2"/>
    <w:rsid w:val="00982080"/>
    <w:rsid w:val="00987A24"/>
    <w:rsid w:val="009C6468"/>
    <w:rsid w:val="009E059D"/>
    <w:rsid w:val="00A03819"/>
    <w:rsid w:val="00A106BA"/>
    <w:rsid w:val="00A11416"/>
    <w:rsid w:val="00A11739"/>
    <w:rsid w:val="00A37F39"/>
    <w:rsid w:val="00A44734"/>
    <w:rsid w:val="00A448D3"/>
    <w:rsid w:val="00A546CE"/>
    <w:rsid w:val="00A554FA"/>
    <w:rsid w:val="00A749C6"/>
    <w:rsid w:val="00A817B6"/>
    <w:rsid w:val="00A90F56"/>
    <w:rsid w:val="00AB338F"/>
    <w:rsid w:val="00AB362A"/>
    <w:rsid w:val="00AD0B87"/>
    <w:rsid w:val="00AF591C"/>
    <w:rsid w:val="00AF6149"/>
    <w:rsid w:val="00B1318D"/>
    <w:rsid w:val="00B236C5"/>
    <w:rsid w:val="00B237BE"/>
    <w:rsid w:val="00B50BC6"/>
    <w:rsid w:val="00B87EA1"/>
    <w:rsid w:val="00B91F81"/>
    <w:rsid w:val="00B93E2F"/>
    <w:rsid w:val="00B94801"/>
    <w:rsid w:val="00BA0232"/>
    <w:rsid w:val="00BB4FF0"/>
    <w:rsid w:val="00BC5E25"/>
    <w:rsid w:val="00C056B2"/>
    <w:rsid w:val="00C272F4"/>
    <w:rsid w:val="00C675B1"/>
    <w:rsid w:val="00C85183"/>
    <w:rsid w:val="00C97F1C"/>
    <w:rsid w:val="00CC3FCC"/>
    <w:rsid w:val="00CC5BE3"/>
    <w:rsid w:val="00CC76DC"/>
    <w:rsid w:val="00CE5365"/>
    <w:rsid w:val="00CF4E39"/>
    <w:rsid w:val="00D07803"/>
    <w:rsid w:val="00D123F9"/>
    <w:rsid w:val="00D12975"/>
    <w:rsid w:val="00D2086F"/>
    <w:rsid w:val="00D3522E"/>
    <w:rsid w:val="00D40C3D"/>
    <w:rsid w:val="00D451D7"/>
    <w:rsid w:val="00D72444"/>
    <w:rsid w:val="00D8374B"/>
    <w:rsid w:val="00D87B9E"/>
    <w:rsid w:val="00DB02C6"/>
    <w:rsid w:val="00DF242C"/>
    <w:rsid w:val="00E24EF7"/>
    <w:rsid w:val="00E37926"/>
    <w:rsid w:val="00E81FF0"/>
    <w:rsid w:val="00EC350A"/>
    <w:rsid w:val="00EC4E7C"/>
    <w:rsid w:val="00ED3ABF"/>
    <w:rsid w:val="00EE0D08"/>
    <w:rsid w:val="00F37551"/>
    <w:rsid w:val="00F7139B"/>
    <w:rsid w:val="00F73453"/>
    <w:rsid w:val="00F74E97"/>
    <w:rsid w:val="00F83340"/>
    <w:rsid w:val="00FE6F8B"/>
    <w:rsid w:val="215E56CA"/>
    <w:rsid w:val="2378653E"/>
    <w:rsid w:val="25C52683"/>
    <w:rsid w:val="28BF5A81"/>
    <w:rsid w:val="36295F56"/>
    <w:rsid w:val="40FC20FC"/>
    <w:rsid w:val="58FF3EBE"/>
    <w:rsid w:val="62080019"/>
    <w:rsid w:val="62B60849"/>
    <w:rsid w:val="64C84113"/>
    <w:rsid w:val="69841F05"/>
    <w:rsid w:val="70332EB6"/>
    <w:rsid w:val="70387614"/>
    <w:rsid w:val="76575DFF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locked/>
    <w:uiPriority w:val="99"/>
    <w:rPr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locked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2018-05-12T08:02:00Z</dcterms:created>
  <dc:creator>alexander chang</dc:creator>
  <cp:lastModifiedBy>WPS_1601433895</cp:lastModifiedBy>
  <cp:lastPrinted>2020-09-07T03:03:00Z</cp:lastPrinted>
  <dcterms:modified xsi:type="dcterms:W3CDTF">2021-09-01T03:52:15Z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