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240" w:lineRule="auto"/>
        <w:jc w:val="center"/>
        <w:textAlignment w:val="auto"/>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888"/>
        <w:gridCol w:w="11235"/>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keepNext w:val="0"/>
              <w:keepLines w:val="0"/>
              <w:pageBreakBefore w:val="0"/>
              <w:kinsoku/>
              <w:wordWrap/>
              <w:overflowPunct/>
              <w:topLinePunct w:val="0"/>
              <w:bidi w:val="0"/>
              <w:spacing w:line="240" w:lineRule="auto"/>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过程与活动、</w:t>
            </w:r>
          </w:p>
          <w:p>
            <w:pPr>
              <w:keepNext w:val="0"/>
              <w:keepLines w:val="0"/>
              <w:pageBreakBefore w:val="0"/>
              <w:kinsoku/>
              <w:wordWrap/>
              <w:overflowPunct/>
              <w:topLinePunct w:val="0"/>
              <w:bidi w:val="0"/>
              <w:spacing w:line="240" w:lineRule="auto"/>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888" w:type="dxa"/>
            <w:vMerge w:val="restart"/>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涉及</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1235" w:type="dxa"/>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受审核部门：管理层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主管领导/陪同人员：向天英/王小辉</w:t>
            </w:r>
          </w:p>
        </w:tc>
        <w:tc>
          <w:tcPr>
            <w:tcW w:w="879" w:type="dxa"/>
            <w:vMerge w:val="restart"/>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p>
        </w:tc>
        <w:tc>
          <w:tcPr>
            <w:tcW w:w="888" w:type="dxa"/>
            <w:vMerge w:val="continue"/>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p>
        </w:tc>
        <w:tc>
          <w:tcPr>
            <w:tcW w:w="11235" w:type="dxa"/>
            <w:vAlign w:val="center"/>
          </w:tcPr>
          <w:p>
            <w:pPr>
              <w:keepNext w:val="0"/>
              <w:keepLines w:val="0"/>
              <w:pageBreakBefore w:val="0"/>
              <w:kinsoku/>
              <w:wordWrap/>
              <w:overflowPunct/>
              <w:topLinePunct w:val="0"/>
              <w:bidi w:val="0"/>
              <w:spacing w:line="240" w:lineRule="auto"/>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李林</w:t>
            </w:r>
            <w:r>
              <w:rPr>
                <w:rFonts w:hint="eastAsia" w:asciiTheme="minorEastAsia" w:hAnsiTheme="minorEastAsia" w:eastAsiaTheme="minorEastAsia"/>
                <w:szCs w:val="21"/>
              </w:rPr>
              <w:t xml:space="preserve">                审核时间：20</w:t>
            </w:r>
            <w:r>
              <w:rPr>
                <w:rFonts w:hint="eastAsia" w:asciiTheme="minorEastAsia" w:hAnsiTheme="minorEastAsia" w:eastAsiaTheme="minorEastAsia"/>
                <w:szCs w:val="21"/>
                <w:lang w:val="en-US" w:eastAsia="zh-CN"/>
              </w:rPr>
              <w:t>21年08月25日</w:t>
            </w:r>
          </w:p>
        </w:tc>
        <w:tc>
          <w:tcPr>
            <w:tcW w:w="879" w:type="dxa"/>
            <w:vMerge w:val="continue"/>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p>
        </w:tc>
        <w:tc>
          <w:tcPr>
            <w:tcW w:w="888" w:type="dxa"/>
            <w:vMerge w:val="continue"/>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p>
        </w:tc>
        <w:tc>
          <w:tcPr>
            <w:tcW w:w="11235" w:type="dxa"/>
          </w:tcPr>
          <w:p>
            <w:pPr>
              <w:keepNext w:val="0"/>
              <w:keepLines w:val="0"/>
              <w:pageBreakBefore w:val="0"/>
              <w:kinsoku/>
              <w:wordWrap/>
              <w:overflowPunct/>
              <w:topLinePunct w:val="0"/>
              <w:bidi w:val="0"/>
              <w:spacing w:line="240" w:lineRule="auto"/>
              <w:jc w:val="left"/>
              <w:textAlignment w:val="auto"/>
              <w:rPr>
                <w:rFonts w:asciiTheme="minorEastAsia" w:hAnsiTheme="minorEastAsia" w:eastAsiaTheme="minorEastAsia"/>
                <w:szCs w:val="21"/>
              </w:rPr>
            </w:pPr>
            <w:r>
              <w:rPr>
                <w:rFonts w:hint="eastAsia" w:cs="宋体" w:asciiTheme="minorEastAsia" w:hAnsiTheme="minorEastAsia" w:eastAsiaTheme="minorEastAsia"/>
                <w:szCs w:val="21"/>
              </w:rPr>
              <w:t>审核条款：</w:t>
            </w:r>
          </w:p>
        </w:tc>
        <w:tc>
          <w:tcPr>
            <w:tcW w:w="879" w:type="dxa"/>
            <w:vMerge w:val="continue"/>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707" w:type="dxa"/>
          </w:tcPr>
          <w:p>
            <w:pPr>
              <w:keepNext w:val="0"/>
              <w:keepLines w:val="0"/>
              <w:pageBreakBefore w:val="0"/>
              <w:kinsoku/>
              <w:wordWrap/>
              <w:overflowPunct/>
              <w:topLinePunct w:val="0"/>
              <w:bidi w:val="0"/>
              <w:spacing w:line="240" w:lineRule="auto"/>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理解组织及其环境总要求</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p>
        </w:tc>
        <w:tc>
          <w:tcPr>
            <w:tcW w:w="888" w:type="dxa"/>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cs="宋体" w:asciiTheme="minorEastAsia" w:hAnsiTheme="minorEastAsia" w:eastAsiaTheme="minorEastAsia"/>
                <w:szCs w:val="21"/>
              </w:rPr>
              <w:t>4.1</w:t>
            </w:r>
          </w:p>
        </w:tc>
        <w:tc>
          <w:tcPr>
            <w:tcW w:w="11235" w:type="dxa"/>
            <w:vAlign w:val="center"/>
          </w:tcPr>
          <w:p>
            <w:pPr>
              <w:keepNext w:val="0"/>
              <w:keepLines w:val="0"/>
              <w:pageBreakBefore w:val="0"/>
              <w:kinsoku/>
              <w:wordWrap/>
              <w:overflowPunct/>
              <w:topLinePunct w:val="0"/>
              <w:bidi w:val="0"/>
              <w:spacing w:line="240" w:lineRule="auto"/>
              <w:ind w:firstLine="420" w:firstLineChars="200"/>
              <w:textAlignment w:val="auto"/>
              <w:rPr>
                <w:rFonts w:cs="宋体" w:asciiTheme="minorEastAsia" w:hAnsiTheme="minorEastAsia" w:eastAsiaTheme="minorEastAsia"/>
                <w:szCs w:val="21"/>
              </w:rPr>
            </w:pPr>
            <w:r>
              <w:rPr>
                <w:rFonts w:hint="eastAsia" w:cs="Arial" w:asciiTheme="minorEastAsia" w:hAnsiTheme="minorEastAsia" w:eastAsiaTheme="minorEastAsia"/>
                <w:kern w:val="0"/>
                <w:szCs w:val="21"/>
              </w:rPr>
              <w:t>四川省德阳市源亿丰机械有限公司经营范围为机械加工，制造及销售；焊接；机电设备，五金，钢材，建材，电站设备及配件销售；普通机械设备安装，维修及技术改造；机械电子产品维修及技术改造；（已取得环评）</w:t>
            </w:r>
            <w:r>
              <w:rPr>
                <w:rFonts w:hint="eastAsia" w:cs="宋体" w:asciiTheme="minorEastAsia" w:hAnsiTheme="minorEastAsia" w:eastAsiaTheme="minorEastAsia"/>
                <w:szCs w:val="21"/>
              </w:rPr>
              <w:t>企业名称：德阳市源亿丰机械有限公司</w:t>
            </w:r>
          </w:p>
          <w:p>
            <w:pPr>
              <w:keepNext w:val="0"/>
              <w:keepLines w:val="0"/>
              <w:pageBreakBefore w:val="0"/>
              <w:widowControl/>
              <w:kinsoku/>
              <w:wordWrap/>
              <w:overflowPunct/>
              <w:topLinePunct w:val="0"/>
              <w:bidi w:val="0"/>
              <w:spacing w:line="240" w:lineRule="auto"/>
              <w:ind w:firstLine="420" w:firstLineChars="200"/>
              <w:jc w:val="left"/>
              <w:textAlignment w:val="auto"/>
              <w:rPr>
                <w:rFonts w:cs="Arial" w:asciiTheme="minorEastAsia" w:hAnsiTheme="minorEastAsia" w:eastAsiaTheme="minorEastAsia"/>
                <w:kern w:val="0"/>
                <w:szCs w:val="21"/>
              </w:rPr>
            </w:pPr>
            <w:r>
              <w:rPr>
                <w:rFonts w:hint="eastAsia" w:cs="宋体" w:asciiTheme="minorEastAsia" w:hAnsiTheme="minorEastAsia" w:eastAsiaTheme="minorEastAsia"/>
                <w:kern w:val="0"/>
                <w:szCs w:val="21"/>
                <w:lang w:val="zh-CN"/>
              </w:rPr>
              <w:t>企业注册地址：</w:t>
            </w:r>
            <w:r>
              <w:rPr>
                <w:rFonts w:hint="eastAsia" w:ascii="宋体" w:hAnsi="宋体"/>
                <w:szCs w:val="21"/>
              </w:rPr>
              <w:t>四川省德阳市旌阳区天元镇紫金山路北段西侧1幢1层</w:t>
            </w:r>
            <w:r>
              <w:rPr>
                <w:rFonts w:hint="eastAsia" w:cs="Arial" w:asciiTheme="minorEastAsia" w:hAnsiTheme="minorEastAsia" w:eastAsiaTheme="minorEastAsia"/>
                <w:kern w:val="0"/>
                <w:szCs w:val="21"/>
              </w:rPr>
              <w:t xml:space="preserve"> </w:t>
            </w:r>
          </w:p>
          <w:p>
            <w:pPr>
              <w:keepNext w:val="0"/>
              <w:keepLines w:val="0"/>
              <w:pageBreakBefore w:val="0"/>
              <w:tabs>
                <w:tab w:val="left" w:pos="1965"/>
              </w:tabs>
              <w:kinsoku/>
              <w:wordWrap/>
              <w:overflowPunct/>
              <w:topLinePunct w:val="0"/>
              <w:autoSpaceDE w:val="0"/>
              <w:autoSpaceDN w:val="0"/>
              <w:bidi w:val="0"/>
              <w:adjustRightInd w:val="0"/>
              <w:spacing w:line="240" w:lineRule="auto"/>
              <w:textAlignment w:val="auto"/>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法人：</w:t>
            </w:r>
            <w:r>
              <w:rPr>
                <w:rFonts w:hint="eastAsia" w:asciiTheme="minorEastAsia" w:hAnsiTheme="minorEastAsia" w:eastAsiaTheme="minorEastAsia"/>
                <w:szCs w:val="21"/>
              </w:rPr>
              <w:t>向天英</w:t>
            </w:r>
            <w:r>
              <w:rPr>
                <w:rFonts w:hint="eastAsia" w:cs="宋体" w:asciiTheme="minorEastAsia" w:hAnsiTheme="minorEastAsia" w:eastAsiaTheme="minorEastAsia"/>
                <w:kern w:val="0"/>
                <w:szCs w:val="21"/>
                <w:lang w:val="zh-CN"/>
              </w:rPr>
              <w:t xml:space="preserve"> </w:t>
            </w:r>
          </w:p>
          <w:p>
            <w:pPr>
              <w:keepNext w:val="0"/>
              <w:keepLines w:val="0"/>
              <w:pageBreakBefore w:val="0"/>
              <w:tabs>
                <w:tab w:val="left" w:pos="1965"/>
              </w:tabs>
              <w:kinsoku/>
              <w:wordWrap/>
              <w:overflowPunct/>
              <w:topLinePunct w:val="0"/>
              <w:autoSpaceDE w:val="0"/>
              <w:autoSpaceDN w:val="0"/>
              <w:bidi w:val="0"/>
              <w:adjustRightInd w:val="0"/>
              <w:spacing w:line="240" w:lineRule="auto"/>
              <w:textAlignment w:val="auto"/>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总经理：</w:t>
            </w:r>
            <w:r>
              <w:rPr>
                <w:rFonts w:hint="eastAsia" w:asciiTheme="minorEastAsia" w:hAnsiTheme="minorEastAsia" w:eastAsiaTheme="minorEastAsia"/>
                <w:szCs w:val="21"/>
              </w:rPr>
              <w:t>向天英</w:t>
            </w:r>
          </w:p>
          <w:p>
            <w:pPr>
              <w:keepNext w:val="0"/>
              <w:keepLines w:val="0"/>
              <w:pageBreakBefore w:val="0"/>
              <w:tabs>
                <w:tab w:val="left" w:pos="1965"/>
              </w:tabs>
              <w:kinsoku/>
              <w:wordWrap/>
              <w:overflowPunct/>
              <w:topLinePunct w:val="0"/>
              <w:autoSpaceDE w:val="0"/>
              <w:autoSpaceDN w:val="0"/>
              <w:bidi w:val="0"/>
              <w:adjustRightInd w:val="0"/>
              <w:spacing w:line="240" w:lineRule="auto"/>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管理者代表：</w:t>
            </w:r>
            <w:r>
              <w:rPr>
                <w:rFonts w:hint="eastAsia" w:asciiTheme="minorEastAsia" w:hAnsiTheme="minorEastAsia" w:eastAsiaTheme="minorEastAsia"/>
                <w:szCs w:val="21"/>
              </w:rPr>
              <w:t>王小辉</w:t>
            </w:r>
          </w:p>
          <w:p>
            <w:pPr>
              <w:keepNext w:val="0"/>
              <w:keepLines w:val="0"/>
              <w:pageBreakBefore w:val="0"/>
              <w:tabs>
                <w:tab w:val="left" w:pos="1965"/>
              </w:tabs>
              <w:kinsoku/>
              <w:wordWrap/>
              <w:overflowPunct/>
              <w:topLinePunct w:val="0"/>
              <w:autoSpaceDE w:val="0"/>
              <w:autoSpaceDN w:val="0"/>
              <w:bidi w:val="0"/>
              <w:adjustRightInd w:val="0"/>
              <w:spacing w:line="240" w:lineRule="auto"/>
              <w:textAlignment w:val="auto"/>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提供了营业执照</w:t>
            </w:r>
            <w:r>
              <w:rPr>
                <w:rFonts w:hint="eastAsia" w:cs="宋体" w:asciiTheme="minorEastAsia" w:hAnsiTheme="minorEastAsia" w:eastAsiaTheme="minorEastAsia"/>
                <w:kern w:val="0"/>
                <w:szCs w:val="21"/>
              </w:rPr>
              <w:t>原件</w:t>
            </w:r>
            <w:r>
              <w:rPr>
                <w:rFonts w:hint="eastAsia" w:cs="宋体" w:asciiTheme="minorEastAsia" w:hAnsiTheme="minorEastAsia" w:eastAsiaTheme="minorEastAsia"/>
                <w:kern w:val="0"/>
                <w:szCs w:val="21"/>
                <w:lang w:val="zh-CN"/>
              </w:rPr>
              <w:t>，统一社会信用代码：9</w:t>
            </w:r>
            <w:r>
              <w:rPr>
                <w:rFonts w:cs="宋体" w:asciiTheme="minorEastAsia" w:hAnsiTheme="minorEastAsia" w:eastAsiaTheme="minorEastAsia"/>
                <w:kern w:val="0"/>
                <w:szCs w:val="21"/>
                <w:lang w:val="zh-CN"/>
              </w:rPr>
              <w:t>1510600MA62347R2H</w:t>
            </w:r>
          </w:p>
          <w:p>
            <w:pPr>
              <w:keepNext w:val="0"/>
              <w:keepLines w:val="0"/>
              <w:pageBreakBefore w:val="0"/>
              <w:tabs>
                <w:tab w:val="left" w:pos="1965"/>
              </w:tabs>
              <w:kinsoku/>
              <w:wordWrap/>
              <w:overflowPunct/>
              <w:topLinePunct w:val="0"/>
              <w:autoSpaceDE w:val="0"/>
              <w:autoSpaceDN w:val="0"/>
              <w:bidi w:val="0"/>
              <w:adjustRightInd w:val="0"/>
              <w:spacing w:line="240" w:lineRule="auto"/>
              <w:textAlignment w:val="auto"/>
              <w:rPr>
                <w:rFonts w:cs="宋体" w:asciiTheme="minorEastAsia" w:hAnsiTheme="minorEastAsia" w:eastAsiaTheme="minorEastAsia"/>
                <w:kern w:val="0"/>
                <w:szCs w:val="21"/>
                <w:lang w:val="zh-CN"/>
              </w:rPr>
            </w:pPr>
            <w:r>
              <w:rPr>
                <w:rFonts w:cs="宋体" w:asciiTheme="minorEastAsia" w:hAnsiTheme="minorEastAsia" w:eastAsiaTheme="minorEastAsia"/>
                <w:kern w:val="0"/>
                <w:szCs w:val="21"/>
                <w:lang w:val="zh-CN"/>
              </w:rPr>
              <w:t>营业期限：</w:t>
            </w:r>
            <w:r>
              <w:rPr>
                <w:rFonts w:hint="eastAsia" w:cs="宋体" w:asciiTheme="minorEastAsia" w:hAnsiTheme="minorEastAsia" w:eastAsiaTheme="minorEastAsia"/>
                <w:kern w:val="0"/>
                <w:szCs w:val="21"/>
                <w:lang w:val="zh-CN"/>
              </w:rPr>
              <w:t>2</w:t>
            </w:r>
            <w:r>
              <w:rPr>
                <w:rFonts w:cs="宋体" w:asciiTheme="minorEastAsia" w:hAnsiTheme="minorEastAsia" w:eastAsiaTheme="minorEastAsia"/>
                <w:kern w:val="0"/>
                <w:szCs w:val="21"/>
                <w:lang w:val="zh-CN"/>
              </w:rPr>
              <w:t>0</w:t>
            </w:r>
            <w:r>
              <w:rPr>
                <w:rFonts w:hint="eastAsia" w:cs="宋体" w:asciiTheme="minorEastAsia" w:hAnsiTheme="minorEastAsia" w:eastAsiaTheme="minorEastAsia"/>
                <w:kern w:val="0"/>
                <w:szCs w:val="21"/>
                <w:lang w:val="en-US" w:eastAsia="zh-CN"/>
              </w:rPr>
              <w:t>20.07.08</w:t>
            </w:r>
            <w:r>
              <w:rPr>
                <w:rFonts w:cs="宋体" w:asciiTheme="minorEastAsia" w:hAnsiTheme="minorEastAsia" w:eastAsiaTheme="minorEastAsia"/>
                <w:kern w:val="0"/>
                <w:szCs w:val="21"/>
                <w:lang w:val="zh-CN"/>
              </w:rPr>
              <w:t>至长期</w:t>
            </w:r>
          </w:p>
          <w:p>
            <w:pPr>
              <w:keepNext w:val="0"/>
              <w:keepLines w:val="0"/>
              <w:pageBreakBefore w:val="0"/>
              <w:tabs>
                <w:tab w:val="left" w:pos="1965"/>
              </w:tabs>
              <w:kinsoku/>
              <w:wordWrap/>
              <w:overflowPunct/>
              <w:topLinePunct w:val="0"/>
              <w:autoSpaceDE w:val="0"/>
              <w:autoSpaceDN w:val="0"/>
              <w:bidi w:val="0"/>
              <w:adjustRightInd w:val="0"/>
              <w:spacing w:line="240" w:lineRule="auto"/>
              <w:textAlignment w:val="auto"/>
              <w:rPr>
                <w:rFonts w:cs="宋体" w:asciiTheme="minorEastAsia" w:hAnsiTheme="minorEastAsia" w:eastAsiaTheme="minorEastAsia"/>
                <w:kern w:val="0"/>
                <w:szCs w:val="21"/>
                <w:lang w:val="zh-CN"/>
              </w:rPr>
            </w:pPr>
            <w:r>
              <w:rPr>
                <w:rFonts w:asciiTheme="minorEastAsia" w:hAnsiTheme="minorEastAsia" w:eastAsiaTheme="minorEastAsia"/>
                <w:bCs/>
                <w:szCs w:val="21"/>
              </w:rPr>
              <w:t>登记机关：德阳市工商行政管理局</w:t>
            </w:r>
          </w:p>
          <w:p>
            <w:pPr>
              <w:keepNext w:val="0"/>
              <w:keepLines w:val="0"/>
              <w:pageBreakBefore w:val="0"/>
              <w:kinsoku/>
              <w:wordWrap/>
              <w:overflowPunct/>
              <w:topLinePunct w:val="0"/>
              <w:bidi w:val="0"/>
              <w:spacing w:line="240" w:lineRule="auto"/>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组织的外部和内部</w:t>
            </w:r>
            <w:r>
              <w:rPr>
                <w:rFonts w:hint="eastAsia" w:asciiTheme="minorEastAsia" w:hAnsiTheme="minorEastAsia" w:eastAsiaTheme="minorEastAsia"/>
                <w:szCs w:val="21"/>
              </w:rPr>
              <w:t>环境</w:t>
            </w:r>
            <w:r>
              <w:rPr>
                <w:rFonts w:asciiTheme="minorEastAsia" w:hAnsiTheme="minorEastAsia" w:eastAsiaTheme="minorEastAsia"/>
                <w:szCs w:val="21"/>
              </w:rPr>
              <w:t>包括正面的和负面的信息，包括成绩和存在的问题，这些问题包括与气候、空气质量、水质量、现存污染、自然资源的可获得性等相关的受公司影响的或能够影响公司的环境状况。</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asciiTheme="minorEastAsia" w:hAnsiTheme="minorEastAsia" w:eastAsiaTheme="minorEastAsia"/>
                <w:szCs w:val="21"/>
              </w:rPr>
              <w:t xml:space="preserve">   外部信息可以从国家、区域或本地等层面的，来自于法律、政治、监管、技术、竞争、市场、文化、社会和经济环境等方面考虑。</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asciiTheme="minorEastAsia" w:hAnsiTheme="minorEastAsia" w:eastAsiaTheme="minorEastAsia"/>
                <w:szCs w:val="21"/>
              </w:rPr>
              <w:t xml:space="preserve">  内部信息可以从该公司的活动、产品和服务、价值观、文化、知识、能力、绩效等方面考虑。</w:t>
            </w:r>
          </w:p>
          <w:p>
            <w:pPr>
              <w:keepNext w:val="0"/>
              <w:keepLines w:val="0"/>
              <w:pageBreakBefore w:val="0"/>
              <w:tabs>
                <w:tab w:val="left" w:pos="1965"/>
              </w:tabs>
              <w:kinsoku/>
              <w:wordWrap/>
              <w:overflowPunct/>
              <w:topLinePunct w:val="0"/>
              <w:autoSpaceDE w:val="0"/>
              <w:autoSpaceDN w:val="0"/>
              <w:bidi w:val="0"/>
              <w:adjustRightInd w:val="0"/>
              <w:spacing w:line="240" w:lineRule="auto"/>
              <w:textAlignment w:val="auto"/>
              <w:rPr>
                <w:rFonts w:asciiTheme="minorEastAsia" w:hAnsiTheme="minorEastAsia" w:eastAsiaTheme="minorEastAsia"/>
                <w:szCs w:val="21"/>
              </w:rPr>
            </w:pPr>
            <w:r>
              <w:rPr>
                <w:rFonts w:asciiTheme="minorEastAsia" w:hAnsiTheme="minorEastAsia" w:eastAsiaTheme="minorEastAsia"/>
                <w:szCs w:val="21"/>
              </w:rPr>
              <w:t>公司领导层要及时收集内外部信息和问题，采取多种方式充分分析、评审内、外部信息和问题的可利用性，并积极采取应对措施不断</w:t>
            </w:r>
            <w:r>
              <w:rPr>
                <w:rFonts w:hint="eastAsia" w:asciiTheme="minorEastAsia" w:hAnsiTheme="minorEastAsia" w:eastAsiaTheme="minorEastAsia"/>
                <w:szCs w:val="21"/>
              </w:rPr>
              <w:t>追求</w:t>
            </w:r>
            <w:r>
              <w:rPr>
                <w:rFonts w:asciiTheme="minorEastAsia" w:hAnsiTheme="minorEastAsia" w:eastAsiaTheme="minorEastAsia"/>
                <w:szCs w:val="21"/>
              </w:rPr>
              <w:t>完美的产品质量的绩效。</w:t>
            </w:r>
          </w:p>
        </w:tc>
        <w:tc>
          <w:tcPr>
            <w:tcW w:w="879"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707" w:type="dxa"/>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cs="新宋体" w:asciiTheme="minorEastAsia" w:hAnsiTheme="minorEastAsia" w:eastAsiaTheme="minorEastAsia"/>
                <w:szCs w:val="21"/>
              </w:rPr>
              <w:t>相关方需求与期望;</w:t>
            </w:r>
          </w:p>
        </w:tc>
        <w:tc>
          <w:tcPr>
            <w:tcW w:w="888" w:type="dxa"/>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cs="新宋体" w:asciiTheme="minorEastAsia" w:hAnsiTheme="minorEastAsia" w:eastAsiaTheme="minorEastAsia"/>
                <w:szCs w:val="21"/>
              </w:rPr>
              <w:t>4.2</w:t>
            </w:r>
          </w:p>
        </w:tc>
        <w:tc>
          <w:tcPr>
            <w:tcW w:w="11235" w:type="dxa"/>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asciiTheme="minorEastAsia" w:hAnsiTheme="minorEastAsia" w:eastAsiaTheme="minorEastAsia"/>
                <w:szCs w:val="21"/>
              </w:rPr>
              <w:t>公司领导层应收集相关方的要求，分析、评审对公司质量管理体系的影响，提出改进措施，监督落实不断提升公司产品质量和管理水平，满足顾客和相关方的要求。并将评审结果应用于公司质量管理体系的完善和改进。</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asciiTheme="minorEastAsia" w:hAnsiTheme="minorEastAsia" w:eastAsiaTheme="minorEastAsia"/>
                <w:szCs w:val="21"/>
              </w:rPr>
              <w:tab/>
            </w:r>
            <w:r>
              <w:rPr>
                <w:rFonts w:asciiTheme="minorEastAsia" w:hAnsiTheme="minorEastAsia" w:eastAsiaTheme="minorEastAsia"/>
                <w:szCs w:val="21"/>
              </w:rPr>
              <w:t>公司的相关方包括：股东、客户、银行、税务、地方政府、供方及员工；领导层在确定质量管理体系</w:t>
            </w:r>
            <w:r>
              <w:rPr>
                <w:rFonts w:hint="eastAsia" w:asciiTheme="minorEastAsia" w:hAnsiTheme="minorEastAsia" w:eastAsiaTheme="minorEastAsia"/>
                <w:szCs w:val="21"/>
              </w:rPr>
              <w:t>流程</w:t>
            </w:r>
            <w:r>
              <w:rPr>
                <w:rFonts w:asciiTheme="minorEastAsia" w:hAnsiTheme="minorEastAsia" w:eastAsiaTheme="minorEastAsia"/>
                <w:szCs w:val="21"/>
              </w:rPr>
              <w:t>时，</w:t>
            </w:r>
            <w:r>
              <w:rPr>
                <w:rFonts w:hint="eastAsia" w:asciiTheme="minorEastAsia" w:hAnsiTheme="minorEastAsia" w:eastAsiaTheme="minorEastAsia"/>
                <w:szCs w:val="21"/>
              </w:rPr>
              <w:t>充分</w:t>
            </w:r>
            <w:r>
              <w:rPr>
                <w:rFonts w:asciiTheme="minorEastAsia" w:hAnsiTheme="minorEastAsia" w:eastAsiaTheme="minorEastAsia"/>
                <w:szCs w:val="21"/>
              </w:rPr>
              <w:t>考虑各方的要求及法规要求</w:t>
            </w:r>
            <w:r>
              <w:rPr>
                <w:rFonts w:hint="eastAsia" w:asciiTheme="minorEastAsia" w:hAnsiTheme="minorEastAsia" w:eastAsiaTheme="minorEastAsia"/>
                <w:szCs w:val="21"/>
              </w:rPr>
              <w:t>；在</w:t>
            </w:r>
            <w:r>
              <w:rPr>
                <w:rFonts w:asciiTheme="minorEastAsia" w:hAnsiTheme="minorEastAsia" w:eastAsiaTheme="minorEastAsia"/>
                <w:szCs w:val="21"/>
              </w:rPr>
              <w:t>公司的生产活动和服务</w:t>
            </w:r>
            <w:r>
              <w:rPr>
                <w:rFonts w:hint="eastAsia" w:asciiTheme="minorEastAsia" w:hAnsiTheme="minorEastAsia" w:eastAsiaTheme="minorEastAsia"/>
                <w:szCs w:val="21"/>
              </w:rPr>
              <w:t>中</w:t>
            </w:r>
            <w:r>
              <w:rPr>
                <w:rFonts w:asciiTheme="minorEastAsia" w:hAnsiTheme="minorEastAsia" w:eastAsiaTheme="minorEastAsia"/>
                <w:szCs w:val="21"/>
              </w:rPr>
              <w:t>予以满足，如产品价格关系到客户利益、银行贷款利息、营业税收缴纳、员工薪资按时支付、供方货款和质量保证相关等，公司在确定管理</w:t>
            </w:r>
            <w:r>
              <w:rPr>
                <w:rFonts w:hint="eastAsia" w:asciiTheme="minorEastAsia" w:hAnsiTheme="minorEastAsia" w:eastAsiaTheme="minorEastAsia"/>
                <w:szCs w:val="21"/>
              </w:rPr>
              <w:t>流程</w:t>
            </w:r>
            <w:r>
              <w:rPr>
                <w:rFonts w:asciiTheme="minorEastAsia" w:hAnsiTheme="minorEastAsia" w:eastAsiaTheme="minorEastAsia"/>
                <w:szCs w:val="21"/>
              </w:rPr>
              <w:t>中合理控制，依法依规遵守制度</w:t>
            </w:r>
            <w:r>
              <w:rPr>
                <w:rFonts w:hint="eastAsia" w:asciiTheme="minorEastAsia" w:hAnsiTheme="minorEastAsia" w:eastAsiaTheme="minorEastAsia"/>
                <w:szCs w:val="21"/>
              </w:rPr>
              <w:t>，</w:t>
            </w:r>
            <w:r>
              <w:rPr>
                <w:rFonts w:asciiTheme="minorEastAsia" w:hAnsiTheme="minorEastAsia" w:eastAsiaTheme="minorEastAsia"/>
                <w:szCs w:val="21"/>
              </w:rPr>
              <w:t>满足体系要求。</w:t>
            </w:r>
          </w:p>
        </w:tc>
        <w:tc>
          <w:tcPr>
            <w:tcW w:w="879"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cs="新宋体" w:asciiTheme="minorEastAsia" w:hAnsiTheme="minorEastAsia" w:eastAsiaTheme="minorEastAsia"/>
                <w:szCs w:val="21"/>
              </w:rPr>
              <w:t>确定体系范围;</w:t>
            </w:r>
          </w:p>
        </w:tc>
        <w:tc>
          <w:tcPr>
            <w:tcW w:w="888" w:type="dxa"/>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highlight w:val="none"/>
              </w:rPr>
            </w:pPr>
            <w:r>
              <w:rPr>
                <w:rFonts w:hint="eastAsia" w:cs="新宋体" w:asciiTheme="minorEastAsia" w:hAnsiTheme="minorEastAsia" w:eastAsiaTheme="minorEastAsia"/>
                <w:szCs w:val="21"/>
                <w:highlight w:val="none"/>
              </w:rPr>
              <w:t>4.3</w:t>
            </w:r>
          </w:p>
        </w:tc>
        <w:tc>
          <w:tcPr>
            <w:tcW w:w="11235" w:type="dxa"/>
            <w:vAlign w:val="center"/>
          </w:tcPr>
          <w:p>
            <w:pPr>
              <w:keepNext w:val="0"/>
              <w:keepLines w:val="0"/>
              <w:pageBreakBefore w:val="0"/>
              <w:tabs>
                <w:tab w:val="left" w:pos="1965"/>
              </w:tabs>
              <w:kinsoku/>
              <w:wordWrap/>
              <w:overflowPunct/>
              <w:topLinePunct w:val="0"/>
              <w:autoSpaceDE w:val="0"/>
              <w:autoSpaceDN w:val="0"/>
              <w:bidi w:val="0"/>
              <w:adjustRightInd w:val="0"/>
              <w:spacing w:line="240" w:lineRule="auto"/>
              <w:textAlignment w:val="auto"/>
              <w:rPr>
                <w:rFonts w:cs="宋体" w:asciiTheme="minorEastAsia" w:hAnsiTheme="minorEastAsia" w:eastAsiaTheme="minorEastAsia"/>
                <w:kern w:val="0"/>
                <w:szCs w:val="21"/>
                <w:highlight w:val="none"/>
                <w:lang w:val="zh-CN"/>
              </w:rPr>
            </w:pPr>
            <w:r>
              <w:rPr>
                <w:rFonts w:hint="eastAsia" w:asciiTheme="minorEastAsia" w:hAnsiTheme="minorEastAsia" w:eastAsiaTheme="minorEastAsia"/>
                <w:bCs/>
                <w:szCs w:val="21"/>
                <w:highlight w:val="none"/>
              </w:rPr>
              <w:t>公司营业执照</w:t>
            </w:r>
            <w:r>
              <w:rPr>
                <w:rFonts w:cs="宋体" w:asciiTheme="minorEastAsia" w:hAnsiTheme="minorEastAsia" w:eastAsiaTheme="minorEastAsia"/>
                <w:kern w:val="0"/>
                <w:szCs w:val="21"/>
                <w:highlight w:val="none"/>
                <w:lang w:val="zh-CN"/>
              </w:rPr>
              <w:t>经营范围：机械加工、制造及销售；</w:t>
            </w:r>
            <w:r>
              <w:rPr>
                <w:rFonts w:hint="eastAsia" w:asciiTheme="minorEastAsia" w:hAnsiTheme="minorEastAsia" w:eastAsiaTheme="minorEastAsia"/>
                <w:bCs/>
                <w:szCs w:val="21"/>
                <w:highlight w:val="none"/>
              </w:rPr>
              <w:t>焊接机电设备、五金、钢材、建材等</w:t>
            </w:r>
          </w:p>
          <w:p>
            <w:pPr>
              <w:keepNext w:val="0"/>
              <w:keepLines w:val="0"/>
              <w:pageBreakBefore w:val="0"/>
              <w:kinsoku/>
              <w:wordWrap/>
              <w:overflowPunct/>
              <w:topLinePunct w:val="0"/>
              <w:bidi w:val="0"/>
              <w:spacing w:line="240" w:lineRule="auto"/>
              <w:ind w:firstLine="420" w:firstLineChars="200"/>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在确定管理体系范围时公司考虑了以下内容：a各种内部和外部因素；b相关方的要求，包括相关合规义务；c公司的活动、产品和服务；d公司机构、职能和权限。</w:t>
            </w:r>
          </w:p>
          <w:p>
            <w:pPr>
              <w:keepNext w:val="0"/>
              <w:keepLines w:val="0"/>
              <w:pageBreakBefore w:val="0"/>
              <w:kinsoku/>
              <w:wordWrap/>
              <w:overflowPunct/>
              <w:topLinePunct w:val="0"/>
              <w:bidi w:val="0"/>
              <w:spacing w:line="240" w:lineRule="auto"/>
              <w:ind w:firstLine="210" w:firstLineChars="100"/>
              <w:jc w:val="left"/>
              <w:textAlignment w:val="auto"/>
              <w:rPr>
                <w:rFonts w:cs="宋体" w:asciiTheme="minorEastAsia" w:hAnsiTheme="minorEastAsia" w:eastAsiaTheme="minorEastAsia"/>
                <w:spacing w:val="20"/>
                <w:kern w:val="0"/>
                <w:szCs w:val="21"/>
                <w:highlight w:val="none"/>
              </w:rPr>
            </w:pPr>
            <w:r>
              <w:rPr>
                <w:rFonts w:hint="eastAsia" w:cs="宋体" w:asciiTheme="minorEastAsia" w:hAnsiTheme="minorEastAsia" w:eastAsiaTheme="minorEastAsia"/>
                <w:szCs w:val="21"/>
                <w:highlight w:val="none"/>
              </w:rPr>
              <w:t>公司管理体系覆盖范围：</w:t>
            </w:r>
            <w:r>
              <w:rPr>
                <w:rFonts w:hint="eastAsia" w:cs="宋体" w:asciiTheme="minorEastAsia" w:hAnsiTheme="minorEastAsia" w:eastAsiaTheme="minorEastAsia"/>
                <w:b/>
                <w:spacing w:val="20"/>
                <w:kern w:val="0"/>
                <w:szCs w:val="21"/>
                <w:highlight w:val="none"/>
              </w:rPr>
              <w:t>零部件的机械加工，焊接加工所涉及的相关</w:t>
            </w:r>
            <w:r>
              <w:rPr>
                <w:rFonts w:hint="eastAsia" w:cs="宋体" w:asciiTheme="minorEastAsia" w:hAnsiTheme="minorEastAsia" w:eastAsiaTheme="minorEastAsia"/>
                <w:b/>
                <w:spacing w:val="20"/>
                <w:kern w:val="0"/>
                <w:szCs w:val="21"/>
                <w:highlight w:val="none"/>
                <w:lang w:val="en-US" w:eastAsia="zh-CN"/>
              </w:rPr>
              <w:t>质量</w:t>
            </w:r>
            <w:r>
              <w:rPr>
                <w:rFonts w:hint="eastAsia" w:cs="宋体" w:asciiTheme="minorEastAsia" w:hAnsiTheme="minorEastAsia" w:eastAsiaTheme="minorEastAsia"/>
                <w:b/>
                <w:spacing w:val="20"/>
                <w:kern w:val="0"/>
                <w:szCs w:val="21"/>
                <w:highlight w:val="none"/>
              </w:rPr>
              <w:t>管理活动</w:t>
            </w:r>
          </w:p>
          <w:p>
            <w:pPr>
              <w:keepNext w:val="0"/>
              <w:keepLines w:val="0"/>
              <w:pageBreakBefore w:val="0"/>
              <w:kinsoku/>
              <w:wordWrap/>
              <w:overflowPunct/>
              <w:topLinePunct w:val="0"/>
              <w:bidi w:val="0"/>
              <w:spacing w:line="240" w:lineRule="auto"/>
              <w:ind w:firstLine="420" w:firstLineChars="200"/>
              <w:textAlignment w:val="auto"/>
              <w:rPr>
                <w:rFonts w:hint="eastAsia"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rPr>
              <w:t>条款不适用情况：8</w:t>
            </w: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lang w:val="en-US" w:eastAsia="zh-CN"/>
              </w:rPr>
              <w:t>条款，</w:t>
            </w:r>
            <w:r>
              <w:rPr>
                <w:rFonts w:hint="eastAsia" w:ascii="宋体" w:hAnsi="宋体" w:cs="Times New Roman"/>
                <w:color w:val="000000"/>
                <w:szCs w:val="21"/>
                <w:highlight w:val="none"/>
                <w:lang w:val="en-US" w:eastAsia="zh-CN"/>
              </w:rPr>
              <w:t>公</w:t>
            </w:r>
            <w:r>
              <w:rPr>
                <w:rFonts w:hint="eastAsia" w:ascii="宋体" w:hAnsi="宋体" w:eastAsia="宋体" w:cs="Times New Roman"/>
                <w:color w:val="000000" w:themeColor="text1"/>
                <w:szCs w:val="22"/>
                <w:highlight w:val="none"/>
                <w:lang w:val="en-US" w:eastAsia="zh-CN"/>
              </w:rPr>
              <w:t>司</w:t>
            </w:r>
            <w:r>
              <w:rPr>
                <w:rFonts w:hint="eastAsia" w:ascii="宋体" w:hAnsi="宋体" w:eastAsia="宋体" w:cs="Times New Roman"/>
                <w:color w:val="000000" w:themeColor="text1"/>
                <w:szCs w:val="22"/>
                <w:highlight w:val="none"/>
              </w:rPr>
              <w:t>零部件的机械加工，焊接加工</w:t>
            </w:r>
            <w:r>
              <w:rPr>
                <w:rFonts w:hint="eastAsia" w:ascii="宋体" w:hAnsi="宋体" w:eastAsia="宋体" w:cs="Times New Roman"/>
                <w:color w:val="000000" w:themeColor="text1"/>
                <w:szCs w:val="22"/>
                <w:highlight w:val="none"/>
                <w:lang w:val="en-US" w:eastAsia="zh-CN"/>
              </w:rPr>
              <w:t>依据客户图纸要求，不需要进一步细化,因此标准8.3条款“产品和服务的设计和开发”要求不适用。公司确保不适用的质量管理体系的产品和服务的设计和开发要求，不影响组织确保产品和服务合格以及增强顾客满意的能力或责任。</w:t>
            </w:r>
          </w:p>
          <w:p>
            <w:pPr>
              <w:keepNext w:val="0"/>
              <w:keepLines w:val="0"/>
              <w:pageBreakBefore w:val="0"/>
              <w:kinsoku/>
              <w:wordWrap/>
              <w:overflowPunct/>
              <w:topLinePunct w:val="0"/>
              <w:bidi w:val="0"/>
              <w:spacing w:line="240" w:lineRule="auto"/>
              <w:ind w:firstLine="420" w:firstLineChars="200"/>
              <w:textAlignment w:val="auto"/>
              <w:rPr>
                <w:rFonts w:hint="default"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val="en-US" w:eastAsia="zh-CN"/>
              </w:rPr>
              <w:t>特殊过程：焊接过程</w:t>
            </w:r>
          </w:p>
          <w:p>
            <w:pPr>
              <w:keepNext w:val="0"/>
              <w:keepLines w:val="0"/>
              <w:pageBreakBefore w:val="0"/>
              <w:kinsoku/>
              <w:wordWrap/>
              <w:overflowPunct/>
              <w:topLinePunct w:val="0"/>
              <w:bidi w:val="0"/>
              <w:spacing w:line="240" w:lineRule="auto"/>
              <w:ind w:firstLine="420" w:firstLineChars="200"/>
              <w:textAlignment w:val="auto"/>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外包情况：无</w:t>
            </w:r>
          </w:p>
        </w:tc>
        <w:tc>
          <w:tcPr>
            <w:tcW w:w="879"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keepNext w:val="0"/>
              <w:keepLines w:val="0"/>
              <w:pageBreakBefore w:val="0"/>
              <w:kinsoku/>
              <w:wordWrap/>
              <w:overflowPunct/>
              <w:topLinePunct w:val="0"/>
              <w:bidi w:val="0"/>
              <w:spacing w:line="240" w:lineRule="auto"/>
              <w:textAlignment w:val="auto"/>
              <w:rPr>
                <w:rFonts w:cs="新宋体" w:asciiTheme="minorEastAsia" w:hAnsiTheme="minorEastAsia" w:eastAsiaTheme="minorEastAsia"/>
                <w:szCs w:val="21"/>
              </w:rPr>
            </w:pPr>
            <w:r>
              <w:rPr>
                <w:rFonts w:hint="eastAsia" w:cs="新宋体" w:asciiTheme="minorEastAsia" w:hAnsiTheme="minorEastAsia" w:eastAsiaTheme="minorEastAsia"/>
                <w:szCs w:val="21"/>
              </w:rPr>
              <w:t>体系及其过程</w:t>
            </w:r>
          </w:p>
        </w:tc>
        <w:tc>
          <w:tcPr>
            <w:tcW w:w="888" w:type="dxa"/>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cs="新宋体" w:asciiTheme="minorEastAsia" w:hAnsiTheme="minorEastAsia" w:eastAsiaTheme="minorEastAsia"/>
                <w:szCs w:val="21"/>
              </w:rPr>
              <w:t>4.4</w:t>
            </w:r>
            <w:r>
              <w:rPr>
                <w:rFonts w:asciiTheme="minorEastAsia" w:hAnsiTheme="minorEastAsia" w:eastAsiaTheme="minorEastAsia"/>
                <w:szCs w:val="21"/>
              </w:rPr>
              <w:t xml:space="preserve"> </w:t>
            </w:r>
          </w:p>
          <w:p>
            <w:pPr>
              <w:keepNext w:val="0"/>
              <w:keepLines w:val="0"/>
              <w:pageBreakBefore w:val="0"/>
              <w:kinsoku/>
              <w:wordWrap/>
              <w:overflowPunct/>
              <w:topLinePunct w:val="0"/>
              <w:bidi w:val="0"/>
              <w:spacing w:line="240" w:lineRule="auto"/>
              <w:textAlignment w:val="auto"/>
              <w:rPr>
                <w:rFonts w:cs="新宋体" w:asciiTheme="minorEastAsia" w:hAnsiTheme="minorEastAsia" w:eastAsiaTheme="minorEastAsia"/>
                <w:szCs w:val="21"/>
              </w:rPr>
            </w:pPr>
          </w:p>
        </w:tc>
        <w:tc>
          <w:tcPr>
            <w:tcW w:w="11235" w:type="dxa"/>
            <w:vAlign w:val="center"/>
          </w:tcPr>
          <w:p>
            <w:pPr>
              <w:keepNext w:val="0"/>
              <w:keepLines w:val="0"/>
              <w:pageBreakBefore w:val="0"/>
              <w:kinsoku/>
              <w:wordWrap/>
              <w:overflowPunct/>
              <w:topLinePunct w:val="0"/>
              <w:bidi w:val="0"/>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公司的管理手册及相关体系文件系统的描述了公司整个管理体系，内容包括：管理体系覆盖的服务、过程、部门和场所等。描述了管理体系中各个过程的相互作用关系。公司对整个体系进行了策划。形成了文件化的质量管理手册、程序文件、三级管理文件以及所要求的记录。</w:t>
            </w:r>
          </w:p>
          <w:p>
            <w:pPr>
              <w:keepNext w:val="0"/>
              <w:keepLines w:val="0"/>
              <w:pageBreakBefore w:val="0"/>
              <w:kinsoku/>
              <w:wordWrap/>
              <w:overflowPunct/>
              <w:topLinePunct w:val="0"/>
              <w:bidi w:val="0"/>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公司编制的程序文件符合标准要求的所有程序文件，第三层次文件对体系及其相互关系在手册中做了描述，记录表单满足公司目前的职业健康安全体系运行的需要。</w:t>
            </w:r>
          </w:p>
          <w:p>
            <w:pPr>
              <w:keepNext w:val="0"/>
              <w:keepLines w:val="0"/>
              <w:pageBreakBefore w:val="0"/>
              <w:kinsoku/>
              <w:wordWrap/>
              <w:overflowPunct/>
              <w:topLinePunct w:val="0"/>
              <w:bidi w:val="0"/>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公司文件分类：一级文件：管理手册。</w:t>
            </w:r>
          </w:p>
          <w:p>
            <w:pPr>
              <w:keepNext w:val="0"/>
              <w:keepLines w:val="0"/>
              <w:pageBreakBefore w:val="0"/>
              <w:kinsoku/>
              <w:wordWrap/>
              <w:overflowPunct/>
              <w:topLinePunct w:val="0"/>
              <w:bidi w:val="0"/>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二级文件：公司编制了程序文件，2</w:t>
            </w:r>
            <w:r>
              <w:rPr>
                <w:rFonts w:asciiTheme="minorEastAsia" w:hAnsiTheme="minorEastAsia" w:eastAsiaTheme="minorEastAsia"/>
                <w:szCs w:val="21"/>
              </w:rPr>
              <w:t>1个，规定了各部门之间接口、作业流程。</w:t>
            </w:r>
          </w:p>
          <w:p>
            <w:pPr>
              <w:keepNext w:val="0"/>
              <w:keepLines w:val="0"/>
              <w:pageBreakBefore w:val="0"/>
              <w:kinsoku/>
              <w:wordWrap/>
              <w:overflowPunct/>
              <w:topLinePunct w:val="0"/>
              <w:bidi w:val="0"/>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三层次文件：制度和作业指导书，外来文件：包括产品国家标准，客户提供技术要求和图纸，满足公司目前的管理体系运行的需要。体系文件基本能保证有效性和效率的要求。</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公司质量管理体系策划了《质量管理手册》、《程序文件》、《作业指导书》、《检验规范》包括图纸、工艺卡片；</w:t>
            </w:r>
          </w:p>
        </w:tc>
        <w:tc>
          <w:tcPr>
            <w:tcW w:w="879"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keepNext w:val="0"/>
              <w:keepLines w:val="0"/>
              <w:pageBreakBefore w:val="0"/>
              <w:kinsoku/>
              <w:wordWrap/>
              <w:overflowPunct/>
              <w:topLinePunct w:val="0"/>
              <w:bidi w:val="0"/>
              <w:spacing w:line="240" w:lineRule="auto"/>
              <w:textAlignment w:val="auto"/>
              <w:rPr>
                <w:rFonts w:cs="新宋体" w:asciiTheme="minorEastAsia" w:hAnsiTheme="minorEastAsia" w:eastAsiaTheme="minorEastAsia"/>
                <w:szCs w:val="21"/>
              </w:rPr>
            </w:pPr>
            <w:r>
              <w:rPr>
                <w:rFonts w:hint="eastAsia" w:cs="新宋体" w:asciiTheme="minorEastAsia" w:hAnsiTheme="minorEastAsia" w:eastAsiaTheme="minorEastAsia"/>
                <w:szCs w:val="21"/>
              </w:rPr>
              <w:t>领导作用与承诺</w:t>
            </w:r>
          </w:p>
        </w:tc>
        <w:tc>
          <w:tcPr>
            <w:tcW w:w="888" w:type="dxa"/>
          </w:tcPr>
          <w:p>
            <w:pPr>
              <w:keepNext w:val="0"/>
              <w:keepLines w:val="0"/>
              <w:pageBreakBefore w:val="0"/>
              <w:kinsoku/>
              <w:wordWrap/>
              <w:overflowPunct/>
              <w:topLinePunct w:val="0"/>
              <w:bidi w:val="0"/>
              <w:spacing w:line="240" w:lineRule="auto"/>
              <w:textAlignment w:val="auto"/>
              <w:rPr>
                <w:rFonts w:cs="新宋体" w:asciiTheme="minorEastAsia" w:hAnsiTheme="minorEastAsia" w:eastAsiaTheme="minorEastAsia"/>
                <w:szCs w:val="21"/>
              </w:rPr>
            </w:pPr>
            <w:r>
              <w:rPr>
                <w:rFonts w:hint="eastAsia" w:cs="新宋体" w:asciiTheme="minorEastAsia" w:hAnsiTheme="minorEastAsia" w:eastAsiaTheme="minorEastAsia"/>
                <w:szCs w:val="21"/>
              </w:rPr>
              <w:t>5.1</w:t>
            </w:r>
          </w:p>
        </w:tc>
        <w:tc>
          <w:tcPr>
            <w:tcW w:w="11235" w:type="dxa"/>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asciiTheme="minorEastAsia" w:hAnsiTheme="minorEastAsia" w:eastAsiaTheme="minorEastAsia"/>
                <w:szCs w:val="21"/>
              </w:rPr>
              <w:t>公司领导层利用会议、培训等方式，对全体员工进行了法律法规的学习、意识的培训。从而提高了员工的法律意识、以顾客为中心的意识。</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asciiTheme="minorEastAsia" w:hAnsiTheme="minorEastAsia" w:eastAsiaTheme="minorEastAsia"/>
                <w:szCs w:val="21"/>
              </w:rPr>
              <w:t>－总经理主持了部门主管以上会议，组织实施了管理评审，就公司的方针、目标的适应性进行了评审，最终确认方针目标适宜。</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asciiTheme="minorEastAsia" w:hAnsiTheme="minorEastAsia" w:eastAsiaTheme="minorEastAsia"/>
                <w:szCs w:val="21"/>
              </w:rPr>
              <w:t>－根据公司目前规模、技术能力，公司领导层</w:t>
            </w:r>
            <w:r>
              <w:rPr>
                <w:rFonts w:hint="eastAsia" w:asciiTheme="minorEastAsia" w:hAnsiTheme="minorEastAsia" w:eastAsiaTheme="minorEastAsia"/>
                <w:szCs w:val="21"/>
              </w:rPr>
              <w:t>提供</w:t>
            </w:r>
            <w:r>
              <w:rPr>
                <w:rFonts w:asciiTheme="minorEastAsia" w:hAnsiTheme="minorEastAsia" w:eastAsiaTheme="minorEastAsia"/>
                <w:szCs w:val="21"/>
              </w:rPr>
              <w:t>了设施设备、人员的配备、生产厂房，确保了公司人财物等资源的到位。</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asciiTheme="minorEastAsia" w:hAnsiTheme="minorEastAsia" w:eastAsiaTheme="minorEastAsia"/>
                <w:szCs w:val="21"/>
              </w:rPr>
              <w:t>a）</w:t>
            </w:r>
            <w:r>
              <w:rPr>
                <w:rFonts w:asciiTheme="minorEastAsia" w:hAnsiTheme="minorEastAsia" w:eastAsiaTheme="minorEastAsia"/>
                <w:szCs w:val="21"/>
              </w:rPr>
              <w:tab/>
            </w:r>
            <w:r>
              <w:rPr>
                <w:rFonts w:asciiTheme="minorEastAsia" w:hAnsiTheme="minorEastAsia" w:eastAsiaTheme="minorEastAsia"/>
                <w:szCs w:val="21"/>
              </w:rPr>
              <w:t>制定质量方针和目标，并确保与该公司公司所处的环境和战略发展方向相一致;</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asciiTheme="minorEastAsia" w:hAnsiTheme="minorEastAsia" w:eastAsiaTheme="minorEastAsia"/>
                <w:szCs w:val="21"/>
              </w:rPr>
              <w:t>b）</w:t>
            </w:r>
            <w:r>
              <w:rPr>
                <w:rFonts w:asciiTheme="minorEastAsia" w:hAnsiTheme="minorEastAsia" w:eastAsiaTheme="minorEastAsia"/>
                <w:szCs w:val="21"/>
              </w:rPr>
              <w:tab/>
            </w:r>
            <w:r>
              <w:rPr>
                <w:rFonts w:asciiTheme="minorEastAsia" w:hAnsiTheme="minorEastAsia" w:eastAsiaTheme="minorEastAsia"/>
                <w:szCs w:val="21"/>
              </w:rPr>
              <w:t>确保将质量管理体系要求融入到公司的生产活动等业务过程；</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asciiTheme="minorEastAsia" w:hAnsiTheme="minorEastAsia" w:eastAsiaTheme="minorEastAsia"/>
                <w:szCs w:val="21"/>
              </w:rPr>
              <w:t>c）</w:t>
            </w:r>
            <w:r>
              <w:rPr>
                <w:rFonts w:asciiTheme="minorEastAsia" w:hAnsiTheme="minorEastAsia" w:eastAsiaTheme="minorEastAsia"/>
                <w:szCs w:val="21"/>
              </w:rPr>
              <w:tab/>
            </w:r>
            <w:r>
              <w:rPr>
                <w:rFonts w:asciiTheme="minorEastAsia" w:hAnsiTheme="minorEastAsia" w:eastAsiaTheme="minorEastAsia"/>
                <w:szCs w:val="21"/>
              </w:rPr>
              <w:t>建立公司质量管理的组织机构，并规定其职责和权限；</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asciiTheme="minorEastAsia" w:hAnsiTheme="minorEastAsia" w:eastAsiaTheme="minorEastAsia"/>
                <w:szCs w:val="21"/>
              </w:rPr>
              <w:t>d）</w:t>
            </w:r>
            <w:r>
              <w:rPr>
                <w:rFonts w:asciiTheme="minorEastAsia" w:hAnsiTheme="minorEastAsia" w:eastAsiaTheme="minorEastAsia"/>
                <w:szCs w:val="21"/>
              </w:rPr>
              <w:tab/>
            </w:r>
            <w:r>
              <w:rPr>
                <w:rFonts w:asciiTheme="minorEastAsia" w:hAnsiTheme="minorEastAsia" w:eastAsiaTheme="minorEastAsia"/>
                <w:szCs w:val="21"/>
              </w:rPr>
              <w:t>推动过程方法和风险意识的运用；</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asciiTheme="minorEastAsia" w:hAnsiTheme="minorEastAsia" w:eastAsiaTheme="minorEastAsia"/>
                <w:szCs w:val="21"/>
              </w:rPr>
              <w:t>e）</w:t>
            </w:r>
            <w:r>
              <w:rPr>
                <w:rFonts w:asciiTheme="minorEastAsia" w:hAnsiTheme="minorEastAsia" w:eastAsiaTheme="minorEastAsia"/>
                <w:szCs w:val="21"/>
              </w:rPr>
              <w:tab/>
            </w:r>
            <w:r>
              <w:rPr>
                <w:rFonts w:asciiTheme="minorEastAsia" w:hAnsiTheme="minorEastAsia" w:eastAsiaTheme="minorEastAsia"/>
                <w:szCs w:val="21"/>
              </w:rPr>
              <w:t>确保该公司质量管理体系所需资源的获得；</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asciiTheme="minorEastAsia" w:hAnsiTheme="minorEastAsia" w:eastAsiaTheme="minorEastAsia"/>
                <w:szCs w:val="21"/>
              </w:rPr>
              <w:t>f）</w:t>
            </w:r>
            <w:r>
              <w:rPr>
                <w:rFonts w:asciiTheme="minorEastAsia" w:hAnsiTheme="minorEastAsia" w:eastAsiaTheme="minorEastAsia"/>
                <w:szCs w:val="21"/>
              </w:rPr>
              <w:tab/>
            </w:r>
            <w:r>
              <w:rPr>
                <w:rFonts w:asciiTheme="minorEastAsia" w:hAnsiTheme="minorEastAsia" w:eastAsiaTheme="minorEastAsia"/>
                <w:szCs w:val="21"/>
              </w:rPr>
              <w:t>就有效的质量管理以及满足管理体系要求的重要性进行沟通。</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asciiTheme="minorEastAsia" w:hAnsiTheme="minorEastAsia" w:eastAsiaTheme="minorEastAsia"/>
                <w:szCs w:val="21"/>
              </w:rPr>
              <w:t>g）</w:t>
            </w:r>
            <w:r>
              <w:rPr>
                <w:rFonts w:asciiTheme="minorEastAsia" w:hAnsiTheme="minorEastAsia" w:eastAsiaTheme="minorEastAsia"/>
                <w:szCs w:val="21"/>
              </w:rPr>
              <w:tab/>
            </w:r>
            <w:r>
              <w:rPr>
                <w:rFonts w:asciiTheme="minorEastAsia" w:hAnsiTheme="minorEastAsia" w:eastAsiaTheme="minorEastAsia"/>
                <w:szCs w:val="21"/>
              </w:rPr>
              <w:t>组织召开管理评审会议，评价公司的质量管理体系并使之持续改进。</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asciiTheme="minorEastAsia" w:hAnsiTheme="minorEastAsia" w:eastAsiaTheme="minorEastAsia"/>
                <w:szCs w:val="21"/>
              </w:rPr>
              <w:t>h）</w:t>
            </w:r>
            <w:r>
              <w:rPr>
                <w:rFonts w:asciiTheme="minorEastAsia" w:hAnsiTheme="minorEastAsia" w:eastAsiaTheme="minorEastAsia"/>
                <w:szCs w:val="21"/>
              </w:rPr>
              <w:tab/>
            </w:r>
            <w:r>
              <w:rPr>
                <w:rFonts w:asciiTheme="minorEastAsia" w:hAnsiTheme="minorEastAsia" w:eastAsiaTheme="minorEastAsia"/>
                <w:szCs w:val="21"/>
              </w:rPr>
              <w:t>建立质量管理体系并有效实施，确保管理体系实现其所预期的结果；</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asciiTheme="minorEastAsia" w:hAnsiTheme="minorEastAsia" w:eastAsiaTheme="minorEastAsia"/>
                <w:szCs w:val="21"/>
              </w:rPr>
              <w:t>i）</w:t>
            </w:r>
            <w:r>
              <w:rPr>
                <w:rFonts w:asciiTheme="minorEastAsia" w:hAnsiTheme="minorEastAsia" w:eastAsiaTheme="minorEastAsia"/>
                <w:szCs w:val="21"/>
              </w:rPr>
              <w:tab/>
            </w:r>
            <w:r>
              <w:rPr>
                <w:rFonts w:asciiTheme="minorEastAsia" w:hAnsiTheme="minorEastAsia" w:eastAsiaTheme="minorEastAsia"/>
                <w:szCs w:val="21"/>
              </w:rPr>
              <w:t>促使、指导和支持全员为提高质量管理体系的有效性做出贡献；</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asciiTheme="minorEastAsia" w:hAnsiTheme="minorEastAsia" w:eastAsiaTheme="minorEastAsia"/>
                <w:szCs w:val="21"/>
              </w:rPr>
              <w:t>j）</w:t>
            </w:r>
            <w:r>
              <w:rPr>
                <w:rFonts w:asciiTheme="minorEastAsia" w:hAnsiTheme="minorEastAsia" w:eastAsiaTheme="minorEastAsia"/>
                <w:szCs w:val="21"/>
              </w:rPr>
              <w:tab/>
            </w:r>
            <w:r>
              <w:rPr>
                <w:rFonts w:asciiTheme="minorEastAsia" w:hAnsiTheme="minorEastAsia" w:eastAsiaTheme="minorEastAsia"/>
                <w:szCs w:val="21"/>
              </w:rPr>
              <w:t>推动改进；</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asciiTheme="minorEastAsia" w:hAnsiTheme="minorEastAsia" w:eastAsiaTheme="minorEastAsia"/>
                <w:szCs w:val="21"/>
              </w:rPr>
              <w:t>k）</w:t>
            </w:r>
            <w:r>
              <w:rPr>
                <w:rFonts w:asciiTheme="minorEastAsia" w:hAnsiTheme="minorEastAsia" w:eastAsiaTheme="minorEastAsia"/>
                <w:szCs w:val="21"/>
              </w:rPr>
              <w:tab/>
            </w:r>
            <w:r>
              <w:rPr>
                <w:rFonts w:asciiTheme="minorEastAsia" w:hAnsiTheme="minorEastAsia" w:eastAsiaTheme="minorEastAsia"/>
                <w:szCs w:val="21"/>
              </w:rPr>
              <w:t>支持其他领导层成员在其负责的领域发挥其作用。</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asciiTheme="minorEastAsia" w:hAnsiTheme="minorEastAsia" w:eastAsiaTheme="minorEastAsia"/>
                <w:szCs w:val="21"/>
              </w:rPr>
              <w:t>公司在招投标及接受顾客订单前，都会进行评审，以确保能准确地确认客户的要求；同时跟踪相关法律法规及要求，要求每年制定满意度调查的计划，并按计划进行调查。</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asciiTheme="minorEastAsia" w:hAnsiTheme="minorEastAsia" w:eastAsiaTheme="minorEastAsia"/>
                <w:szCs w:val="21"/>
              </w:rPr>
              <w:t>公司相关部门在确定顾客的需求时，都要求以书面的形式落实；在最终签订合同或供货前，都要有主管或经理的评审，以确保公司能够满足其要求；</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asciiTheme="minorEastAsia" w:hAnsiTheme="minorEastAsia" w:eastAsiaTheme="minorEastAsia"/>
                <w:szCs w:val="21"/>
              </w:rPr>
              <w:t>公司要求每年进行一次顾客满意度的调查，以获取顾客对公司施工及服务的满意程度信息，用以改进企业的质量或服务。</w:t>
            </w:r>
          </w:p>
        </w:tc>
        <w:tc>
          <w:tcPr>
            <w:tcW w:w="879"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tcPr>
          <w:p>
            <w:pPr>
              <w:keepNext w:val="0"/>
              <w:keepLines w:val="0"/>
              <w:pageBreakBefore w:val="0"/>
              <w:kinsoku/>
              <w:wordWrap/>
              <w:overflowPunct/>
              <w:topLinePunct w:val="0"/>
              <w:bidi w:val="0"/>
              <w:spacing w:line="240" w:lineRule="auto"/>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方针、沟通</w:t>
            </w:r>
            <w:r>
              <w:rPr>
                <w:rFonts w:hint="eastAsia" w:cs="新宋体" w:asciiTheme="minorEastAsia" w:hAnsiTheme="minorEastAsia" w:eastAsiaTheme="minorEastAsia"/>
                <w:szCs w:val="21"/>
              </w:rPr>
              <w:t>方针</w:t>
            </w:r>
          </w:p>
        </w:tc>
        <w:tc>
          <w:tcPr>
            <w:tcW w:w="888" w:type="dxa"/>
          </w:tcPr>
          <w:p>
            <w:pPr>
              <w:keepNext w:val="0"/>
              <w:keepLines w:val="0"/>
              <w:pageBreakBefore w:val="0"/>
              <w:kinsoku/>
              <w:wordWrap/>
              <w:overflowPunct/>
              <w:topLinePunct w:val="0"/>
              <w:bidi w:val="0"/>
              <w:spacing w:line="240" w:lineRule="auto"/>
              <w:textAlignment w:val="auto"/>
              <w:rPr>
                <w:rFonts w:cs="宋体" w:asciiTheme="minorEastAsia" w:hAnsiTheme="minorEastAsia" w:eastAsiaTheme="minorEastAsia"/>
                <w:szCs w:val="21"/>
              </w:rPr>
            </w:pPr>
            <w:r>
              <w:rPr>
                <w:rFonts w:hint="eastAsia" w:cs="新宋体" w:asciiTheme="minorEastAsia" w:hAnsiTheme="minorEastAsia" w:eastAsiaTheme="minorEastAsia"/>
                <w:szCs w:val="21"/>
              </w:rPr>
              <w:t>5.2</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p>
        </w:tc>
        <w:tc>
          <w:tcPr>
            <w:tcW w:w="11235" w:type="dxa"/>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b/>
                <w:szCs w:val="21"/>
              </w:rPr>
            </w:pPr>
            <w:r>
              <w:rPr>
                <w:rFonts w:hint="eastAsia" w:cs="宋体" w:asciiTheme="minorEastAsia" w:hAnsiTheme="minorEastAsia" w:eastAsiaTheme="minorEastAsia"/>
                <w:szCs w:val="21"/>
              </w:rPr>
              <w:t>该公司质量方针为：</w:t>
            </w:r>
            <w:r>
              <w:rPr>
                <w:rFonts w:hint="eastAsia" w:asciiTheme="minorEastAsia" w:hAnsiTheme="minorEastAsia" w:eastAsiaTheme="minorEastAsia"/>
                <w:b/>
                <w:szCs w:val="21"/>
              </w:rPr>
              <w:t>质量第一、降本增效、精益求精、持续改进</w:t>
            </w:r>
          </w:p>
          <w:p>
            <w:pPr>
              <w:keepNext w:val="0"/>
              <w:keepLines w:val="0"/>
              <w:pageBreakBefore w:val="0"/>
              <w:kinsoku/>
              <w:wordWrap/>
              <w:overflowPunct/>
              <w:topLinePunct w:val="0"/>
              <w:bidi w:val="0"/>
              <w:spacing w:line="240" w:lineRule="auto"/>
              <w:ind w:firstLine="420" w:firstLineChars="20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公司质量管理方针与企业宗旨相一致。</w:t>
            </w:r>
          </w:p>
          <w:p>
            <w:pPr>
              <w:keepNext w:val="0"/>
              <w:keepLines w:val="0"/>
              <w:pageBreakBefore w:val="0"/>
              <w:kinsoku/>
              <w:wordWrap/>
              <w:overflowPunct/>
              <w:topLinePunct w:val="0"/>
              <w:bidi w:val="0"/>
              <w:spacing w:line="240" w:lineRule="auto"/>
              <w:ind w:firstLine="420" w:firstLineChars="20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与总经理向天英交谈，总经理对方针内涵的理解较深刻。</w:t>
            </w:r>
          </w:p>
          <w:p>
            <w:pPr>
              <w:keepNext w:val="0"/>
              <w:keepLines w:val="0"/>
              <w:pageBreakBefore w:val="0"/>
              <w:kinsoku/>
              <w:wordWrap/>
              <w:overflowPunct/>
              <w:topLinePunct w:val="0"/>
              <w:bidi w:val="0"/>
              <w:spacing w:line="240" w:lineRule="auto"/>
              <w:ind w:firstLine="420" w:firstLineChars="20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方针能为制定目标提供框架，方针基本符合标准的要求。</w:t>
            </w:r>
          </w:p>
          <w:p>
            <w:pPr>
              <w:keepNext w:val="0"/>
              <w:keepLines w:val="0"/>
              <w:pageBreakBefore w:val="0"/>
              <w:kinsoku/>
              <w:wordWrap/>
              <w:overflowPunct/>
              <w:topLinePunct w:val="0"/>
              <w:bidi w:val="0"/>
              <w:spacing w:line="240" w:lineRule="auto"/>
              <w:ind w:firstLine="420" w:firstLineChars="20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总经理通过会议、文件等手段保证质量管理方针为全体员工理解并落实到工作中。向天英总经理说管理评审时对方针的持续适宜性进行了评审，有评审记录。</w:t>
            </w:r>
          </w:p>
          <w:p>
            <w:pPr>
              <w:keepNext w:val="0"/>
              <w:keepLines w:val="0"/>
              <w:pageBreakBefore w:val="0"/>
              <w:kinsoku/>
              <w:wordWrap/>
              <w:overflowPunct/>
              <w:topLinePunct w:val="0"/>
              <w:bidi w:val="0"/>
              <w:spacing w:line="240" w:lineRule="auto"/>
              <w:ind w:firstLine="420" w:firstLineChars="20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以上质量管理方针通过文件、培训等形式将公司质量管理方针传达给所有为公司工作或代表公司的人员，抽查3名员工理解公司的质量管理方针。</w:t>
            </w:r>
          </w:p>
        </w:tc>
        <w:tc>
          <w:tcPr>
            <w:tcW w:w="879"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cs="新宋体" w:asciiTheme="minorEastAsia" w:hAnsiTheme="minorEastAsia" w:eastAsiaTheme="minorEastAsia"/>
                <w:szCs w:val="21"/>
              </w:rPr>
              <w:t>组织的角色、职责和权限；</w:t>
            </w:r>
          </w:p>
        </w:tc>
        <w:tc>
          <w:tcPr>
            <w:tcW w:w="888" w:type="dxa"/>
          </w:tcPr>
          <w:p>
            <w:pPr>
              <w:keepNext w:val="0"/>
              <w:keepLines w:val="0"/>
              <w:pageBreakBefore w:val="0"/>
              <w:kinsoku/>
              <w:wordWrap/>
              <w:overflowPunct/>
              <w:topLinePunct w:val="0"/>
              <w:bidi w:val="0"/>
              <w:spacing w:line="240" w:lineRule="auto"/>
              <w:textAlignment w:val="auto"/>
              <w:rPr>
                <w:rFonts w:cs="新宋体" w:asciiTheme="minorEastAsia" w:hAnsiTheme="minorEastAsia" w:eastAsiaTheme="minorEastAsia"/>
                <w:szCs w:val="21"/>
              </w:rPr>
            </w:pPr>
            <w:r>
              <w:rPr>
                <w:rFonts w:hint="eastAsia" w:cs="新宋体" w:asciiTheme="minorEastAsia" w:hAnsiTheme="minorEastAsia" w:eastAsiaTheme="minorEastAsia"/>
                <w:szCs w:val="21"/>
              </w:rPr>
              <w:t>5.3</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p>
        </w:tc>
        <w:tc>
          <w:tcPr>
            <w:tcW w:w="11235" w:type="dxa"/>
            <w:vAlign w:val="center"/>
          </w:tcPr>
          <w:p>
            <w:pPr>
              <w:keepNext w:val="0"/>
              <w:keepLines w:val="0"/>
              <w:pageBreakBefore w:val="0"/>
              <w:kinsoku/>
              <w:wordWrap/>
              <w:overflowPunct/>
              <w:topLinePunct w:val="0"/>
              <w:bidi w:val="0"/>
              <w:spacing w:line="240" w:lineRule="auto"/>
              <w:ind w:firstLine="420" w:firstLineChars="20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公司确定了公司部门并规定了部门及各岗位人员职责、权限和相互关系，公司管理体系设置了管理层</w:t>
            </w:r>
          </w:p>
          <w:p>
            <w:pPr>
              <w:keepNext w:val="0"/>
              <w:keepLines w:val="0"/>
              <w:pageBreakBefore w:val="0"/>
              <w:kinsoku/>
              <w:wordWrap/>
              <w:overflowPunct/>
              <w:topLinePunct w:val="0"/>
              <w:bidi w:val="0"/>
              <w:spacing w:line="240" w:lineRule="auto"/>
              <w:ind w:firstLine="420" w:firstLineChars="20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经营部负责人：</w:t>
            </w:r>
            <w:r>
              <w:rPr>
                <w:rFonts w:hint="eastAsia" w:asciiTheme="minorEastAsia" w:hAnsiTheme="minorEastAsia" w:eastAsiaTheme="minorEastAsia"/>
                <w:szCs w:val="21"/>
              </w:rPr>
              <w:t>向小龙</w:t>
            </w:r>
            <w:r>
              <w:rPr>
                <w:rFonts w:hint="eastAsia" w:cs="宋体" w:asciiTheme="minorEastAsia" w:hAnsiTheme="minorEastAsia" w:eastAsiaTheme="minorEastAsia"/>
                <w:szCs w:val="21"/>
              </w:rPr>
              <w:t>、综合部负责人：</w:t>
            </w:r>
            <w:r>
              <w:rPr>
                <w:rFonts w:hint="eastAsia" w:asciiTheme="minorEastAsia" w:hAnsiTheme="minorEastAsia" w:eastAsiaTheme="minorEastAsia"/>
                <w:szCs w:val="21"/>
              </w:rPr>
              <w:t>王小辉</w:t>
            </w:r>
            <w:r>
              <w:rPr>
                <w:rFonts w:hint="eastAsia" w:cs="宋体" w:asciiTheme="minorEastAsia" w:hAnsiTheme="minorEastAsia" w:eastAsiaTheme="minorEastAsia"/>
                <w:szCs w:val="21"/>
              </w:rPr>
              <w:t>。认证主管部门：综合部。</w:t>
            </w:r>
          </w:p>
          <w:p>
            <w:pPr>
              <w:keepNext w:val="0"/>
              <w:keepLines w:val="0"/>
              <w:pageBreakBefore w:val="0"/>
              <w:kinsoku/>
              <w:wordWrap/>
              <w:overflowPunct/>
              <w:topLinePunct w:val="0"/>
              <w:bidi w:val="0"/>
              <w:spacing w:line="240" w:lineRule="auto"/>
              <w:ind w:firstLine="420" w:firstLineChars="20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并在公司内对各级员工进行了必要的传达。对从事与质量理体系有影响的人员规定其职责、权限及其相互关系，以实现公司质量管理方针和质量目标。建立、实施和保持公司管理体系所需的过程，公司决定任命王小辉为管理体系的管理者代表。其职责和权限规定如下：</w:t>
            </w:r>
          </w:p>
          <w:p>
            <w:pPr>
              <w:keepNext w:val="0"/>
              <w:keepLines w:val="0"/>
              <w:pageBreakBefore w:val="0"/>
              <w:kinsoku/>
              <w:wordWrap/>
              <w:overflowPunct/>
              <w:topLinePunct w:val="0"/>
              <w:bidi w:val="0"/>
              <w:spacing w:line="240" w:lineRule="auto"/>
              <w:ind w:firstLine="420" w:firstLineChars="20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确保本公司管理体系所需的过程得到建立、实施和保持，代表总经理行使职权；向最高管理者报告管理体系的运行、管理业绩情况以供评审，并提出管理体系改进方面的建议等。</w:t>
            </w:r>
          </w:p>
          <w:p>
            <w:pPr>
              <w:keepNext w:val="0"/>
              <w:keepLines w:val="0"/>
              <w:pageBreakBefore w:val="0"/>
              <w:kinsoku/>
              <w:wordWrap/>
              <w:overflowPunct/>
              <w:topLinePunct w:val="0"/>
              <w:bidi w:val="0"/>
              <w:spacing w:line="240" w:lineRule="auto"/>
              <w:ind w:firstLine="420" w:firstLineChars="200"/>
              <w:textAlignment w:val="auto"/>
              <w:rPr>
                <w:rFonts w:asciiTheme="minorEastAsia" w:hAnsiTheme="minorEastAsia" w:eastAsiaTheme="minorEastAsia"/>
                <w:szCs w:val="21"/>
              </w:rPr>
            </w:pPr>
            <w:r>
              <w:rPr>
                <w:rFonts w:hint="eastAsia" w:cs="宋体" w:asciiTheme="minorEastAsia" w:hAnsiTheme="minorEastAsia" w:eastAsiaTheme="minorEastAsia"/>
                <w:szCs w:val="21"/>
              </w:rPr>
              <w:t>询问管代王小辉职责回答正确。</w:t>
            </w:r>
          </w:p>
        </w:tc>
        <w:tc>
          <w:tcPr>
            <w:tcW w:w="879"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707" w:type="dxa"/>
          </w:tcPr>
          <w:p>
            <w:pPr>
              <w:keepNext w:val="0"/>
              <w:keepLines w:val="0"/>
              <w:pageBreakBefore w:val="0"/>
              <w:kinsoku/>
              <w:wordWrap/>
              <w:overflowPunct/>
              <w:topLinePunct w:val="0"/>
              <w:bidi w:val="0"/>
              <w:spacing w:line="240" w:lineRule="auto"/>
              <w:textAlignment w:val="auto"/>
              <w:rPr>
                <w:rFonts w:cs="新宋体" w:asciiTheme="minorEastAsia" w:hAnsiTheme="minorEastAsia" w:eastAsiaTheme="minorEastAsia"/>
                <w:szCs w:val="21"/>
              </w:rPr>
            </w:pPr>
            <w:r>
              <w:rPr>
                <w:rFonts w:hint="eastAsia" w:cs="新宋体" w:asciiTheme="minorEastAsia" w:hAnsiTheme="minorEastAsia" w:eastAsiaTheme="minorEastAsia"/>
                <w:szCs w:val="21"/>
              </w:rPr>
              <w:t>应对风险和机遇的措施</w:t>
            </w:r>
          </w:p>
        </w:tc>
        <w:tc>
          <w:tcPr>
            <w:tcW w:w="888" w:type="dxa"/>
          </w:tcPr>
          <w:p>
            <w:pPr>
              <w:keepNext w:val="0"/>
              <w:keepLines w:val="0"/>
              <w:pageBreakBefore w:val="0"/>
              <w:kinsoku/>
              <w:wordWrap/>
              <w:overflowPunct/>
              <w:topLinePunct w:val="0"/>
              <w:bidi w:val="0"/>
              <w:spacing w:line="240" w:lineRule="auto"/>
              <w:textAlignment w:val="auto"/>
              <w:rPr>
                <w:rFonts w:cs="新宋体" w:asciiTheme="minorEastAsia" w:hAnsiTheme="minorEastAsia" w:eastAsiaTheme="minorEastAsia"/>
                <w:szCs w:val="21"/>
              </w:rPr>
            </w:pPr>
            <w:r>
              <w:rPr>
                <w:rFonts w:hint="eastAsia" w:cs="新宋体" w:asciiTheme="minorEastAsia" w:hAnsiTheme="minorEastAsia" w:eastAsiaTheme="minorEastAsia"/>
                <w:szCs w:val="21"/>
              </w:rPr>
              <w:t>6.1</w:t>
            </w:r>
          </w:p>
        </w:tc>
        <w:tc>
          <w:tcPr>
            <w:tcW w:w="11235" w:type="dxa"/>
            <w:vAlign w:val="center"/>
          </w:tcPr>
          <w:p>
            <w:pPr>
              <w:keepNext w:val="0"/>
              <w:keepLines w:val="0"/>
              <w:pageBreakBefore w:val="0"/>
              <w:kinsoku/>
              <w:wordWrap/>
              <w:overflowPunct/>
              <w:topLinePunct w:val="0"/>
              <w:bidi w:val="0"/>
              <w:spacing w:line="240" w:lineRule="auto"/>
              <w:ind w:left="10" w:firstLine="409" w:firstLineChars="195"/>
              <w:textAlignment w:val="auto"/>
              <w:rPr>
                <w:rFonts w:asciiTheme="minorEastAsia" w:hAnsiTheme="minorEastAsia" w:eastAsiaTheme="minorEastAsia"/>
                <w:szCs w:val="21"/>
              </w:rPr>
            </w:pPr>
            <w:r>
              <w:rPr>
                <w:rFonts w:asciiTheme="minorEastAsia" w:hAnsiTheme="minorEastAsia" w:eastAsiaTheme="minorEastAsia"/>
                <w:szCs w:val="21"/>
              </w:rPr>
              <w:t>在进行质量管理体系策划时，管理者充分考虑本公司所处的内外环境和问题，以及相关方的要求，识别和确定该公司生产活动和管理中存在的影响生产和服务质量的风险和机遇、通过识别公司存在的风险和机遇。公司管理层组织各部门进行了</w:t>
            </w:r>
            <w:r>
              <w:rPr>
                <w:rFonts w:hint="eastAsia" w:asciiTheme="minorEastAsia" w:hAnsiTheme="minorEastAsia" w:eastAsiaTheme="minorEastAsia"/>
                <w:szCs w:val="21"/>
              </w:rPr>
              <w:t>风险评价：对经风险分析判断出的危害进行发生概率与损害严重度的分析，轻度、中度、致命、灾难；采取措施对</w:t>
            </w:r>
            <w:r>
              <w:rPr>
                <w:rFonts w:asciiTheme="minorEastAsia" w:hAnsiTheme="minorEastAsia" w:eastAsiaTheme="minorEastAsia"/>
                <w:szCs w:val="21"/>
              </w:rPr>
              <w:t>；</w:t>
            </w:r>
            <w:r>
              <w:rPr>
                <w:rFonts w:hint="eastAsia" w:asciiTheme="minorEastAsia" w:hAnsiTheme="minorEastAsia" w:eastAsiaTheme="minorEastAsia"/>
                <w:szCs w:val="21"/>
              </w:rPr>
              <w:t>风险控制：消除特定的危害；降低损害的发生概率；降低损害的严重度。</w:t>
            </w:r>
          </w:p>
          <w:p>
            <w:pPr>
              <w:keepNext w:val="0"/>
              <w:keepLines w:val="0"/>
              <w:pageBreakBefore w:val="0"/>
              <w:kinsoku/>
              <w:wordWrap/>
              <w:overflowPunct/>
              <w:topLinePunct w:val="0"/>
              <w:bidi w:val="0"/>
              <w:spacing w:line="240" w:lineRule="auto"/>
              <w:ind w:left="10" w:firstLine="409" w:firstLineChars="195"/>
              <w:textAlignment w:val="auto"/>
              <w:rPr>
                <w:rFonts w:hint="eastAsia" w:asciiTheme="minorEastAsia" w:hAnsiTheme="minorEastAsia" w:eastAsiaTheme="minorEastAsia"/>
                <w:szCs w:val="21"/>
              </w:rPr>
            </w:pPr>
            <w:r>
              <w:rPr>
                <w:rFonts w:asciiTheme="minorEastAsia" w:hAnsiTheme="minorEastAsia" w:eastAsiaTheme="minorEastAsia"/>
                <w:szCs w:val="21"/>
              </w:rPr>
              <w:t>公司依据IS0 9001:2015《质量管理体系 要求》</w:t>
            </w:r>
            <w:r>
              <w:rPr>
                <w:rFonts w:hint="eastAsia" w:asciiTheme="minorEastAsia" w:hAnsiTheme="minorEastAsia" w:eastAsiaTheme="minorEastAsia"/>
                <w:szCs w:val="21"/>
              </w:rPr>
              <w:t>；进行SWOT分析找出自身优势S、劣势W、 威胁(风险) T（R</w:t>
            </w:r>
            <w:r>
              <w:rPr>
                <w:rFonts w:asciiTheme="minorEastAsia" w:hAnsiTheme="minorEastAsia" w:eastAsiaTheme="minorEastAsia"/>
                <w:szCs w:val="21"/>
              </w:rPr>
              <w:t>）、</w:t>
            </w:r>
            <w:r>
              <w:rPr>
                <w:rFonts w:hint="eastAsia" w:asciiTheme="minorEastAsia" w:hAnsiTheme="minorEastAsia" w:eastAsiaTheme="minorEastAsia"/>
                <w:szCs w:val="21"/>
              </w:rPr>
              <w:t>机会O、战略措施；</w:t>
            </w:r>
            <w:r>
              <w:rPr>
                <w:rFonts w:asciiTheme="minorEastAsia" w:hAnsiTheme="minorEastAsia" w:eastAsiaTheme="minorEastAsia"/>
                <w:szCs w:val="21"/>
              </w:rPr>
              <w:t>编制了《</w:t>
            </w:r>
            <w:r>
              <w:rPr>
                <w:rFonts w:hint="eastAsia" w:asciiTheme="minorEastAsia" w:hAnsiTheme="minorEastAsia" w:eastAsiaTheme="minorEastAsia"/>
                <w:szCs w:val="21"/>
              </w:rPr>
              <w:t>风险管理计划</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风险识别分析控制</w:t>
            </w:r>
            <w:r>
              <w:rPr>
                <w:rFonts w:asciiTheme="minorEastAsia" w:hAnsiTheme="minorEastAsia" w:eastAsiaTheme="minorEastAsia"/>
                <w:szCs w:val="21"/>
              </w:rPr>
              <w:t>》及《</w:t>
            </w:r>
            <w:r>
              <w:rPr>
                <w:rFonts w:hint="eastAsia" w:asciiTheme="minorEastAsia" w:hAnsiTheme="minorEastAsia" w:eastAsiaTheme="minorEastAsia"/>
                <w:szCs w:val="21"/>
              </w:rPr>
              <w:t>风险管理报告</w:t>
            </w:r>
            <w:r>
              <w:rPr>
                <w:rFonts w:asciiTheme="minorEastAsia" w:hAnsiTheme="minorEastAsia" w:eastAsiaTheme="minorEastAsia"/>
                <w:szCs w:val="21"/>
              </w:rPr>
              <w:t>》。</w:t>
            </w:r>
          </w:p>
          <w:p>
            <w:pPr>
              <w:keepNext w:val="0"/>
              <w:keepLines w:val="0"/>
              <w:pageBreakBefore w:val="0"/>
              <w:kinsoku/>
              <w:wordWrap/>
              <w:overflowPunct/>
              <w:topLinePunct w:val="0"/>
              <w:bidi w:val="0"/>
              <w:spacing w:line="240" w:lineRule="auto"/>
              <w:ind w:left="10" w:firstLine="409" w:firstLineChars="195"/>
              <w:textAlignment w:val="auto"/>
              <w:rPr>
                <w:rFonts w:asciiTheme="minorEastAsia" w:hAnsiTheme="minorEastAsia" w:eastAsiaTheme="minorEastAsia"/>
                <w:szCs w:val="21"/>
              </w:rPr>
            </w:pPr>
            <w:r>
              <w:rPr>
                <w:rFonts w:asciiTheme="minorEastAsia" w:hAnsiTheme="minorEastAsia" w:eastAsiaTheme="minorEastAsia"/>
                <w:szCs w:val="21"/>
              </w:rPr>
              <w:t xml:space="preserve">采取应对措施确保实现质量管理体系能够实现其预期结果，预防或减少不期望的影响，包括外部环境状况对公司的潜在影响，实现持续改进。   </w:t>
            </w:r>
          </w:p>
          <w:p>
            <w:pPr>
              <w:keepNext w:val="0"/>
              <w:keepLines w:val="0"/>
              <w:pageBreakBefore w:val="0"/>
              <w:kinsoku/>
              <w:wordWrap/>
              <w:overflowPunct/>
              <w:topLinePunct w:val="0"/>
              <w:bidi w:val="0"/>
              <w:spacing w:line="240" w:lineRule="auto"/>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公司存在的风险和机遇主要有：</w:t>
            </w:r>
          </w:p>
          <w:p>
            <w:pPr>
              <w:keepNext w:val="0"/>
              <w:keepLines w:val="0"/>
              <w:pageBreakBefore w:val="0"/>
              <w:kinsoku/>
              <w:wordWrap/>
              <w:overflowPunct/>
              <w:topLinePunct w:val="0"/>
              <w:bidi w:val="0"/>
              <w:spacing w:line="240" w:lineRule="auto"/>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a）生产活动中，由于人员的专业知识不足，质量不合格。</w:t>
            </w:r>
          </w:p>
          <w:p>
            <w:pPr>
              <w:keepNext w:val="0"/>
              <w:keepLines w:val="0"/>
              <w:pageBreakBefore w:val="0"/>
              <w:kinsoku/>
              <w:wordWrap/>
              <w:overflowPunct/>
              <w:topLinePunct w:val="0"/>
              <w:bidi w:val="0"/>
              <w:spacing w:line="240" w:lineRule="auto"/>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b）生产活动中：由于人员的安全意识不够造成工伤事故。</w:t>
            </w:r>
          </w:p>
          <w:p>
            <w:pPr>
              <w:keepNext w:val="0"/>
              <w:keepLines w:val="0"/>
              <w:pageBreakBefore w:val="0"/>
              <w:kinsoku/>
              <w:wordWrap/>
              <w:overflowPunct/>
              <w:topLinePunct w:val="0"/>
              <w:bidi w:val="0"/>
              <w:spacing w:line="240" w:lineRule="auto"/>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c）生产活动中由于设备故障，造成人员机械伤害生产质量的不合格。</w:t>
            </w:r>
          </w:p>
          <w:p>
            <w:pPr>
              <w:keepNext w:val="0"/>
              <w:keepLines w:val="0"/>
              <w:pageBreakBefore w:val="0"/>
              <w:kinsoku/>
              <w:wordWrap/>
              <w:overflowPunct/>
              <w:topLinePunct w:val="0"/>
              <w:bidi w:val="0"/>
              <w:spacing w:line="240" w:lineRule="auto"/>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d）对设施管理不善，造成火灾事故的发生或化学危险品的泄露</w:t>
            </w:r>
          </w:p>
          <w:p>
            <w:pPr>
              <w:keepNext w:val="0"/>
              <w:keepLines w:val="0"/>
              <w:pageBreakBefore w:val="0"/>
              <w:kinsoku/>
              <w:wordWrap/>
              <w:overflowPunct/>
              <w:topLinePunct w:val="0"/>
              <w:bidi w:val="0"/>
              <w:spacing w:line="240" w:lineRule="auto"/>
              <w:ind w:left="840" w:leftChars="200" w:hanging="420" w:hangingChars="200"/>
              <w:jc w:val="left"/>
              <w:textAlignment w:val="auto"/>
              <w:rPr>
                <w:rFonts w:asciiTheme="minorEastAsia" w:hAnsiTheme="minorEastAsia" w:eastAsiaTheme="minorEastAsia"/>
                <w:szCs w:val="21"/>
              </w:rPr>
            </w:pPr>
            <w:r>
              <w:rPr>
                <w:rFonts w:asciiTheme="minorEastAsia" w:hAnsiTheme="minorEastAsia" w:eastAsiaTheme="minorEastAsia"/>
                <w:szCs w:val="21"/>
              </w:rPr>
              <w:t>e）生产活动中，由于不遵守作业指导书、安全操作规程，使得产品质量不合格和人员安全事件的发生。</w:t>
            </w:r>
          </w:p>
          <w:p>
            <w:pPr>
              <w:keepNext w:val="0"/>
              <w:keepLines w:val="0"/>
              <w:pageBreakBefore w:val="0"/>
              <w:kinsoku/>
              <w:wordWrap/>
              <w:overflowPunct/>
              <w:topLinePunct w:val="0"/>
              <w:bidi w:val="0"/>
              <w:spacing w:line="240" w:lineRule="auto"/>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f）采购的材料不合格，造成</w:t>
            </w:r>
            <w:r>
              <w:rPr>
                <w:rFonts w:hint="eastAsia" w:asciiTheme="minorEastAsia" w:hAnsiTheme="minorEastAsia" w:eastAsiaTheme="minorEastAsia"/>
                <w:szCs w:val="21"/>
              </w:rPr>
              <w:t>产品</w:t>
            </w:r>
            <w:r>
              <w:rPr>
                <w:rFonts w:asciiTheme="minorEastAsia" w:hAnsiTheme="minorEastAsia" w:eastAsiaTheme="minorEastAsia"/>
                <w:szCs w:val="21"/>
              </w:rPr>
              <w:t>质量的不合格。</w:t>
            </w:r>
          </w:p>
          <w:p>
            <w:pPr>
              <w:keepNext w:val="0"/>
              <w:keepLines w:val="0"/>
              <w:pageBreakBefore w:val="0"/>
              <w:kinsoku/>
              <w:wordWrap/>
              <w:overflowPunct/>
              <w:topLinePunct w:val="0"/>
              <w:bidi w:val="0"/>
              <w:spacing w:line="240" w:lineRule="auto"/>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d）违反相关的法律法规，影响公司的社会形象，遵守法规提高公司的社会形象。</w:t>
            </w:r>
          </w:p>
          <w:p>
            <w:pPr>
              <w:keepNext w:val="0"/>
              <w:keepLines w:val="0"/>
              <w:pageBreakBefore w:val="0"/>
              <w:kinsoku/>
              <w:wordWrap/>
              <w:overflowPunct/>
              <w:topLinePunct w:val="0"/>
              <w:bidi w:val="0"/>
              <w:spacing w:line="240" w:lineRule="auto"/>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h）经营方面的风险如PPP、资金运行等</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b/>
                <w:bCs/>
                <w:szCs w:val="21"/>
              </w:rPr>
            </w:pPr>
            <w:r>
              <w:rPr>
                <w:rFonts w:asciiTheme="minorEastAsia" w:hAnsiTheme="minorEastAsia" w:eastAsiaTheme="minorEastAsia"/>
                <w:szCs w:val="21"/>
              </w:rPr>
              <w:t>应对这些风险，</w:t>
            </w:r>
            <w:r>
              <w:rPr>
                <w:rFonts w:asciiTheme="minorEastAsia" w:hAnsiTheme="minorEastAsia" w:eastAsiaTheme="minorEastAsia"/>
                <w:b/>
                <w:bCs/>
                <w:szCs w:val="21"/>
              </w:rPr>
              <w:t xml:space="preserve"> </w:t>
            </w:r>
          </w:p>
          <w:p>
            <w:pPr>
              <w:keepNext w:val="0"/>
              <w:keepLines w:val="0"/>
              <w:pageBreakBefore w:val="0"/>
              <w:kinsoku/>
              <w:wordWrap/>
              <w:overflowPunct/>
              <w:topLinePunct w:val="0"/>
              <w:bidi w:val="0"/>
              <w:spacing w:line="240" w:lineRule="auto"/>
              <w:ind w:left="15" w:hanging="14" w:hangingChars="7"/>
              <w:textAlignment w:val="auto"/>
              <w:rPr>
                <w:rFonts w:asciiTheme="minorEastAsia" w:hAnsiTheme="minorEastAsia" w:eastAsiaTheme="minorEastAsia"/>
                <w:bCs/>
                <w:szCs w:val="21"/>
              </w:rPr>
            </w:pPr>
            <w:r>
              <w:rPr>
                <w:rFonts w:hint="eastAsia" w:asciiTheme="minorEastAsia" w:hAnsiTheme="minorEastAsia" w:eastAsiaTheme="minorEastAsia"/>
                <w:szCs w:val="21"/>
              </w:rPr>
              <w:t>综合部</w:t>
            </w:r>
            <w:r>
              <w:rPr>
                <w:rFonts w:hint="eastAsia" w:asciiTheme="minorEastAsia" w:hAnsiTheme="minorEastAsia" w:eastAsiaTheme="minorEastAsia"/>
                <w:bCs/>
                <w:szCs w:val="21"/>
              </w:rPr>
              <w:t>、生产技术部、经营部主要分析加工阶段已知和可预见的危害事件序列，</w:t>
            </w:r>
            <w:r>
              <w:rPr>
                <w:rFonts w:hint="eastAsia" w:asciiTheme="minorEastAsia" w:hAnsiTheme="minorEastAsia" w:eastAsiaTheme="minorEastAsia"/>
                <w:szCs w:val="21"/>
              </w:rPr>
              <w:t>综合部</w:t>
            </w:r>
            <w:r>
              <w:rPr>
                <w:rFonts w:hint="eastAsia" w:asciiTheme="minorEastAsia" w:hAnsiTheme="minorEastAsia" w:eastAsiaTheme="minorEastAsia"/>
                <w:bCs/>
                <w:szCs w:val="21"/>
              </w:rPr>
              <w:t>主要分析加工产品交付后已知和可预见的危害事件序列，</w:t>
            </w:r>
            <w:r>
              <w:rPr>
                <w:rFonts w:hint="eastAsia" w:asciiTheme="minorEastAsia" w:hAnsiTheme="minorEastAsia" w:eastAsiaTheme="minorEastAsia"/>
                <w:szCs w:val="21"/>
              </w:rPr>
              <w:t>综合部</w:t>
            </w:r>
            <w:r>
              <w:rPr>
                <w:rFonts w:hint="eastAsia" w:asciiTheme="minorEastAsia" w:hAnsiTheme="minorEastAsia" w:eastAsiaTheme="minorEastAsia"/>
                <w:bCs/>
                <w:szCs w:val="21"/>
              </w:rPr>
              <w:t>负责收集各部门分析的结果对所有已知和可预见的危害事件序列进行分类，组织各部门进行风险评价和风险控制措施的分析与实施并编制成相应的表格。</w:t>
            </w:r>
          </w:p>
          <w:p>
            <w:pPr>
              <w:keepNext w:val="0"/>
              <w:keepLines w:val="0"/>
              <w:pageBreakBefore w:val="0"/>
              <w:kinsoku/>
              <w:wordWrap/>
              <w:overflowPunct/>
              <w:topLinePunct w:val="0"/>
              <w:bidi w:val="0"/>
              <w:spacing w:line="240" w:lineRule="auto"/>
              <w:ind w:left="15" w:hanging="14" w:hangingChars="7"/>
              <w:textAlignment w:val="auto"/>
              <w:rPr>
                <w:rFonts w:asciiTheme="minorEastAsia" w:hAnsiTheme="minorEastAsia" w:eastAsiaTheme="minorEastAsia"/>
                <w:bCs/>
                <w:szCs w:val="21"/>
              </w:rPr>
            </w:pPr>
            <w:r>
              <w:rPr>
                <w:rFonts w:hint="eastAsia" w:asciiTheme="minorEastAsia" w:hAnsiTheme="minorEastAsia" w:eastAsiaTheme="minorEastAsia"/>
                <w:bCs/>
                <w:szCs w:val="21"/>
              </w:rPr>
              <w:t>风险分析内容包括： 1）可能的危害及危害事件序列；2）危害发生及其引起损害的概率；3）损害的严重度</w:t>
            </w:r>
          </w:p>
          <w:p>
            <w:pPr>
              <w:keepNext w:val="0"/>
              <w:keepLines w:val="0"/>
              <w:pageBreakBefore w:val="0"/>
              <w:kinsoku/>
              <w:wordWrap/>
              <w:overflowPunct/>
              <w:topLinePunct w:val="0"/>
              <w:bidi w:val="0"/>
              <w:spacing w:line="240" w:lineRule="auto"/>
              <w:ind w:firstLine="420" w:firstLineChars="200"/>
              <w:textAlignment w:val="auto"/>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公司经过内审、监视测量评价目前对风险控制措施有效</w:t>
            </w:r>
          </w:p>
        </w:tc>
        <w:tc>
          <w:tcPr>
            <w:tcW w:w="879"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keepNext w:val="0"/>
              <w:keepLines w:val="0"/>
              <w:pageBreakBefore w:val="0"/>
              <w:kinsoku/>
              <w:wordWrap/>
              <w:overflowPunct/>
              <w:topLinePunct w:val="0"/>
              <w:bidi w:val="0"/>
              <w:spacing w:line="240" w:lineRule="auto"/>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质量管理目标及其实现的策划</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highlight w:val="none"/>
              </w:rPr>
            </w:pPr>
          </w:p>
        </w:tc>
        <w:tc>
          <w:tcPr>
            <w:tcW w:w="888" w:type="dxa"/>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highlight w:val="none"/>
              </w:rPr>
            </w:pPr>
            <w:r>
              <w:rPr>
                <w:rFonts w:cs="新宋体" w:asciiTheme="minorEastAsia" w:hAnsiTheme="minorEastAsia" w:eastAsiaTheme="minorEastAsia"/>
                <w:szCs w:val="21"/>
                <w:highlight w:val="none"/>
              </w:rPr>
              <w:t>6.2</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highlight w:val="none"/>
              </w:rPr>
            </w:pPr>
          </w:p>
        </w:tc>
        <w:tc>
          <w:tcPr>
            <w:tcW w:w="11235" w:type="dxa"/>
            <w:vAlign w:val="center"/>
          </w:tcPr>
          <w:p>
            <w:pPr>
              <w:keepNext w:val="0"/>
              <w:keepLines w:val="0"/>
              <w:pageBreakBefore w:val="0"/>
              <w:kinsoku/>
              <w:wordWrap/>
              <w:overflowPunct/>
              <w:topLinePunct w:val="0"/>
              <w:bidi w:val="0"/>
              <w:spacing w:line="240" w:lineRule="auto"/>
              <w:ind w:left="15" w:hanging="14" w:hangingChars="7"/>
              <w:textAlignment w:val="auto"/>
              <w:rPr>
                <w:rFonts w:hint="eastAsia"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公司质量管理目标</w:t>
            </w:r>
            <w:r>
              <w:rPr>
                <w:rFonts w:hint="eastAsia" w:asciiTheme="minorEastAsia" w:hAnsiTheme="minorEastAsia" w:eastAsiaTheme="minorEastAsia"/>
                <w:bCs/>
                <w:szCs w:val="21"/>
                <w:highlight w:val="none"/>
                <w:lang w:val="en-US" w:eastAsia="zh-CN"/>
              </w:rPr>
              <w:t>及完成情况</w:t>
            </w:r>
            <w:r>
              <w:rPr>
                <w:rFonts w:hint="eastAsia" w:asciiTheme="minorEastAsia" w:hAnsiTheme="minorEastAsia" w:eastAsiaTheme="minorEastAsia"/>
                <w:bCs/>
                <w:szCs w:val="21"/>
                <w:highlight w:val="none"/>
              </w:rPr>
              <w:t>：</w:t>
            </w:r>
          </w:p>
          <w:p>
            <w:pPr>
              <w:keepNext w:val="0"/>
              <w:keepLines w:val="0"/>
              <w:pageBreakBefore w:val="0"/>
              <w:kinsoku/>
              <w:wordWrap/>
              <w:overflowPunct/>
              <w:topLinePunct w:val="0"/>
              <w:bidi w:val="0"/>
              <w:spacing w:line="240" w:lineRule="auto"/>
              <w:ind w:firstLine="420" w:firstLineChars="200"/>
              <w:textAlignment w:val="auto"/>
              <w:rPr>
                <w:rFonts w:hint="default" w:asciiTheme="minorEastAsia" w:hAnsiTheme="minorEastAsia" w:eastAsiaTheme="minorEastAsia"/>
                <w:bCs/>
                <w:szCs w:val="21"/>
                <w:highlight w:val="none"/>
                <w:lang w:val="en-US" w:eastAsia="zh-CN"/>
              </w:rPr>
            </w:pPr>
            <w:r>
              <w:rPr>
                <w:rFonts w:hint="eastAsia" w:asciiTheme="minorEastAsia" w:hAnsiTheme="minorEastAsia" w:eastAsiaTheme="minorEastAsia"/>
                <w:bCs/>
                <w:szCs w:val="21"/>
                <w:highlight w:val="none"/>
              </w:rPr>
              <w:t xml:space="preserve">1、一次交验合格率≥98%； </w:t>
            </w:r>
            <w:r>
              <w:rPr>
                <w:rFonts w:hint="eastAsia" w:asciiTheme="minorEastAsia" w:hAnsiTheme="minorEastAsia" w:eastAsiaTheme="minorEastAsia"/>
                <w:bCs/>
                <w:szCs w:val="21"/>
                <w:highlight w:val="none"/>
                <w:lang w:val="en-US" w:eastAsia="zh-CN"/>
              </w:rPr>
              <w:t xml:space="preserve">   完成率100%</w:t>
            </w:r>
          </w:p>
          <w:p>
            <w:pPr>
              <w:keepNext w:val="0"/>
              <w:keepLines w:val="0"/>
              <w:pageBreakBefore w:val="0"/>
              <w:kinsoku/>
              <w:wordWrap/>
              <w:overflowPunct/>
              <w:topLinePunct w:val="0"/>
              <w:bidi w:val="0"/>
              <w:spacing w:line="240" w:lineRule="auto"/>
              <w:ind w:left="15" w:hanging="14" w:hangingChars="7"/>
              <w:textAlignment w:val="auto"/>
              <w:rPr>
                <w:rFonts w:hint="eastAsia"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 xml:space="preserve">     2、产品出厂合格率≥100%； </w:t>
            </w:r>
            <w:r>
              <w:rPr>
                <w:rFonts w:hint="eastAsia" w:asciiTheme="minorEastAsia" w:hAnsiTheme="minorEastAsia" w:eastAsiaTheme="minorEastAsia"/>
                <w:bCs/>
                <w:szCs w:val="21"/>
                <w:highlight w:val="none"/>
                <w:lang w:val="en-US" w:eastAsia="zh-CN"/>
              </w:rPr>
              <w:t xml:space="preserve">  完成率100%</w:t>
            </w:r>
          </w:p>
          <w:p>
            <w:pPr>
              <w:keepNext w:val="0"/>
              <w:keepLines w:val="0"/>
              <w:pageBreakBefore w:val="0"/>
              <w:kinsoku/>
              <w:wordWrap/>
              <w:overflowPunct/>
              <w:topLinePunct w:val="0"/>
              <w:bidi w:val="0"/>
              <w:spacing w:line="240" w:lineRule="auto"/>
              <w:ind w:left="15" w:hanging="14" w:hangingChars="7"/>
              <w:textAlignment w:val="auto"/>
              <w:rPr>
                <w:rFonts w:hint="eastAsia" w:asciiTheme="minorEastAsia" w:hAnsiTheme="minorEastAsia" w:eastAsiaTheme="minorEastAsia"/>
                <w:bCs/>
                <w:szCs w:val="21"/>
                <w:highlight w:val="none"/>
                <w:lang w:val="en-US" w:eastAsia="zh-CN"/>
              </w:rPr>
            </w:pPr>
            <w:r>
              <w:rPr>
                <w:rFonts w:hint="eastAsia" w:asciiTheme="minorEastAsia" w:hAnsiTheme="minorEastAsia" w:eastAsiaTheme="minorEastAsia"/>
                <w:bCs/>
                <w:szCs w:val="21"/>
                <w:highlight w:val="none"/>
              </w:rPr>
              <w:t xml:space="preserve">     3、顾客满意度95分以上； </w:t>
            </w:r>
            <w:r>
              <w:rPr>
                <w:rFonts w:hint="eastAsia" w:asciiTheme="minorEastAsia" w:hAnsiTheme="minorEastAsia" w:eastAsiaTheme="minorEastAsia"/>
                <w:bCs/>
                <w:szCs w:val="21"/>
                <w:highlight w:val="none"/>
                <w:lang w:val="en-US" w:eastAsia="zh-CN"/>
              </w:rPr>
              <w:t xml:space="preserve">   完成率98%</w:t>
            </w:r>
          </w:p>
          <w:p>
            <w:pPr>
              <w:keepNext w:val="0"/>
              <w:keepLines w:val="0"/>
              <w:pageBreakBefore w:val="0"/>
              <w:kinsoku/>
              <w:wordWrap/>
              <w:overflowPunct/>
              <w:topLinePunct w:val="0"/>
              <w:bidi w:val="0"/>
              <w:spacing w:line="240" w:lineRule="auto"/>
              <w:ind w:left="15" w:hanging="14" w:hangingChars="7"/>
              <w:textAlignment w:val="auto"/>
              <w:rPr>
                <w:rFonts w:hint="default" w:asciiTheme="minorEastAsia" w:hAnsiTheme="minorEastAsia" w:eastAsiaTheme="minorEastAsia"/>
                <w:bCs/>
                <w:szCs w:val="21"/>
                <w:highlight w:val="none"/>
                <w:lang w:val="en-US" w:eastAsia="zh-CN"/>
              </w:rPr>
            </w:pPr>
            <w:r>
              <w:rPr>
                <w:rFonts w:hint="eastAsia" w:asciiTheme="minorEastAsia" w:hAnsiTheme="minorEastAsia" w:eastAsiaTheme="minorEastAsia"/>
                <w:bCs/>
                <w:szCs w:val="21"/>
                <w:highlight w:val="none"/>
                <w:lang w:val="en-US" w:eastAsia="zh-CN"/>
              </w:rPr>
              <w:t>提供2021年1月-7月统计情况，均符合质量目标要求。</w:t>
            </w:r>
          </w:p>
          <w:p>
            <w:pPr>
              <w:keepNext w:val="0"/>
              <w:keepLines w:val="0"/>
              <w:pageBreakBefore w:val="0"/>
              <w:kinsoku/>
              <w:wordWrap/>
              <w:overflowPunct/>
              <w:topLinePunct w:val="0"/>
              <w:bidi w:val="0"/>
              <w:spacing w:line="240" w:lineRule="auto"/>
              <w:ind w:firstLine="420" w:firstLineChars="200"/>
              <w:textAlignment w:val="auto"/>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公司对管理体系所涉及相关职能、层次和过程设定质量管理目标，并进行层层分解。</w:t>
            </w:r>
          </w:p>
          <w:p>
            <w:pPr>
              <w:keepNext w:val="0"/>
              <w:keepLines w:val="0"/>
              <w:pageBreakBefore w:val="0"/>
              <w:kinsoku/>
              <w:wordWrap/>
              <w:overflowPunct/>
              <w:topLinePunct w:val="0"/>
              <w:bidi w:val="0"/>
              <w:spacing w:line="240" w:lineRule="auto"/>
              <w:ind w:firstLine="420" w:firstLineChars="200"/>
              <w:textAlignment w:val="auto"/>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目标与公司质量管理方针一致。</w:t>
            </w:r>
            <w:r>
              <w:rPr>
                <w:rFonts w:hint="eastAsia" w:cs="宋体" w:asciiTheme="minorEastAsia" w:hAnsiTheme="minorEastAsia" w:eastAsiaTheme="minorEastAsia"/>
                <w:color w:val="000000"/>
                <w:szCs w:val="21"/>
                <w:highlight w:val="none"/>
              </w:rPr>
              <w:t>必要时适时更新，目前暂无变化。</w:t>
            </w:r>
          </w:p>
          <w:p>
            <w:pPr>
              <w:keepNext w:val="0"/>
              <w:keepLines w:val="0"/>
              <w:pageBreakBefore w:val="0"/>
              <w:kinsoku/>
              <w:wordWrap/>
              <w:overflowPunct/>
              <w:topLinePunct w:val="0"/>
              <w:bidi w:val="0"/>
              <w:spacing w:line="240" w:lineRule="auto"/>
              <w:ind w:firstLine="420" w:firstLineChars="200"/>
              <w:textAlignment w:val="auto"/>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每季度由综合部按公司质量管理目标考核要求统计考核公司质量管理目标完成情况，提交管理评审会议。</w:t>
            </w:r>
          </w:p>
        </w:tc>
        <w:tc>
          <w:tcPr>
            <w:tcW w:w="879"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Times New Roman"/>
                <w:kern w:val="2"/>
                <w:sz w:val="21"/>
                <w:szCs w:val="21"/>
                <w:lang w:val="en-US" w:eastAsia="zh-CN" w:bidi="ar-SA"/>
              </w:rPr>
            </w:pPr>
            <w:r>
              <w:rPr>
                <w:rFonts w:hint="eastAsia" w:ascii="宋体" w:hAnsi="宋体" w:cs="宋体"/>
                <w:szCs w:val="24"/>
              </w:rPr>
              <w:t>变更的策划</w:t>
            </w:r>
          </w:p>
        </w:tc>
        <w:tc>
          <w:tcPr>
            <w:tcW w:w="888" w:type="dxa"/>
            <w:vAlign w:val="top"/>
          </w:tcPr>
          <w:p>
            <w:pPr>
              <w:keepNext w:val="0"/>
              <w:keepLines w:val="0"/>
              <w:pageBreakBefore w:val="0"/>
              <w:kinsoku/>
              <w:wordWrap/>
              <w:overflowPunct/>
              <w:topLinePunct w:val="0"/>
              <w:bidi w:val="0"/>
              <w:spacing w:line="240" w:lineRule="auto"/>
              <w:textAlignment w:val="auto"/>
              <w:rPr>
                <w:rFonts w:ascii="宋体" w:hAnsi="宋体" w:eastAsia="宋体" w:cs="Times New Roman"/>
                <w:kern w:val="2"/>
                <w:sz w:val="21"/>
                <w:szCs w:val="21"/>
                <w:lang w:val="en-US" w:eastAsia="zh-CN" w:bidi="ar-SA"/>
              </w:rPr>
            </w:pPr>
            <w:r>
              <w:rPr>
                <w:rFonts w:hint="eastAsia"/>
                <w:b/>
              </w:rPr>
              <w:t>6.3</w:t>
            </w:r>
          </w:p>
        </w:tc>
        <w:tc>
          <w:tcPr>
            <w:tcW w:w="11235" w:type="dxa"/>
            <w:vAlign w:val="top"/>
          </w:tcPr>
          <w:p>
            <w:pPr>
              <w:keepNext w:val="0"/>
              <w:keepLines w:val="0"/>
              <w:pageBreakBefore w:val="0"/>
              <w:tabs>
                <w:tab w:val="center" w:pos="3169"/>
              </w:tabs>
              <w:kinsoku/>
              <w:wordWrap/>
              <w:overflowPunct/>
              <w:topLinePunct w:val="0"/>
              <w:bidi w:val="0"/>
              <w:spacing w:line="240" w:lineRule="auto"/>
              <w:ind w:firstLine="420" w:firstLineChars="200"/>
              <w:jc w:val="left"/>
              <w:textAlignment w:val="auto"/>
              <w:rPr>
                <w:rFonts w:hint="eastAsia"/>
                <w:lang w:eastAsia="zh-CN"/>
              </w:rPr>
            </w:pPr>
            <w:r>
              <w:rPr>
                <w:rFonts w:hint="eastAsia"/>
                <w:lang w:val="en-US" w:eastAsia="zh-CN"/>
              </w:rPr>
              <w:t>公司体系建立运行以来没有发生变更的情况，</w:t>
            </w:r>
            <w:r>
              <w:rPr>
                <w:rFonts w:hint="eastAsia"/>
              </w:rPr>
              <w:t>当公司质量管理体系变更时，应考虑：</w:t>
            </w:r>
          </w:p>
          <w:p>
            <w:pPr>
              <w:keepNext w:val="0"/>
              <w:keepLines w:val="0"/>
              <w:pageBreakBefore w:val="0"/>
              <w:tabs>
                <w:tab w:val="center" w:pos="3169"/>
              </w:tabs>
              <w:kinsoku/>
              <w:wordWrap/>
              <w:overflowPunct/>
              <w:topLinePunct w:val="0"/>
              <w:bidi w:val="0"/>
              <w:spacing w:line="240" w:lineRule="auto"/>
              <w:jc w:val="left"/>
              <w:textAlignment w:val="auto"/>
              <w:rPr>
                <w:rFonts w:hint="eastAsia"/>
              </w:rPr>
            </w:pPr>
            <w:r>
              <w:rPr>
                <w:rFonts w:hint="eastAsia"/>
              </w:rPr>
              <w:t>1.变更的目的及潜在后果；</w:t>
            </w:r>
          </w:p>
          <w:p>
            <w:pPr>
              <w:keepNext w:val="0"/>
              <w:keepLines w:val="0"/>
              <w:pageBreakBefore w:val="0"/>
              <w:tabs>
                <w:tab w:val="center" w:pos="3169"/>
              </w:tabs>
              <w:kinsoku/>
              <w:wordWrap/>
              <w:overflowPunct/>
              <w:topLinePunct w:val="0"/>
              <w:bidi w:val="0"/>
              <w:spacing w:line="240" w:lineRule="auto"/>
              <w:ind w:firstLine="420" w:firstLineChars="200"/>
              <w:jc w:val="left"/>
              <w:textAlignment w:val="auto"/>
              <w:rPr>
                <w:rFonts w:hint="default"/>
                <w:lang w:val="en-US" w:eastAsia="zh-CN"/>
              </w:rPr>
            </w:pPr>
            <w:r>
              <w:rPr>
                <w:rFonts w:hint="eastAsia"/>
                <w:lang w:val="en-US" w:eastAsia="zh-CN"/>
              </w:rPr>
              <w:t>为了全过程控制，达到顾客要求，适应发展需要。</w:t>
            </w:r>
          </w:p>
          <w:p>
            <w:pPr>
              <w:keepNext w:val="0"/>
              <w:keepLines w:val="0"/>
              <w:pageBreakBefore w:val="0"/>
              <w:tabs>
                <w:tab w:val="center" w:pos="3169"/>
              </w:tabs>
              <w:kinsoku/>
              <w:wordWrap/>
              <w:overflowPunct/>
              <w:topLinePunct w:val="0"/>
              <w:bidi w:val="0"/>
              <w:spacing w:line="240" w:lineRule="auto"/>
              <w:jc w:val="left"/>
              <w:textAlignment w:val="auto"/>
              <w:rPr>
                <w:rFonts w:hint="eastAsia"/>
              </w:rPr>
            </w:pPr>
            <w:r>
              <w:rPr>
                <w:rFonts w:hint="eastAsia"/>
              </w:rPr>
              <w:t>2.体系的完整性；</w:t>
            </w:r>
          </w:p>
          <w:p>
            <w:pPr>
              <w:keepNext w:val="0"/>
              <w:keepLines w:val="0"/>
              <w:pageBreakBefore w:val="0"/>
              <w:tabs>
                <w:tab w:val="center" w:pos="3169"/>
              </w:tabs>
              <w:kinsoku/>
              <w:wordWrap/>
              <w:overflowPunct/>
              <w:topLinePunct w:val="0"/>
              <w:bidi w:val="0"/>
              <w:spacing w:line="240" w:lineRule="auto"/>
              <w:ind w:firstLine="420" w:firstLineChars="200"/>
              <w:jc w:val="left"/>
              <w:textAlignment w:val="auto"/>
              <w:rPr>
                <w:rFonts w:hint="default"/>
                <w:lang w:val="en-US" w:eastAsia="zh-CN"/>
              </w:rPr>
            </w:pPr>
            <w:r>
              <w:rPr>
                <w:rFonts w:hint="eastAsia"/>
                <w:lang w:val="en-US" w:eastAsia="zh-CN"/>
              </w:rPr>
              <w:t>公司体系文件管理手册、程序文件、内部审核、管理评审等均涵盖了公司的整个过程，</w:t>
            </w:r>
          </w:p>
          <w:p>
            <w:pPr>
              <w:keepNext w:val="0"/>
              <w:keepLines w:val="0"/>
              <w:pageBreakBefore w:val="0"/>
              <w:tabs>
                <w:tab w:val="center" w:pos="3169"/>
              </w:tabs>
              <w:kinsoku/>
              <w:wordWrap/>
              <w:overflowPunct/>
              <w:topLinePunct w:val="0"/>
              <w:bidi w:val="0"/>
              <w:spacing w:line="240" w:lineRule="auto"/>
              <w:jc w:val="left"/>
              <w:textAlignment w:val="auto"/>
              <w:rPr>
                <w:rFonts w:hint="eastAsia"/>
              </w:rPr>
            </w:pPr>
            <w:r>
              <w:rPr>
                <w:rFonts w:hint="eastAsia"/>
              </w:rPr>
              <w:t>3.资源的可获得性；</w:t>
            </w:r>
          </w:p>
          <w:p>
            <w:pPr>
              <w:keepNext w:val="0"/>
              <w:keepLines w:val="0"/>
              <w:pageBreakBefore w:val="0"/>
              <w:tabs>
                <w:tab w:val="center" w:pos="3169"/>
              </w:tabs>
              <w:kinsoku/>
              <w:wordWrap/>
              <w:overflowPunct/>
              <w:topLinePunct w:val="0"/>
              <w:bidi w:val="0"/>
              <w:spacing w:line="240" w:lineRule="auto"/>
              <w:ind w:firstLine="420" w:firstLineChars="200"/>
              <w:jc w:val="left"/>
              <w:textAlignment w:val="auto"/>
              <w:rPr>
                <w:rFonts w:hint="eastAsia"/>
                <w:lang w:val="en-US" w:eastAsia="zh-CN"/>
              </w:rPr>
            </w:pPr>
            <w:r>
              <w:rPr>
                <w:rFonts w:hint="eastAsia"/>
                <w:lang w:val="en-US" w:eastAsia="zh-CN"/>
              </w:rPr>
              <w:t>公司资源包含了人员、设备、环境、资金等均能满足。</w:t>
            </w:r>
          </w:p>
          <w:p>
            <w:pPr>
              <w:keepNext w:val="0"/>
              <w:keepLines w:val="0"/>
              <w:pageBreakBefore w:val="0"/>
              <w:kinsoku/>
              <w:wordWrap/>
              <w:overflowPunct/>
              <w:topLinePunct w:val="0"/>
              <w:bidi w:val="0"/>
              <w:spacing w:line="240" w:lineRule="auto"/>
              <w:textAlignment w:val="auto"/>
              <w:rPr>
                <w:rFonts w:hint="eastAsia"/>
                <w:szCs w:val="22"/>
                <w:lang w:val="en-US" w:eastAsia="zh-CN"/>
              </w:rPr>
            </w:pPr>
            <w:r>
              <w:rPr>
                <w:rFonts w:hint="eastAsia"/>
              </w:rPr>
              <w:t>4.责权的分配和</w:t>
            </w:r>
            <w:r>
              <w:rPr>
                <w:rFonts w:hint="eastAsia"/>
                <w:szCs w:val="22"/>
                <w:lang w:val="en-US" w:eastAsia="zh-CN"/>
              </w:rPr>
              <w:t xml:space="preserve">再分配等因素。  </w:t>
            </w:r>
          </w:p>
          <w:p>
            <w:pPr>
              <w:keepNext w:val="0"/>
              <w:keepLines w:val="0"/>
              <w:pageBreakBefore w:val="0"/>
              <w:kinsoku/>
              <w:wordWrap/>
              <w:overflowPunct/>
              <w:topLinePunct w:val="0"/>
              <w:bidi w:val="0"/>
              <w:spacing w:line="240" w:lineRule="auto"/>
              <w:textAlignment w:val="auto"/>
              <w:rPr>
                <w:rFonts w:hint="default"/>
                <w:lang w:val="en-US" w:eastAsia="zh-CN"/>
              </w:rPr>
            </w:pPr>
            <w:r>
              <w:rPr>
                <w:rFonts w:hint="eastAsia"/>
                <w:szCs w:val="22"/>
                <w:lang w:val="en-US" w:eastAsia="zh-CN"/>
              </w:rPr>
              <w:t>公司责权分明，设置了综合部、生产技术部、经营部等。</w:t>
            </w:r>
          </w:p>
        </w:tc>
        <w:tc>
          <w:tcPr>
            <w:tcW w:w="879"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1707" w:type="dxa"/>
          </w:tcPr>
          <w:p>
            <w:pPr>
              <w:keepNext w:val="0"/>
              <w:keepLines w:val="0"/>
              <w:pageBreakBefore w:val="0"/>
              <w:kinsoku/>
              <w:wordWrap/>
              <w:overflowPunct/>
              <w:topLinePunct w:val="0"/>
              <w:bidi w:val="0"/>
              <w:spacing w:line="240" w:lineRule="auto"/>
              <w:textAlignment w:val="auto"/>
              <w:rPr>
                <w:rFonts w:cs="新宋体" w:asciiTheme="minorEastAsia" w:hAnsiTheme="minorEastAsia" w:eastAsiaTheme="minorEastAsia"/>
                <w:szCs w:val="21"/>
              </w:rPr>
            </w:pPr>
            <w:r>
              <w:rPr>
                <w:rFonts w:hint="eastAsia" w:cs="新宋体" w:asciiTheme="minorEastAsia" w:hAnsiTheme="minorEastAsia" w:eastAsiaTheme="minorEastAsia"/>
                <w:szCs w:val="21"/>
              </w:rPr>
              <w:t>监测、分析和评价总则；</w:t>
            </w:r>
          </w:p>
        </w:tc>
        <w:tc>
          <w:tcPr>
            <w:tcW w:w="888" w:type="dxa"/>
          </w:tcPr>
          <w:p>
            <w:pPr>
              <w:keepNext w:val="0"/>
              <w:keepLines w:val="0"/>
              <w:pageBreakBefore w:val="0"/>
              <w:kinsoku/>
              <w:wordWrap/>
              <w:overflowPunct/>
              <w:topLinePunct w:val="0"/>
              <w:bidi w:val="0"/>
              <w:spacing w:line="240" w:lineRule="auto"/>
              <w:textAlignment w:val="auto"/>
              <w:rPr>
                <w:rFonts w:cs="新宋体" w:asciiTheme="minorEastAsia" w:hAnsiTheme="minorEastAsia" w:eastAsiaTheme="minorEastAsia"/>
                <w:szCs w:val="21"/>
              </w:rPr>
            </w:pPr>
            <w:r>
              <w:rPr>
                <w:rFonts w:hint="eastAsia" w:cs="新宋体" w:asciiTheme="minorEastAsia" w:hAnsiTheme="minorEastAsia" w:eastAsiaTheme="minorEastAsia"/>
                <w:szCs w:val="21"/>
              </w:rPr>
              <w:t>9.1.1</w:t>
            </w:r>
          </w:p>
        </w:tc>
        <w:tc>
          <w:tcPr>
            <w:tcW w:w="11235" w:type="dxa"/>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asciiTheme="minorEastAsia" w:hAnsiTheme="minorEastAsia" w:eastAsiaTheme="minorEastAsia"/>
                <w:szCs w:val="21"/>
              </w:rPr>
              <w:t>公司制定了对体系、过程进行监视测量的控制程序：</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asciiTheme="minorEastAsia" w:hAnsiTheme="minorEastAsia" w:eastAsiaTheme="minorEastAsia"/>
                <w:szCs w:val="21"/>
              </w:rPr>
              <w:t>监视和测量装设备控制程序、顾客满意程度监视程序、内部审核程序、产品的监测和测量控制程序、不合格控制程序、数据统计及分析等，并已经在文件中明确了各部门的职能。目前正常的运行。</w:t>
            </w:r>
          </w:p>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asciiTheme="minorEastAsia" w:hAnsiTheme="minorEastAsia" w:eastAsiaTheme="minorEastAsia"/>
                <w:szCs w:val="21"/>
              </w:rPr>
              <w:t>进行了目标检查，法律法规遵守情况的评价，最终的结果表明，公司具备了实现目标的能力，完全遵守法律法规及要求。</w:t>
            </w:r>
          </w:p>
        </w:tc>
        <w:tc>
          <w:tcPr>
            <w:tcW w:w="879"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707" w:type="dxa"/>
          </w:tcPr>
          <w:p>
            <w:pPr>
              <w:keepNext w:val="0"/>
              <w:keepLines w:val="0"/>
              <w:pageBreakBefore w:val="0"/>
              <w:kinsoku/>
              <w:wordWrap/>
              <w:overflowPunct/>
              <w:topLinePunct w:val="0"/>
              <w:bidi w:val="0"/>
              <w:spacing w:line="240" w:lineRule="auto"/>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管理评审</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highlight w:val="none"/>
              </w:rPr>
            </w:pPr>
          </w:p>
        </w:tc>
        <w:tc>
          <w:tcPr>
            <w:tcW w:w="888"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highlight w:val="none"/>
                <w:lang w:eastAsia="zh-CN"/>
              </w:rPr>
            </w:pPr>
            <w:r>
              <w:rPr>
                <w:rFonts w:asciiTheme="minorEastAsia" w:hAnsiTheme="minorEastAsia" w:eastAsiaTheme="minorEastAsia"/>
                <w:szCs w:val="21"/>
                <w:highlight w:val="none"/>
              </w:rPr>
              <w:t>9.</w:t>
            </w:r>
            <w:r>
              <w:rPr>
                <w:rFonts w:hint="eastAsia" w:asciiTheme="minorEastAsia" w:hAnsiTheme="minorEastAsia" w:eastAsiaTheme="minorEastAsia"/>
                <w:szCs w:val="21"/>
                <w:highlight w:val="none"/>
                <w:lang w:val="en-US" w:eastAsia="zh-CN"/>
              </w:rPr>
              <w:t>3</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highlight w:val="none"/>
              </w:rPr>
            </w:pP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highlight w:val="none"/>
              </w:rPr>
            </w:pPr>
          </w:p>
        </w:tc>
        <w:tc>
          <w:tcPr>
            <w:tcW w:w="11235" w:type="dxa"/>
            <w:vAlign w:val="center"/>
          </w:tcPr>
          <w:p>
            <w:pPr>
              <w:keepNext w:val="0"/>
              <w:keepLines w:val="0"/>
              <w:pageBreakBefore w:val="0"/>
              <w:kinsoku/>
              <w:wordWrap/>
              <w:overflowPunct/>
              <w:topLinePunct w:val="0"/>
              <w:bidi w:val="0"/>
              <w:spacing w:line="240" w:lineRule="auto"/>
              <w:ind w:firstLine="420" w:firstLineChars="200"/>
              <w:textAlignment w:val="auto"/>
              <w:rPr>
                <w:highlight w:val="none"/>
              </w:rPr>
            </w:pPr>
            <w:r>
              <w:rPr>
                <w:rFonts w:hint="eastAsia"/>
                <w:highlight w:val="none"/>
              </w:rPr>
              <w:t>查策划：在《管理评审程序》中明确了管理评审的实施要求。策划每年进行一次管理评审，间隔不超过12个月。</w:t>
            </w:r>
          </w:p>
          <w:p>
            <w:pPr>
              <w:keepNext w:val="0"/>
              <w:keepLines w:val="0"/>
              <w:pageBreakBefore w:val="0"/>
              <w:kinsoku/>
              <w:wordWrap/>
              <w:overflowPunct/>
              <w:topLinePunct w:val="0"/>
              <w:bidi w:val="0"/>
              <w:spacing w:line="240" w:lineRule="auto"/>
              <w:ind w:firstLine="420" w:firstLineChars="200"/>
              <w:textAlignment w:val="auto"/>
              <w:rPr>
                <w:highlight w:val="none"/>
              </w:rPr>
            </w:pPr>
            <w:r>
              <w:rPr>
                <w:rFonts w:hint="eastAsia"/>
                <w:highlight w:val="none"/>
              </w:rPr>
              <w:t>查阅公司管理评审资料，提供：</w:t>
            </w:r>
          </w:p>
          <w:p>
            <w:pPr>
              <w:keepNext w:val="0"/>
              <w:keepLines w:val="0"/>
              <w:pageBreakBefore w:val="0"/>
              <w:kinsoku/>
              <w:wordWrap/>
              <w:overflowPunct/>
              <w:topLinePunct w:val="0"/>
              <w:bidi w:val="0"/>
              <w:spacing w:line="240" w:lineRule="auto"/>
              <w:textAlignment w:val="auto"/>
              <w:rPr>
                <w:highlight w:val="none"/>
              </w:rPr>
            </w:pPr>
            <w:r>
              <w:rPr>
                <w:rFonts w:hint="eastAsia"/>
                <w:highlight w:val="none"/>
              </w:rPr>
              <w:t>1.管理评审计划</w:t>
            </w:r>
          </w:p>
          <w:p>
            <w:pPr>
              <w:keepNext w:val="0"/>
              <w:keepLines w:val="0"/>
              <w:pageBreakBefore w:val="0"/>
              <w:kinsoku/>
              <w:wordWrap/>
              <w:overflowPunct/>
              <w:topLinePunct w:val="0"/>
              <w:bidi w:val="0"/>
              <w:spacing w:line="240" w:lineRule="auto"/>
              <w:textAlignment w:val="auto"/>
              <w:rPr>
                <w:highlight w:val="none"/>
              </w:rPr>
            </w:pPr>
            <w:r>
              <w:rPr>
                <w:rFonts w:hint="eastAsia"/>
                <w:highlight w:val="none"/>
              </w:rPr>
              <w:t>评审时间：计划20</w:t>
            </w:r>
            <w:r>
              <w:rPr>
                <w:rFonts w:hint="eastAsia"/>
                <w:highlight w:val="none"/>
                <w:lang w:val="en-US" w:eastAsia="zh-CN"/>
              </w:rPr>
              <w:t>21</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20</w:t>
            </w:r>
            <w:r>
              <w:rPr>
                <w:rFonts w:hint="eastAsia"/>
                <w:highlight w:val="none"/>
              </w:rPr>
              <w:t xml:space="preserve">日进行， 评审方式：会议评审   </w:t>
            </w:r>
          </w:p>
          <w:p>
            <w:pPr>
              <w:keepNext w:val="0"/>
              <w:keepLines w:val="0"/>
              <w:pageBreakBefore w:val="0"/>
              <w:kinsoku/>
              <w:wordWrap/>
              <w:overflowPunct/>
              <w:topLinePunct w:val="0"/>
              <w:bidi w:val="0"/>
              <w:spacing w:line="240" w:lineRule="auto"/>
              <w:textAlignment w:val="auto"/>
              <w:rPr>
                <w:highlight w:val="none"/>
              </w:rPr>
            </w:pPr>
            <w:r>
              <w:rPr>
                <w:rFonts w:hint="eastAsia"/>
                <w:highlight w:val="none"/>
              </w:rPr>
              <w:t>参加人员包括公司总经理、管理者代表、各部门负责人</w:t>
            </w:r>
          </w:p>
          <w:p>
            <w:pPr>
              <w:keepNext w:val="0"/>
              <w:keepLines w:val="0"/>
              <w:pageBreakBefore w:val="0"/>
              <w:kinsoku/>
              <w:wordWrap/>
              <w:overflowPunct/>
              <w:topLinePunct w:val="0"/>
              <w:bidi w:val="0"/>
              <w:spacing w:line="240" w:lineRule="auto"/>
              <w:textAlignment w:val="auto"/>
              <w:rPr>
                <w:highlight w:val="none"/>
              </w:rPr>
            </w:pPr>
            <w:r>
              <w:rPr>
                <w:rFonts w:hint="eastAsia"/>
                <w:highlight w:val="none"/>
              </w:rPr>
              <w:t>计划中明确了评审内容和资料准备要求。</w:t>
            </w:r>
          </w:p>
          <w:p>
            <w:pPr>
              <w:keepNext w:val="0"/>
              <w:keepLines w:val="0"/>
              <w:pageBreakBefore w:val="0"/>
              <w:kinsoku/>
              <w:wordWrap/>
              <w:overflowPunct/>
              <w:topLinePunct w:val="0"/>
              <w:bidi w:val="0"/>
              <w:spacing w:line="240" w:lineRule="auto"/>
              <w:textAlignment w:val="auto"/>
              <w:rPr>
                <w:highlight w:val="none"/>
              </w:rPr>
            </w:pPr>
            <w:r>
              <w:rPr>
                <w:rFonts w:hint="eastAsia"/>
                <w:highlight w:val="none"/>
              </w:rPr>
              <w:t>2.管理评审会议记录</w:t>
            </w:r>
          </w:p>
          <w:p>
            <w:pPr>
              <w:keepNext w:val="0"/>
              <w:keepLines w:val="0"/>
              <w:pageBreakBefore w:val="0"/>
              <w:kinsoku/>
              <w:wordWrap/>
              <w:overflowPunct/>
              <w:topLinePunct w:val="0"/>
              <w:bidi w:val="0"/>
              <w:spacing w:line="240" w:lineRule="auto"/>
              <w:textAlignment w:val="auto"/>
              <w:rPr>
                <w:highlight w:val="none"/>
              </w:rPr>
            </w:pPr>
            <w:r>
              <w:rPr>
                <w:rFonts w:hint="eastAsia"/>
                <w:highlight w:val="none"/>
              </w:rPr>
              <w:t>按计划的时间实施了管理评审。</w:t>
            </w:r>
          </w:p>
          <w:p>
            <w:pPr>
              <w:keepNext w:val="0"/>
              <w:keepLines w:val="0"/>
              <w:pageBreakBefore w:val="0"/>
              <w:kinsoku/>
              <w:wordWrap/>
              <w:overflowPunct/>
              <w:topLinePunct w:val="0"/>
              <w:bidi w:val="0"/>
              <w:spacing w:before="120" w:line="240" w:lineRule="auto"/>
              <w:textAlignment w:val="auto"/>
              <w:rPr>
                <w:rFonts w:hint="eastAsia"/>
                <w:highlight w:val="none"/>
              </w:rPr>
            </w:pPr>
            <w:r>
              <w:rPr>
                <w:rFonts w:hint="eastAsia"/>
                <w:highlight w:val="none"/>
              </w:rPr>
              <w:t>管理评审输入包括公司</w:t>
            </w:r>
          </w:p>
          <w:p>
            <w:pPr>
              <w:keepNext w:val="0"/>
              <w:keepLines w:val="0"/>
              <w:pageBreakBefore w:val="0"/>
              <w:kinsoku/>
              <w:wordWrap/>
              <w:overflowPunct/>
              <w:topLinePunct w:val="0"/>
              <w:bidi w:val="0"/>
              <w:spacing w:before="120" w:line="240" w:lineRule="auto"/>
              <w:ind w:firstLine="210" w:firstLineChars="100"/>
              <w:textAlignment w:val="auto"/>
              <w:rPr>
                <w:highlight w:val="none"/>
              </w:rPr>
            </w:pPr>
            <w:r>
              <w:rPr>
                <w:rFonts w:hint="eastAsia"/>
                <w:highlight w:val="none"/>
              </w:rPr>
              <w:t>a．以往管理评审的措施的状况</w:t>
            </w:r>
          </w:p>
          <w:p>
            <w:pPr>
              <w:keepNext w:val="0"/>
              <w:keepLines w:val="0"/>
              <w:pageBreakBefore w:val="0"/>
              <w:kinsoku/>
              <w:wordWrap/>
              <w:overflowPunct/>
              <w:topLinePunct w:val="0"/>
              <w:bidi w:val="0"/>
              <w:spacing w:line="240" w:lineRule="auto"/>
              <w:ind w:left="520" w:hanging="240"/>
              <w:textAlignment w:val="auto"/>
              <w:rPr>
                <w:highlight w:val="none"/>
              </w:rPr>
            </w:pPr>
            <w:r>
              <w:rPr>
                <w:rFonts w:hint="eastAsia"/>
                <w:highlight w:val="none"/>
              </w:rPr>
              <w:t xml:space="preserve">b. 与质量管理体系有关的外部和内部的变更； </w:t>
            </w:r>
          </w:p>
          <w:p>
            <w:pPr>
              <w:keepNext w:val="0"/>
              <w:keepLines w:val="0"/>
              <w:pageBreakBefore w:val="0"/>
              <w:kinsoku/>
              <w:wordWrap/>
              <w:overflowPunct/>
              <w:topLinePunct w:val="0"/>
              <w:bidi w:val="0"/>
              <w:spacing w:line="240" w:lineRule="auto"/>
              <w:ind w:left="520" w:hanging="240"/>
              <w:textAlignment w:val="auto"/>
              <w:rPr>
                <w:highlight w:val="none"/>
              </w:rPr>
            </w:pPr>
            <w:r>
              <w:rPr>
                <w:rFonts w:hint="eastAsia"/>
                <w:highlight w:val="none"/>
              </w:rPr>
              <w:t>c．质量管理体系绩效和有效性的信息，包括以下方面的趋势：</w:t>
            </w:r>
          </w:p>
          <w:p>
            <w:pPr>
              <w:keepNext w:val="0"/>
              <w:keepLines w:val="0"/>
              <w:pageBreakBefore w:val="0"/>
              <w:kinsoku/>
              <w:wordWrap/>
              <w:overflowPunct/>
              <w:topLinePunct w:val="0"/>
              <w:bidi w:val="0"/>
              <w:spacing w:line="240" w:lineRule="auto"/>
              <w:ind w:left="520" w:hanging="240"/>
              <w:textAlignment w:val="auto"/>
              <w:rPr>
                <w:highlight w:val="none"/>
              </w:rPr>
            </w:pPr>
            <w:r>
              <w:rPr>
                <w:rFonts w:hint="eastAsia"/>
                <w:highlight w:val="none"/>
              </w:rPr>
              <w:t>1. 市场信息、顾客和相关方意见的反馈</w:t>
            </w:r>
          </w:p>
          <w:p>
            <w:pPr>
              <w:keepNext w:val="0"/>
              <w:keepLines w:val="0"/>
              <w:pageBreakBefore w:val="0"/>
              <w:kinsoku/>
              <w:wordWrap/>
              <w:overflowPunct/>
              <w:topLinePunct w:val="0"/>
              <w:bidi w:val="0"/>
              <w:spacing w:line="240" w:lineRule="auto"/>
              <w:ind w:left="520" w:hanging="240"/>
              <w:textAlignment w:val="auto"/>
              <w:rPr>
                <w:highlight w:val="none"/>
              </w:rPr>
            </w:pPr>
            <w:r>
              <w:rPr>
                <w:rFonts w:hint="eastAsia"/>
                <w:highlight w:val="none"/>
              </w:rPr>
              <w:t>2. 方针贯彻、目标达成情况分析，管理方针和目标的适宜性</w:t>
            </w:r>
          </w:p>
          <w:p>
            <w:pPr>
              <w:keepNext w:val="0"/>
              <w:keepLines w:val="0"/>
              <w:pageBreakBefore w:val="0"/>
              <w:kinsoku/>
              <w:wordWrap/>
              <w:overflowPunct/>
              <w:topLinePunct w:val="0"/>
              <w:bidi w:val="0"/>
              <w:spacing w:line="240" w:lineRule="auto"/>
              <w:ind w:left="520" w:hanging="240"/>
              <w:textAlignment w:val="auto"/>
              <w:rPr>
                <w:highlight w:val="none"/>
              </w:rPr>
            </w:pPr>
            <w:r>
              <w:rPr>
                <w:rFonts w:hint="eastAsia"/>
                <w:highlight w:val="none"/>
              </w:rPr>
              <w:t>3. 产品质量满足要求的程度</w:t>
            </w:r>
          </w:p>
          <w:p>
            <w:pPr>
              <w:keepNext w:val="0"/>
              <w:keepLines w:val="0"/>
              <w:pageBreakBefore w:val="0"/>
              <w:kinsoku/>
              <w:wordWrap/>
              <w:overflowPunct/>
              <w:topLinePunct w:val="0"/>
              <w:bidi w:val="0"/>
              <w:spacing w:line="240" w:lineRule="auto"/>
              <w:ind w:left="520" w:hanging="240"/>
              <w:textAlignment w:val="auto"/>
              <w:rPr>
                <w:highlight w:val="none"/>
              </w:rPr>
            </w:pPr>
            <w:r>
              <w:rPr>
                <w:rFonts w:hint="eastAsia"/>
                <w:highlight w:val="none"/>
              </w:rPr>
              <w:t>4. 潜在问题的预测以及产品质量、质量管理水平改进和提高的机会</w:t>
            </w:r>
          </w:p>
          <w:p>
            <w:pPr>
              <w:keepNext w:val="0"/>
              <w:keepLines w:val="0"/>
              <w:pageBreakBefore w:val="0"/>
              <w:kinsoku/>
              <w:wordWrap/>
              <w:overflowPunct/>
              <w:topLinePunct w:val="0"/>
              <w:bidi w:val="0"/>
              <w:spacing w:line="240" w:lineRule="auto"/>
              <w:ind w:left="520" w:hanging="240"/>
              <w:textAlignment w:val="auto"/>
              <w:rPr>
                <w:highlight w:val="none"/>
              </w:rPr>
            </w:pPr>
            <w:r>
              <w:rPr>
                <w:rFonts w:hint="eastAsia"/>
                <w:highlight w:val="none"/>
              </w:rPr>
              <w:t>5. 产品质量、质量管理活动状况及发展趋势</w:t>
            </w:r>
          </w:p>
          <w:p>
            <w:pPr>
              <w:keepNext w:val="0"/>
              <w:keepLines w:val="0"/>
              <w:pageBreakBefore w:val="0"/>
              <w:kinsoku/>
              <w:wordWrap/>
              <w:overflowPunct/>
              <w:topLinePunct w:val="0"/>
              <w:bidi w:val="0"/>
              <w:spacing w:line="240" w:lineRule="auto"/>
              <w:ind w:left="520" w:hanging="240"/>
              <w:textAlignment w:val="auto"/>
              <w:rPr>
                <w:highlight w:val="none"/>
              </w:rPr>
            </w:pPr>
            <w:r>
              <w:rPr>
                <w:rFonts w:hint="eastAsia"/>
                <w:highlight w:val="none"/>
              </w:rPr>
              <w:t>6. 管理体系的适宜性、充分性、有效性</w:t>
            </w:r>
          </w:p>
          <w:p>
            <w:pPr>
              <w:keepNext w:val="0"/>
              <w:keepLines w:val="0"/>
              <w:pageBreakBefore w:val="0"/>
              <w:kinsoku/>
              <w:wordWrap/>
              <w:overflowPunct/>
              <w:topLinePunct w:val="0"/>
              <w:bidi w:val="0"/>
              <w:spacing w:line="240" w:lineRule="auto"/>
              <w:ind w:left="520" w:hanging="240"/>
              <w:textAlignment w:val="auto"/>
              <w:rPr>
                <w:highlight w:val="none"/>
              </w:rPr>
            </w:pPr>
            <w:r>
              <w:rPr>
                <w:rFonts w:hint="eastAsia"/>
                <w:highlight w:val="none"/>
              </w:rPr>
              <w:t>7. 外部供方的绩效</w:t>
            </w:r>
          </w:p>
          <w:p>
            <w:pPr>
              <w:keepNext w:val="0"/>
              <w:keepLines w:val="0"/>
              <w:pageBreakBefore w:val="0"/>
              <w:kinsoku/>
              <w:wordWrap/>
              <w:overflowPunct/>
              <w:topLinePunct w:val="0"/>
              <w:bidi w:val="0"/>
              <w:spacing w:line="240" w:lineRule="auto"/>
              <w:ind w:left="520" w:hanging="240"/>
              <w:textAlignment w:val="auto"/>
              <w:rPr>
                <w:highlight w:val="none"/>
              </w:rPr>
            </w:pPr>
            <w:r>
              <w:rPr>
                <w:highlight w:val="none"/>
              </w:rPr>
              <w:t>d</w:t>
            </w:r>
            <w:r>
              <w:rPr>
                <w:rFonts w:hint="eastAsia"/>
                <w:highlight w:val="none"/>
              </w:rPr>
              <w:t>．资源的配置情况及资源需求</w:t>
            </w:r>
          </w:p>
          <w:p>
            <w:pPr>
              <w:keepNext w:val="0"/>
              <w:keepLines w:val="0"/>
              <w:pageBreakBefore w:val="0"/>
              <w:kinsoku/>
              <w:wordWrap/>
              <w:overflowPunct/>
              <w:topLinePunct w:val="0"/>
              <w:bidi w:val="0"/>
              <w:spacing w:line="240" w:lineRule="auto"/>
              <w:ind w:left="520" w:hanging="240"/>
              <w:textAlignment w:val="auto"/>
              <w:rPr>
                <w:highlight w:val="none"/>
              </w:rPr>
            </w:pPr>
            <w:r>
              <w:rPr>
                <w:rFonts w:hint="eastAsia"/>
                <w:highlight w:val="none"/>
              </w:rPr>
              <w:t>e. 管理体系审核的结论及纠正预防措施的实施效果</w:t>
            </w:r>
          </w:p>
          <w:p>
            <w:pPr>
              <w:keepNext w:val="0"/>
              <w:keepLines w:val="0"/>
              <w:pageBreakBefore w:val="0"/>
              <w:kinsoku/>
              <w:wordWrap/>
              <w:overflowPunct/>
              <w:topLinePunct w:val="0"/>
              <w:bidi w:val="0"/>
              <w:spacing w:line="240" w:lineRule="auto"/>
              <w:ind w:firstLine="210" w:firstLineChars="100"/>
              <w:textAlignment w:val="auto"/>
              <w:rPr>
                <w:highlight w:val="none"/>
              </w:rPr>
            </w:pPr>
            <w:r>
              <w:rPr>
                <w:rFonts w:hint="eastAsia"/>
                <w:highlight w:val="none"/>
              </w:rPr>
              <w:t>f.质量管理体系有效性和适宜性及需要调整的建议；</w:t>
            </w:r>
          </w:p>
          <w:p>
            <w:pPr>
              <w:keepNext w:val="0"/>
              <w:keepLines w:val="0"/>
              <w:pageBreakBefore w:val="0"/>
              <w:kinsoku/>
              <w:wordWrap/>
              <w:overflowPunct/>
              <w:topLinePunct w:val="0"/>
              <w:bidi w:val="0"/>
              <w:spacing w:line="240" w:lineRule="auto"/>
              <w:textAlignment w:val="auto"/>
              <w:rPr>
                <w:highlight w:val="none"/>
              </w:rPr>
            </w:pPr>
            <w:r>
              <w:rPr>
                <w:highlight w:val="none"/>
              </w:rPr>
              <w:t>评审由总经理</w:t>
            </w:r>
            <w:r>
              <w:rPr>
                <w:rFonts w:hint="eastAsia"/>
                <w:highlight w:val="none"/>
              </w:rPr>
              <w:t>向天英</w:t>
            </w:r>
            <w:r>
              <w:rPr>
                <w:highlight w:val="none"/>
              </w:rPr>
              <w:t>主持，查见会议签到表及人员签名、各部门输入的工作总结等</w:t>
            </w:r>
          </w:p>
          <w:p>
            <w:pPr>
              <w:keepNext w:val="0"/>
              <w:keepLines w:val="0"/>
              <w:pageBreakBefore w:val="0"/>
              <w:kinsoku/>
              <w:wordWrap/>
              <w:overflowPunct/>
              <w:topLinePunct w:val="0"/>
              <w:bidi w:val="0"/>
              <w:spacing w:line="240" w:lineRule="auto"/>
              <w:textAlignment w:val="auto"/>
              <w:rPr>
                <w:highlight w:val="none"/>
              </w:rPr>
            </w:pPr>
            <w:r>
              <w:rPr>
                <w:rFonts w:hint="eastAsia"/>
                <w:highlight w:val="none"/>
              </w:rPr>
              <w:t>3.管理评审报告</w:t>
            </w:r>
          </w:p>
          <w:p>
            <w:pPr>
              <w:keepNext w:val="0"/>
              <w:keepLines w:val="0"/>
              <w:pageBreakBefore w:val="0"/>
              <w:kinsoku/>
              <w:wordWrap/>
              <w:overflowPunct/>
              <w:topLinePunct w:val="0"/>
              <w:bidi w:val="0"/>
              <w:spacing w:line="240" w:lineRule="auto"/>
              <w:ind w:left="520" w:hanging="240"/>
              <w:textAlignment w:val="auto"/>
              <w:rPr>
                <w:highlight w:val="none"/>
              </w:rPr>
            </w:pPr>
            <w:r>
              <w:rPr>
                <w:rFonts w:hint="eastAsia"/>
                <w:highlight w:val="none"/>
              </w:rPr>
              <w:t>管理评审结论：a)对内审发现的不符合已经整改关闭，纠正后对产品质量起到促进作用；</w:t>
            </w:r>
          </w:p>
          <w:p>
            <w:pPr>
              <w:keepNext w:val="0"/>
              <w:keepLines w:val="0"/>
              <w:pageBreakBefore w:val="0"/>
              <w:kinsoku/>
              <w:wordWrap/>
              <w:overflowPunct/>
              <w:topLinePunct w:val="0"/>
              <w:bidi w:val="0"/>
              <w:spacing w:line="240" w:lineRule="auto"/>
              <w:ind w:left="520" w:hanging="240"/>
              <w:textAlignment w:val="auto"/>
              <w:rPr>
                <w:highlight w:val="none"/>
              </w:rPr>
            </w:pPr>
            <w:r>
              <w:rPr>
                <w:rFonts w:hint="eastAsia"/>
                <w:highlight w:val="none"/>
              </w:rPr>
              <w:t>b)自体系运行实施以来没有出现顾客的投诉现象，我们设有客户服务专线能及时收集客户的反馈信息，并能够满足顾客更高的要求和期望；</w:t>
            </w:r>
          </w:p>
          <w:p>
            <w:pPr>
              <w:keepNext w:val="0"/>
              <w:keepLines w:val="0"/>
              <w:pageBreakBefore w:val="0"/>
              <w:kinsoku/>
              <w:wordWrap/>
              <w:overflowPunct/>
              <w:topLinePunct w:val="0"/>
              <w:bidi w:val="0"/>
              <w:spacing w:line="240" w:lineRule="auto"/>
              <w:ind w:left="520" w:hanging="240"/>
              <w:textAlignment w:val="auto"/>
              <w:rPr>
                <w:highlight w:val="none"/>
              </w:rPr>
            </w:pPr>
            <w:r>
              <w:rPr>
                <w:rFonts w:hint="eastAsia"/>
                <w:highlight w:val="none"/>
              </w:rPr>
              <w:t>c)通过体系运行，我们规范了管理，机加工过程质量比较稳定，完善了各项改进措施和产品的符合性；技术文件的管理需有待加强；</w:t>
            </w:r>
          </w:p>
          <w:p>
            <w:pPr>
              <w:keepNext w:val="0"/>
              <w:keepLines w:val="0"/>
              <w:pageBreakBefore w:val="0"/>
              <w:kinsoku/>
              <w:wordWrap/>
              <w:overflowPunct/>
              <w:topLinePunct w:val="0"/>
              <w:bidi w:val="0"/>
              <w:spacing w:line="240" w:lineRule="auto"/>
              <w:ind w:left="520" w:hanging="240"/>
              <w:textAlignment w:val="auto"/>
              <w:rPr>
                <w:highlight w:val="none"/>
              </w:rPr>
            </w:pPr>
            <w:r>
              <w:rPr>
                <w:rFonts w:hint="eastAsia"/>
                <w:highlight w:val="none"/>
              </w:rPr>
              <w:t>d)通过内审、数据分析和顾客满意度调查，建立了自我完善机制；</w:t>
            </w:r>
          </w:p>
          <w:p>
            <w:pPr>
              <w:keepNext w:val="0"/>
              <w:keepLines w:val="0"/>
              <w:pageBreakBefore w:val="0"/>
              <w:kinsoku/>
              <w:wordWrap/>
              <w:overflowPunct/>
              <w:topLinePunct w:val="0"/>
              <w:bidi w:val="0"/>
              <w:spacing w:line="240" w:lineRule="auto"/>
              <w:ind w:left="520" w:hanging="240"/>
              <w:textAlignment w:val="auto"/>
              <w:rPr>
                <w:highlight w:val="none"/>
              </w:rPr>
            </w:pPr>
            <w:r>
              <w:rPr>
                <w:rFonts w:hint="eastAsia"/>
                <w:highlight w:val="none"/>
              </w:rPr>
              <w:t xml:space="preserve">e)公司的质量方针和目标经考核符合策划的要求； </w:t>
            </w:r>
          </w:p>
          <w:p>
            <w:pPr>
              <w:keepNext w:val="0"/>
              <w:keepLines w:val="0"/>
              <w:pageBreakBefore w:val="0"/>
              <w:kinsoku/>
              <w:wordWrap/>
              <w:overflowPunct/>
              <w:topLinePunct w:val="0"/>
              <w:bidi w:val="0"/>
              <w:spacing w:line="240" w:lineRule="auto"/>
              <w:ind w:firstLine="210" w:firstLineChars="100"/>
              <w:textAlignment w:val="auto"/>
              <w:rPr>
                <w:highlight w:val="none"/>
              </w:rPr>
            </w:pPr>
            <w:r>
              <w:rPr>
                <w:rFonts w:hint="eastAsia"/>
                <w:highlight w:val="none"/>
              </w:rPr>
              <w:t>f) 在体系的运行中，从管理层到员工对此项工作都给予了重视，大家都积极参与配合工作。所配备的各类资源基本满足管理体系运行需求。公司质量管理体系基本是充分、有效和适宜的。</w:t>
            </w:r>
          </w:p>
          <w:p>
            <w:pPr>
              <w:keepNext w:val="0"/>
              <w:keepLines w:val="0"/>
              <w:pageBreakBefore w:val="0"/>
              <w:kinsoku/>
              <w:wordWrap/>
              <w:overflowPunct/>
              <w:topLinePunct w:val="0"/>
              <w:bidi w:val="0"/>
              <w:spacing w:line="240" w:lineRule="auto"/>
              <w:textAlignment w:val="auto"/>
              <w:rPr>
                <w:highlight w:val="none"/>
              </w:rPr>
            </w:pPr>
            <w:r>
              <w:rPr>
                <w:rFonts w:hint="eastAsia"/>
                <w:highlight w:val="none"/>
              </w:rPr>
              <w:t>4.改进计划</w:t>
            </w:r>
          </w:p>
          <w:p>
            <w:pPr>
              <w:keepNext w:val="0"/>
              <w:keepLines w:val="0"/>
              <w:pageBreakBefore w:val="0"/>
              <w:kinsoku/>
              <w:wordWrap/>
              <w:overflowPunct/>
              <w:topLinePunct w:val="0"/>
              <w:bidi w:val="0"/>
              <w:spacing w:line="240" w:lineRule="auto"/>
              <w:ind w:firstLine="420" w:firstLineChars="200"/>
              <w:textAlignment w:val="auto"/>
              <w:rPr>
                <w:highlight w:val="none"/>
              </w:rPr>
            </w:pPr>
            <w:r>
              <w:rPr>
                <w:rFonts w:hint="eastAsia"/>
                <w:highlight w:val="none"/>
              </w:rPr>
              <w:t>1、</w:t>
            </w:r>
            <w:r>
              <w:rPr>
                <w:rFonts w:hint="eastAsia" w:ascii="宋体" w:hAnsi="宋体" w:eastAsia="宋体" w:cs="宋体"/>
                <w:szCs w:val="21"/>
                <w:highlight w:val="none"/>
              </w:rPr>
              <w:t>从公司质量管理体系</w:t>
            </w:r>
            <w:r>
              <w:rPr>
                <w:rFonts w:hint="eastAsia" w:ascii="宋体" w:hAnsi="宋体" w:eastAsia="宋体" w:cs="宋体"/>
                <w:szCs w:val="21"/>
                <w:highlight w:val="none"/>
                <w:lang w:val="en-US" w:eastAsia="zh-CN"/>
              </w:rPr>
              <w:t>情况看</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还</w:t>
            </w:r>
            <w:r>
              <w:rPr>
                <w:rFonts w:hint="eastAsia" w:ascii="宋体" w:hAnsi="宋体" w:eastAsia="宋体" w:cs="宋体"/>
                <w:szCs w:val="21"/>
                <w:highlight w:val="none"/>
              </w:rPr>
              <w:t>需加强人员意识，增加培训时间。</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cs="宋体"/>
                <w:szCs w:val="21"/>
                <w:highlight w:val="none"/>
                <w:lang w:eastAsia="zh-CN"/>
              </w:rPr>
            </w:pPr>
            <w:r>
              <w:rPr>
                <w:rFonts w:hint="eastAsia" w:ascii="宋体" w:hAnsi="宋体" w:cs="宋体"/>
                <w:szCs w:val="21"/>
                <w:highlight w:val="none"/>
                <w:lang w:eastAsia="zh-CN"/>
              </w:rPr>
              <w:t>对上一次的管理评审改进措施完成情况的评价：</w:t>
            </w:r>
          </w:p>
          <w:p>
            <w:pPr>
              <w:pStyle w:val="3"/>
              <w:keepNext w:val="0"/>
              <w:keepLines w:val="0"/>
              <w:pageBreakBefore w:val="0"/>
              <w:kinsoku/>
              <w:wordWrap/>
              <w:overflowPunct/>
              <w:topLinePunct w:val="0"/>
              <w:bidi w:val="0"/>
              <w:spacing w:line="240" w:lineRule="auto"/>
              <w:ind w:firstLine="420" w:firstLineChars="200"/>
              <w:textAlignment w:val="auto"/>
              <w:rPr>
                <w:highlight w:val="none"/>
              </w:rPr>
            </w:pPr>
            <w:r>
              <w:rPr>
                <w:rFonts w:hint="eastAsia" w:ascii="宋体" w:hAnsi="宋体" w:cs="宋体"/>
                <w:szCs w:val="21"/>
                <w:highlight w:val="none"/>
                <w:lang w:eastAsia="zh-CN"/>
              </w:rPr>
              <w:t>管理体系各项规定在公司管理工作中有很大的深入和延伸，各部门的管理质量都得到了较大提高。但提高管理技术是一项长期工作，仍需继续加强培训和教育。</w:t>
            </w:r>
          </w:p>
        </w:tc>
        <w:tc>
          <w:tcPr>
            <w:tcW w:w="879"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707" w:type="dxa"/>
          </w:tcPr>
          <w:p>
            <w:pPr>
              <w:keepNext w:val="0"/>
              <w:keepLines w:val="0"/>
              <w:pageBreakBefore w:val="0"/>
              <w:kinsoku/>
              <w:wordWrap/>
              <w:overflowPunct/>
              <w:topLinePunct w:val="0"/>
              <w:bidi w:val="0"/>
              <w:spacing w:line="240" w:lineRule="auto"/>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改进总则</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p>
        </w:tc>
        <w:tc>
          <w:tcPr>
            <w:tcW w:w="888" w:type="dxa"/>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10.1</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p>
        </w:tc>
        <w:tc>
          <w:tcPr>
            <w:tcW w:w="11235" w:type="dxa"/>
            <w:vAlign w:val="center"/>
          </w:tcPr>
          <w:p>
            <w:pPr>
              <w:keepNext w:val="0"/>
              <w:keepLines w:val="0"/>
              <w:pageBreakBefore w:val="0"/>
              <w:kinsoku/>
              <w:wordWrap/>
              <w:overflowPunct/>
              <w:topLinePunct w:val="0"/>
              <w:bidi w:val="0"/>
              <w:spacing w:line="240" w:lineRule="auto"/>
              <w:ind w:firstLine="420" w:firstLineChars="200"/>
              <w:textAlignment w:val="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综合部审核证据认为公司管理质量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879"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cs="宋体" w:asciiTheme="minorEastAsia" w:hAnsiTheme="minorEastAsia" w:eastAsiaTheme="minorEastAsia"/>
                <w:szCs w:val="21"/>
              </w:rPr>
              <w:t>持续改进</w:t>
            </w:r>
          </w:p>
        </w:tc>
        <w:tc>
          <w:tcPr>
            <w:tcW w:w="888" w:type="dxa"/>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10.3</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p>
        </w:tc>
        <w:tc>
          <w:tcPr>
            <w:tcW w:w="11235" w:type="dxa"/>
            <w:vAlign w:val="center"/>
          </w:tcPr>
          <w:p>
            <w:pPr>
              <w:keepNext w:val="0"/>
              <w:keepLines w:val="0"/>
              <w:pageBreakBefore w:val="0"/>
              <w:kinsoku/>
              <w:wordWrap/>
              <w:overflowPunct/>
              <w:topLinePunct w:val="0"/>
              <w:bidi w:val="0"/>
              <w:spacing w:line="240" w:lineRule="auto"/>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公司组织确定并选择改进机会，采取必要措施，满足顾客要求和增强顾客满意。包括：a) 改进产品或服务，以满足要求并关注未来的需求和期望；b) 纠正或减少不利影响；c) 改进管理体系绩效和有效性。</w:t>
            </w:r>
          </w:p>
          <w:p>
            <w:pPr>
              <w:keepNext w:val="0"/>
              <w:keepLines w:val="0"/>
              <w:pageBreakBefore w:val="0"/>
              <w:kinsoku/>
              <w:wordWrap/>
              <w:overflowPunct/>
              <w:topLinePunct w:val="0"/>
              <w:bidi w:val="0"/>
              <w:spacing w:line="240" w:lineRule="auto"/>
              <w:ind w:firstLine="420" w:firstLineChars="200"/>
              <w:textAlignment w:val="auto"/>
              <w:rPr>
                <w:rFonts w:asciiTheme="minorEastAsia" w:hAnsiTheme="minorEastAsia" w:eastAsiaTheme="minorEastAsia"/>
                <w:szCs w:val="21"/>
              </w:rPr>
            </w:pPr>
            <w:r>
              <w:rPr>
                <w:rFonts w:hint="eastAsia" w:cs="宋体" w:asciiTheme="minorEastAsia" w:hAnsiTheme="minorEastAsia" w:eastAsiaTheme="minorEastAsia"/>
                <w:szCs w:val="21"/>
              </w:rPr>
              <w:t>根据不同过程、不同产品和不同要求采取不同的方法进行监视、测量和分析。公司利用质量管理方针、目标、内审和外审、数据分析、纠正和预防措施以及管理评审，识别任何改进的机会，持续改进管理体系的适宜性、充分性和有效性。目前主要是进一步提高员工职业健康安全意识，已完成。</w:t>
            </w:r>
          </w:p>
        </w:tc>
        <w:tc>
          <w:tcPr>
            <w:tcW w:w="879"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707" w:type="dxa"/>
            <w:vAlign w:val="top"/>
          </w:tcPr>
          <w:p>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kern w:val="2"/>
                <w:sz w:val="21"/>
                <w:szCs w:val="24"/>
                <w:lang w:val="en-US" w:eastAsia="zh-CN" w:bidi="ar-SA"/>
              </w:rPr>
            </w:pPr>
            <w:r>
              <w:rPr>
                <w:rFonts w:hint="eastAsia" w:ascii="宋体" w:hAnsi="宋体" w:cs="宋体"/>
                <w:szCs w:val="24"/>
              </w:rPr>
              <w:t>范围的确认，资质的确认，法律法规执行情况，重大质量事故，及顾客投诉和质量监督抽查情况</w:t>
            </w:r>
            <w:r>
              <w:rPr>
                <w:rFonts w:hint="eastAsia" w:ascii="宋体" w:hAnsi="宋体" w:cs="宋体"/>
                <w:szCs w:val="24"/>
                <w:lang w:eastAsia="zh-CN"/>
              </w:rPr>
              <w:t>、</w:t>
            </w:r>
            <w:r>
              <w:rPr>
                <w:rFonts w:hint="eastAsia" w:ascii="宋体" w:hAnsi="宋体" w:cs="宋体"/>
                <w:szCs w:val="24"/>
                <w:lang w:val="en-US" w:eastAsia="zh-CN"/>
              </w:rPr>
              <w:t>证书使用情况、上次不符合验证</w:t>
            </w:r>
            <w:r>
              <w:rPr>
                <w:rFonts w:hint="eastAsia" w:ascii="宋体" w:hAnsi="宋体" w:cs="宋体"/>
                <w:szCs w:val="24"/>
              </w:rPr>
              <w:t>。</w:t>
            </w:r>
          </w:p>
        </w:tc>
        <w:tc>
          <w:tcPr>
            <w:tcW w:w="888" w:type="dxa"/>
            <w:vAlign w:val="top"/>
          </w:tcPr>
          <w:p>
            <w:pPr>
              <w:keepNext w:val="0"/>
              <w:keepLines w:val="0"/>
              <w:pageBreakBefore w:val="0"/>
              <w:kinsoku/>
              <w:wordWrap/>
              <w:overflowPunct/>
              <w:topLinePunct w:val="0"/>
              <w:bidi w:val="0"/>
              <w:spacing w:line="240" w:lineRule="auto"/>
              <w:textAlignment w:val="auto"/>
              <w:rPr>
                <w:rFonts w:ascii="Times New Roman" w:hAnsi="Times New Roman" w:eastAsia="宋体" w:cs="Times New Roman"/>
                <w:b/>
                <w:kern w:val="2"/>
                <w:sz w:val="21"/>
                <w:lang w:val="en-US" w:eastAsia="zh-CN" w:bidi="ar-SA"/>
              </w:rPr>
            </w:pPr>
          </w:p>
        </w:tc>
        <w:tc>
          <w:tcPr>
            <w:tcW w:w="11235" w:type="dxa"/>
            <w:vAlign w:val="top"/>
          </w:tcPr>
          <w:p>
            <w:pPr>
              <w:keepNext w:val="0"/>
              <w:keepLines w:val="0"/>
              <w:pageBreakBefore w:val="0"/>
              <w:kinsoku/>
              <w:wordWrap/>
              <w:overflowPunct/>
              <w:topLinePunct w:val="0"/>
              <w:bidi w:val="0"/>
              <w:spacing w:line="240" w:lineRule="auto"/>
              <w:jc w:val="left"/>
              <w:textAlignment w:val="auto"/>
              <w:rPr>
                <w:rFonts w:hint="eastAsia" w:ascii="宋体" w:hAnsi="宋体" w:cs="宋体"/>
                <w:szCs w:val="24"/>
              </w:rPr>
            </w:pPr>
            <w:r>
              <w:rPr>
                <w:rFonts w:hint="eastAsia" w:ascii="宋体" w:hAnsi="宋体" w:cs="宋体"/>
                <w:szCs w:val="24"/>
                <w:lang w:eastAsia="zh-CN"/>
              </w:rPr>
              <w:t>现场</w:t>
            </w:r>
            <w:r>
              <w:rPr>
                <w:rFonts w:hint="eastAsia" w:ascii="宋体" w:hAnsi="宋体" w:cs="宋体"/>
                <w:szCs w:val="24"/>
              </w:rPr>
              <w:t>确认，公司质量管理体系覆盖范围：</w:t>
            </w:r>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cs="宋体"/>
                <w:szCs w:val="24"/>
              </w:rPr>
            </w:pPr>
            <w:bookmarkStart w:id="0" w:name="审核范围"/>
            <w:r>
              <w:rPr>
                <w:rFonts w:hint="eastAsia" w:ascii="宋体" w:hAnsi="宋体" w:cs="宋体"/>
                <w:szCs w:val="24"/>
              </w:rPr>
              <w:t>零部件的机械加工，焊接加工</w:t>
            </w:r>
            <w:bookmarkEnd w:id="0"/>
          </w:p>
          <w:p>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cs="宋体"/>
                <w:szCs w:val="24"/>
              </w:rPr>
            </w:pPr>
            <w:r>
              <w:rPr>
                <w:rFonts w:hint="eastAsia" w:ascii="宋体" w:hAnsi="宋体" w:cs="宋体"/>
                <w:szCs w:val="24"/>
              </w:rPr>
              <w:t>提供营业执照（三证合一），检查有效，公司严格执行国标及行业要求和法律、法规要求。</w:t>
            </w:r>
          </w:p>
          <w:p>
            <w:pPr>
              <w:keepNext w:val="0"/>
              <w:keepLines w:val="0"/>
              <w:pageBreakBefore w:val="0"/>
              <w:kinsoku/>
              <w:wordWrap/>
              <w:overflowPunct/>
              <w:topLinePunct w:val="0"/>
              <w:bidi w:val="0"/>
              <w:spacing w:line="240" w:lineRule="auto"/>
              <w:ind w:firstLine="420" w:firstLineChars="200"/>
              <w:jc w:val="left"/>
              <w:textAlignment w:val="auto"/>
              <w:rPr>
                <w:rFonts w:hint="default" w:ascii="宋体" w:hAnsi="宋体" w:eastAsia="宋体" w:cs="宋体"/>
                <w:color w:val="000000"/>
                <w:kern w:val="2"/>
                <w:sz w:val="21"/>
                <w:szCs w:val="24"/>
                <w:lang w:val="en-US" w:eastAsia="zh-CN" w:bidi="ar-SA"/>
              </w:rPr>
            </w:pPr>
            <w:r>
              <w:rPr>
                <w:rFonts w:hint="eastAsia" w:ascii="宋体" w:hAnsi="宋体" w:cs="宋体"/>
                <w:szCs w:val="24"/>
              </w:rPr>
              <w:t>20</w:t>
            </w:r>
            <w:r>
              <w:rPr>
                <w:rFonts w:hint="eastAsia" w:ascii="宋体" w:hAnsi="宋体" w:cs="宋体"/>
                <w:szCs w:val="24"/>
                <w:lang w:val="en-US" w:eastAsia="zh-CN"/>
              </w:rPr>
              <w:t>21</w:t>
            </w:r>
            <w:r>
              <w:rPr>
                <w:rFonts w:hint="eastAsia" w:ascii="宋体" w:hAnsi="宋体" w:cs="宋体"/>
                <w:szCs w:val="24"/>
              </w:rPr>
              <w:t>年</w:t>
            </w:r>
            <w:r>
              <w:rPr>
                <w:rFonts w:hint="eastAsia" w:ascii="宋体" w:hAnsi="宋体" w:cs="宋体"/>
                <w:szCs w:val="24"/>
                <w:lang w:val="en-US" w:eastAsia="zh-CN"/>
              </w:rPr>
              <w:t>1</w:t>
            </w:r>
            <w:r>
              <w:rPr>
                <w:rFonts w:hint="eastAsia" w:ascii="宋体" w:hAnsi="宋体" w:cs="宋体"/>
                <w:szCs w:val="24"/>
              </w:rPr>
              <w:t>月至今，公司没有顾客的重大产品质量投诉，通过顾客满意度调查，顾客对公司提供的产品普遍反映较好。体系运行以来，顾客对质量反应良好，没有重大质量问题和投诉。在20</w:t>
            </w:r>
            <w:r>
              <w:rPr>
                <w:rFonts w:hint="eastAsia" w:ascii="宋体" w:hAnsi="宋体" w:cs="宋体"/>
                <w:szCs w:val="24"/>
                <w:lang w:val="en-US" w:eastAsia="zh-CN"/>
              </w:rPr>
              <w:t>21</w:t>
            </w:r>
            <w:r>
              <w:rPr>
                <w:rFonts w:hint="eastAsia" w:ascii="宋体" w:hAnsi="宋体" w:cs="宋体"/>
                <w:szCs w:val="24"/>
              </w:rPr>
              <w:t>年</w:t>
            </w:r>
            <w:r>
              <w:rPr>
                <w:rFonts w:hint="eastAsia" w:ascii="宋体" w:hAnsi="宋体" w:cs="宋体"/>
                <w:szCs w:val="24"/>
                <w:lang w:val="en-US" w:eastAsia="zh-CN"/>
              </w:rPr>
              <w:t>1月以</w:t>
            </w:r>
            <w:r>
              <w:rPr>
                <w:rFonts w:hint="eastAsia" w:ascii="宋体" w:hAnsi="宋体" w:cs="宋体"/>
                <w:szCs w:val="24"/>
              </w:rPr>
              <w:t>来，无质量监督抽查情况。</w:t>
            </w:r>
            <w:r>
              <w:rPr>
                <w:rFonts w:hint="eastAsia" w:ascii="宋体" w:hAnsi="宋体" w:cs="宋体"/>
                <w:szCs w:val="24"/>
                <w:lang w:val="en-US" w:eastAsia="zh-CN"/>
              </w:rPr>
              <w:t>证书使用情况正常，上次不符合8.4.1条款经本次验证未出现类似情况。</w:t>
            </w:r>
          </w:p>
        </w:tc>
        <w:tc>
          <w:tcPr>
            <w:tcW w:w="879"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bl>
    <w:p>
      <w:pPr>
        <w:pStyle w:val="7"/>
        <w:keepNext w:val="0"/>
        <w:keepLines w:val="0"/>
        <w:pageBreakBefore w:val="0"/>
        <w:kinsoku/>
        <w:wordWrap/>
        <w:overflowPunct/>
        <w:topLinePunct w:val="0"/>
        <w:bidi w:val="0"/>
        <w:spacing w:line="240" w:lineRule="auto"/>
        <w:textAlignment w:val="auto"/>
      </w:pPr>
      <w:r>
        <w:rPr>
          <w:rFonts w:hint="eastAsia"/>
        </w:rPr>
        <w:t>说明：不符合标注N</w:t>
      </w:r>
    </w:p>
    <w:p>
      <w:pPr>
        <w:keepNext w:val="0"/>
        <w:keepLines w:val="0"/>
        <w:pageBreakBefore w:val="0"/>
        <w:kinsoku/>
        <w:wordWrap/>
        <w:overflowPunct/>
        <w:topLinePunct w:val="0"/>
        <w:bidi w:val="0"/>
        <w:spacing w:line="240" w:lineRule="auto"/>
        <w:jc w:val="both"/>
        <w:textAlignment w:val="auto"/>
        <w:rPr>
          <w:rFonts w:hint="eastAsia" w:ascii="隶书" w:hAnsi="宋体" w:eastAsia="隶书"/>
          <w:bCs/>
          <w:color w:val="000000"/>
          <w:sz w:val="36"/>
          <w:szCs w:val="36"/>
        </w:rPr>
      </w:pPr>
    </w:p>
    <w:p>
      <w:pPr>
        <w:keepNext w:val="0"/>
        <w:keepLines w:val="0"/>
        <w:pageBreakBefore w:val="0"/>
        <w:kinsoku/>
        <w:wordWrap/>
        <w:overflowPunct/>
        <w:topLinePunct w:val="0"/>
        <w:bidi w:val="0"/>
        <w:spacing w:line="240" w:lineRule="auto"/>
        <w:jc w:val="center"/>
        <w:textAlignment w:val="auto"/>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925"/>
        <w:gridCol w:w="11160"/>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45" w:type="dxa"/>
            <w:vMerge w:val="restart"/>
            <w:vAlign w:val="center"/>
          </w:tcPr>
          <w:p>
            <w:pPr>
              <w:keepNext w:val="0"/>
              <w:keepLines w:val="0"/>
              <w:pageBreakBefore w:val="0"/>
              <w:kinsoku/>
              <w:wordWrap/>
              <w:overflowPunct/>
              <w:topLinePunct w:val="0"/>
              <w:bidi w:val="0"/>
              <w:spacing w:before="120" w:line="240" w:lineRule="auto"/>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过程与活动、</w:t>
            </w:r>
          </w:p>
          <w:p>
            <w:pPr>
              <w:keepNext w:val="0"/>
              <w:keepLines w:val="0"/>
              <w:pageBreakBefore w:val="0"/>
              <w:kinsoku/>
              <w:wordWrap/>
              <w:overflowPunct/>
              <w:topLinePunct w:val="0"/>
              <w:bidi w:val="0"/>
              <w:spacing w:line="240" w:lineRule="auto"/>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25" w:type="dxa"/>
            <w:vMerge w:val="restart"/>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涉及</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1160" w:type="dxa"/>
            <w:vAlign w:val="center"/>
          </w:tcPr>
          <w:p>
            <w:pPr>
              <w:keepNext w:val="0"/>
              <w:keepLines w:val="0"/>
              <w:pageBreakBefore w:val="0"/>
              <w:kinsoku/>
              <w:wordWrap/>
              <w:overflowPunct/>
              <w:topLinePunct w:val="0"/>
              <w:bidi w:val="0"/>
              <w:spacing w:line="240" w:lineRule="auto"/>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受审核部门：</w:t>
            </w:r>
            <w:r>
              <w:rPr>
                <w:rFonts w:hint="eastAsia" w:asciiTheme="minorEastAsia" w:hAnsiTheme="minorEastAsia" w:eastAsiaTheme="minorEastAsia"/>
                <w:bCs/>
                <w:szCs w:val="21"/>
              </w:rPr>
              <w:t>综合部</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主管领导/陪同人员：</w:t>
            </w:r>
            <w:r>
              <w:rPr>
                <w:rFonts w:hint="eastAsia" w:asciiTheme="minorEastAsia" w:hAnsiTheme="minorEastAsia" w:eastAsiaTheme="minorEastAsia"/>
                <w:szCs w:val="21"/>
                <w:lang w:val="en-US" w:eastAsia="zh-CN"/>
              </w:rPr>
              <w:t xml:space="preserve"> 王泽豪/王小辉</w:t>
            </w:r>
          </w:p>
        </w:tc>
        <w:tc>
          <w:tcPr>
            <w:tcW w:w="879" w:type="dxa"/>
            <w:vMerge w:val="restart"/>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45" w:type="dxa"/>
            <w:vMerge w:val="continue"/>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p>
        </w:tc>
        <w:tc>
          <w:tcPr>
            <w:tcW w:w="925" w:type="dxa"/>
            <w:vMerge w:val="continue"/>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p>
        </w:tc>
        <w:tc>
          <w:tcPr>
            <w:tcW w:w="11160" w:type="dxa"/>
            <w:vAlign w:val="center"/>
          </w:tcPr>
          <w:p>
            <w:pPr>
              <w:keepNext w:val="0"/>
              <w:keepLines w:val="0"/>
              <w:pageBreakBefore w:val="0"/>
              <w:kinsoku/>
              <w:wordWrap/>
              <w:overflowPunct/>
              <w:topLinePunct w:val="0"/>
              <w:bidi w:val="0"/>
              <w:spacing w:before="120" w:line="240" w:lineRule="auto"/>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eastAsia="zh-CN"/>
              </w:rPr>
              <w:t>李林</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审核时间：</w:t>
            </w:r>
            <w:r>
              <w:rPr>
                <w:rFonts w:hint="eastAsia" w:asciiTheme="minorEastAsia" w:hAnsiTheme="minorEastAsia" w:eastAsiaTheme="minorEastAsia"/>
                <w:szCs w:val="21"/>
                <w:lang w:eastAsia="zh-CN"/>
              </w:rPr>
              <w:t>202</w:t>
            </w:r>
            <w:r>
              <w:rPr>
                <w:rFonts w:hint="eastAsia" w:asciiTheme="minorEastAsia" w:hAnsiTheme="minorEastAsia" w:eastAsiaTheme="minorEastAsia"/>
                <w:szCs w:val="21"/>
                <w:lang w:val="en-US" w:eastAsia="zh-CN"/>
              </w:rPr>
              <w:t>1年08月25日</w:t>
            </w:r>
          </w:p>
        </w:tc>
        <w:tc>
          <w:tcPr>
            <w:tcW w:w="879" w:type="dxa"/>
            <w:vMerge w:val="continue"/>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45" w:type="dxa"/>
            <w:vMerge w:val="continue"/>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p>
        </w:tc>
        <w:tc>
          <w:tcPr>
            <w:tcW w:w="925" w:type="dxa"/>
            <w:vMerge w:val="continue"/>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p>
        </w:tc>
        <w:tc>
          <w:tcPr>
            <w:tcW w:w="11160" w:type="dxa"/>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审核条款：</w:t>
            </w:r>
          </w:p>
        </w:tc>
        <w:tc>
          <w:tcPr>
            <w:tcW w:w="879" w:type="dxa"/>
            <w:vMerge w:val="continue"/>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45" w:type="dxa"/>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cs="新宋体" w:asciiTheme="minorEastAsia" w:hAnsiTheme="minorEastAsia" w:eastAsiaTheme="minorEastAsia"/>
                <w:szCs w:val="21"/>
              </w:rPr>
              <w:t>组织的角色、职责和权限</w:t>
            </w:r>
          </w:p>
        </w:tc>
        <w:tc>
          <w:tcPr>
            <w:tcW w:w="925" w:type="dxa"/>
          </w:tcPr>
          <w:p>
            <w:pPr>
              <w:keepNext w:val="0"/>
              <w:keepLines w:val="0"/>
              <w:pageBreakBefore w:val="0"/>
              <w:kinsoku/>
              <w:wordWrap/>
              <w:overflowPunct/>
              <w:topLinePunct w:val="0"/>
              <w:bidi w:val="0"/>
              <w:spacing w:line="240" w:lineRule="auto"/>
              <w:textAlignment w:val="auto"/>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xml:space="preserve"> </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cs="新宋体" w:asciiTheme="minorEastAsia" w:hAnsiTheme="minorEastAsia" w:eastAsiaTheme="minorEastAsia"/>
                <w:szCs w:val="21"/>
              </w:rPr>
              <w:t>5.3</w:t>
            </w:r>
          </w:p>
        </w:tc>
        <w:tc>
          <w:tcPr>
            <w:tcW w:w="11160" w:type="dxa"/>
            <w:vAlign w:val="center"/>
          </w:tcPr>
          <w:p>
            <w:pPr>
              <w:keepNext w:val="0"/>
              <w:keepLines w:val="0"/>
              <w:pageBreakBefore w:val="0"/>
              <w:kinsoku/>
              <w:wordWrap/>
              <w:overflowPunct/>
              <w:topLinePunct w:val="0"/>
              <w:bidi w:val="0"/>
              <w:snapToGrid w:val="0"/>
              <w:spacing w:line="240" w:lineRule="auto"/>
              <w:ind w:firstLine="420"/>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color w:val="000000"/>
                <w:szCs w:val="21"/>
              </w:rPr>
              <w:t>本部门主要负责公司质量管理体系建立，</w:t>
            </w:r>
            <w:r>
              <w:rPr>
                <w:rFonts w:hint="eastAsia" w:cs="宋体" w:asciiTheme="minorEastAsia" w:hAnsiTheme="minorEastAsia" w:eastAsiaTheme="minorEastAsia"/>
                <w:kern w:val="0"/>
                <w:szCs w:val="21"/>
              </w:rPr>
              <w:t>负责人力资源管理；</w:t>
            </w:r>
            <w:r>
              <w:rPr>
                <w:rFonts w:hint="eastAsia" w:cs="宋体" w:asciiTheme="minorEastAsia" w:hAnsiTheme="minorEastAsia" w:eastAsiaTheme="minorEastAsia"/>
                <w:color w:val="000000"/>
                <w:szCs w:val="21"/>
              </w:rPr>
              <w:t>负责公司文件资料、记录档案的保存；</w:t>
            </w:r>
            <w:r>
              <w:rPr>
                <w:rFonts w:hint="eastAsia" w:cs="宋体" w:asciiTheme="minorEastAsia" w:hAnsiTheme="minorEastAsia" w:eastAsiaTheme="minorEastAsia"/>
                <w:kern w:val="0"/>
                <w:szCs w:val="21"/>
              </w:rPr>
              <w:t>负责编制员工培训计划并组织实施，建立员工培训档案；负责绩效考核；</w:t>
            </w:r>
          </w:p>
          <w:p>
            <w:pPr>
              <w:keepNext w:val="0"/>
              <w:keepLines w:val="0"/>
              <w:pageBreakBefore w:val="0"/>
              <w:widowControl/>
              <w:kinsoku/>
              <w:wordWrap/>
              <w:overflowPunct/>
              <w:topLinePunct w:val="0"/>
              <w:bidi w:val="0"/>
              <w:snapToGrid w:val="0"/>
              <w:spacing w:line="240" w:lineRule="auto"/>
              <w:ind w:firstLine="420"/>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有1间办公室，2个人，配备有电脑、电话在、传真、打印机、复印机、网络等办公设施。</w:t>
            </w:r>
          </w:p>
          <w:p>
            <w:pPr>
              <w:keepNext w:val="0"/>
              <w:keepLines w:val="0"/>
              <w:pageBreakBefore w:val="0"/>
              <w:widowControl/>
              <w:kinsoku/>
              <w:wordWrap/>
              <w:overflowPunct/>
              <w:topLinePunct w:val="0"/>
              <w:bidi w:val="0"/>
              <w:snapToGrid w:val="0"/>
              <w:spacing w:line="240" w:lineRule="auto"/>
              <w:ind w:firstLine="420"/>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与企业规定的职责基本一致，主要通过文件会议等方式达成一致。</w:t>
            </w:r>
          </w:p>
          <w:p>
            <w:pPr>
              <w:keepNext w:val="0"/>
              <w:keepLines w:val="0"/>
              <w:pageBreakBefore w:val="0"/>
              <w:widowControl/>
              <w:kinsoku/>
              <w:wordWrap/>
              <w:overflowPunct/>
              <w:topLinePunct w:val="0"/>
              <w:bidi w:val="0"/>
              <w:snapToGrid w:val="0"/>
              <w:spacing w:line="240" w:lineRule="auto"/>
              <w:ind w:firstLine="420"/>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对体系各项信息通过文件、会议、培训、宣传等方式进行沟通交流。</w:t>
            </w:r>
          </w:p>
          <w:p>
            <w:pPr>
              <w:keepNext w:val="0"/>
              <w:keepLines w:val="0"/>
              <w:pageBreakBefore w:val="0"/>
              <w:kinsoku/>
              <w:wordWrap/>
              <w:overflowPunct/>
              <w:topLinePunct w:val="0"/>
              <w:bidi w:val="0"/>
              <w:spacing w:line="240" w:lineRule="auto"/>
              <w:ind w:firstLine="420" w:firstLineChars="200"/>
              <w:textAlignment w:val="auto"/>
              <w:rPr>
                <w:rFonts w:asciiTheme="minorEastAsia" w:hAnsiTheme="minorEastAsia" w:eastAsiaTheme="minorEastAsia"/>
                <w:szCs w:val="21"/>
              </w:rPr>
            </w:pPr>
            <w:r>
              <w:rPr>
                <w:rFonts w:hint="eastAsia" w:cs="宋体" w:asciiTheme="minorEastAsia" w:hAnsiTheme="minorEastAsia" w:eastAsiaTheme="minorEastAsia"/>
                <w:color w:val="000000"/>
                <w:szCs w:val="21"/>
              </w:rPr>
              <w:t>与部门负责人沟通，了解本部门的职责权限。</w:t>
            </w:r>
          </w:p>
        </w:tc>
        <w:tc>
          <w:tcPr>
            <w:tcW w:w="879"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45" w:type="dxa"/>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highlight w:val="none"/>
              </w:rPr>
            </w:pPr>
            <w:r>
              <w:rPr>
                <w:rFonts w:hint="eastAsia" w:cs="新宋体" w:asciiTheme="minorEastAsia" w:hAnsiTheme="minorEastAsia" w:eastAsiaTheme="minorEastAsia"/>
                <w:szCs w:val="21"/>
                <w:highlight w:val="none"/>
              </w:rPr>
              <w:t>质量目标及其实现的策划；</w:t>
            </w:r>
          </w:p>
        </w:tc>
        <w:tc>
          <w:tcPr>
            <w:tcW w:w="925" w:type="dxa"/>
          </w:tcPr>
          <w:p>
            <w:pPr>
              <w:keepNext w:val="0"/>
              <w:keepLines w:val="0"/>
              <w:pageBreakBefore w:val="0"/>
              <w:kinsoku/>
              <w:wordWrap/>
              <w:overflowPunct/>
              <w:topLinePunct w:val="0"/>
              <w:bidi w:val="0"/>
              <w:spacing w:line="240" w:lineRule="auto"/>
              <w:textAlignment w:val="auto"/>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xml:space="preserve"> </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highlight w:val="none"/>
              </w:rPr>
            </w:pPr>
            <w:r>
              <w:rPr>
                <w:rFonts w:hint="eastAsia" w:cs="新宋体" w:asciiTheme="minorEastAsia" w:hAnsiTheme="minorEastAsia" w:eastAsiaTheme="minorEastAsia"/>
                <w:szCs w:val="21"/>
                <w:highlight w:val="none"/>
              </w:rPr>
              <w:t>6.2</w:t>
            </w:r>
          </w:p>
        </w:tc>
        <w:tc>
          <w:tcPr>
            <w:tcW w:w="11160" w:type="dxa"/>
            <w:vAlign w:val="center"/>
          </w:tcPr>
          <w:p>
            <w:pPr>
              <w:keepNext w:val="0"/>
              <w:keepLines w:val="0"/>
              <w:pageBreakBefore w:val="0"/>
              <w:kinsoku/>
              <w:wordWrap/>
              <w:overflowPunct/>
              <w:topLinePunct w:val="0"/>
              <w:bidi w:val="0"/>
              <w:spacing w:line="240" w:lineRule="auto"/>
              <w:ind w:firstLine="420" w:firstLineChars="200"/>
              <w:textAlignment w:val="auto"/>
              <w:rPr>
                <w:rFonts w:cs="宋体" w:asciiTheme="minorEastAsia" w:hAnsiTheme="minorEastAsia" w:eastAsiaTheme="minorEastAsia"/>
                <w:color w:val="000000"/>
                <w:szCs w:val="21"/>
                <w:highlight w:val="none"/>
              </w:rPr>
            </w:pPr>
            <w:r>
              <w:rPr>
                <w:rFonts w:hint="eastAsia" w:cs="宋体" w:asciiTheme="minorEastAsia" w:hAnsiTheme="minorEastAsia" w:eastAsiaTheme="minorEastAsia"/>
                <w:color w:val="000000"/>
                <w:szCs w:val="21"/>
                <w:highlight w:val="none"/>
              </w:rPr>
              <w:t>提供《目标分解表》，</w:t>
            </w:r>
            <w:r>
              <w:rPr>
                <w:rFonts w:hint="eastAsia" w:cs="宋体" w:asciiTheme="minorEastAsia" w:hAnsiTheme="minorEastAsia" w:eastAsiaTheme="minorEastAsia"/>
                <w:color w:val="000000"/>
                <w:szCs w:val="21"/>
                <w:highlight w:val="none"/>
                <w:lang w:val="en-US" w:eastAsia="zh-CN"/>
              </w:rPr>
              <w:t>本部门质量目标及完成情况</w:t>
            </w:r>
            <w:r>
              <w:rPr>
                <w:rFonts w:hint="eastAsia" w:cs="宋体" w:asciiTheme="minorEastAsia" w:hAnsiTheme="minorEastAsia" w:eastAsiaTheme="minorEastAsia"/>
                <w:color w:val="000000"/>
                <w:szCs w:val="21"/>
                <w:highlight w:val="none"/>
              </w:rPr>
              <w:t>:</w:t>
            </w:r>
          </w:p>
          <w:p>
            <w:pPr>
              <w:keepNext w:val="0"/>
              <w:keepLines w:val="0"/>
              <w:pageBreakBefore w:val="0"/>
              <w:kinsoku/>
              <w:wordWrap/>
              <w:overflowPunct/>
              <w:topLinePunct w:val="0"/>
              <w:bidi w:val="0"/>
              <w:spacing w:line="240" w:lineRule="auto"/>
              <w:ind w:firstLine="759"/>
              <w:textAlignment w:val="auto"/>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职工培训合格率100%；</w:t>
            </w:r>
            <w:r>
              <w:rPr>
                <w:rFonts w:hint="eastAsia" w:asciiTheme="minorEastAsia" w:hAnsiTheme="minorEastAsia" w:eastAsiaTheme="minorEastAsia"/>
                <w:szCs w:val="21"/>
                <w:highlight w:val="none"/>
                <w:lang w:val="en-US" w:eastAsia="zh-CN"/>
              </w:rPr>
              <w:t xml:space="preserve">   完成率100%</w:t>
            </w:r>
          </w:p>
          <w:p>
            <w:pPr>
              <w:keepNext w:val="0"/>
              <w:keepLines w:val="0"/>
              <w:pageBreakBefore w:val="0"/>
              <w:kinsoku/>
              <w:wordWrap/>
              <w:overflowPunct/>
              <w:topLinePunct w:val="0"/>
              <w:bidi w:val="0"/>
              <w:spacing w:line="240" w:lineRule="auto"/>
              <w:ind w:firstLine="759"/>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2、</w:t>
            </w:r>
            <w:r>
              <w:rPr>
                <w:rFonts w:hint="eastAsia" w:asciiTheme="minorEastAsia" w:hAnsiTheme="minorEastAsia" w:eastAsiaTheme="minorEastAsia"/>
                <w:szCs w:val="21"/>
                <w:highlight w:val="none"/>
              </w:rPr>
              <w:t>文件控制率100%；</w:t>
            </w:r>
            <w:r>
              <w:rPr>
                <w:rFonts w:hint="eastAsia" w:asciiTheme="minorEastAsia" w:hAnsiTheme="minorEastAsia" w:eastAsiaTheme="minorEastAsia"/>
                <w:szCs w:val="21"/>
                <w:highlight w:val="none"/>
                <w:lang w:val="en-US" w:eastAsia="zh-CN"/>
              </w:rPr>
              <w:t xml:space="preserve">       完成率100%</w:t>
            </w:r>
          </w:p>
          <w:p>
            <w:pPr>
              <w:keepNext w:val="0"/>
              <w:keepLines w:val="0"/>
              <w:pageBreakBefore w:val="0"/>
              <w:kinsoku/>
              <w:wordWrap/>
              <w:overflowPunct/>
              <w:topLinePunct w:val="0"/>
              <w:bidi w:val="0"/>
              <w:spacing w:line="240" w:lineRule="auto"/>
              <w:textAlignment w:val="auto"/>
              <w:rPr>
                <w:rFonts w:hint="default" w:cs="宋体" w:asciiTheme="minorEastAsia" w:hAnsiTheme="minorEastAsia" w:eastAsiaTheme="minorEastAsia"/>
                <w:color w:val="000000"/>
                <w:szCs w:val="21"/>
                <w:highlight w:val="none"/>
                <w:lang w:val="en-US" w:eastAsia="zh-CN"/>
              </w:rPr>
            </w:pPr>
            <w:r>
              <w:rPr>
                <w:rFonts w:hint="eastAsia" w:cs="宋体" w:asciiTheme="minorEastAsia" w:hAnsiTheme="minorEastAsia" w:eastAsiaTheme="minorEastAsia"/>
                <w:color w:val="000000"/>
                <w:szCs w:val="21"/>
                <w:highlight w:val="none"/>
                <w:lang w:val="en-US" w:eastAsia="zh-CN"/>
              </w:rPr>
              <w:t>现场查看2021年1月-7月统计情况，均达到质量目标要求。</w:t>
            </w:r>
          </w:p>
          <w:p>
            <w:pPr>
              <w:keepNext w:val="0"/>
              <w:keepLines w:val="0"/>
              <w:pageBreakBefore w:val="0"/>
              <w:kinsoku/>
              <w:wordWrap/>
              <w:overflowPunct/>
              <w:topLinePunct w:val="0"/>
              <w:bidi w:val="0"/>
              <w:spacing w:line="240" w:lineRule="auto"/>
              <w:ind w:firstLine="420" w:firstLineChars="200"/>
              <w:textAlignment w:val="auto"/>
              <w:rPr>
                <w:rFonts w:cs="宋体" w:asciiTheme="minorEastAsia" w:hAnsiTheme="minorEastAsia" w:eastAsiaTheme="minorEastAsia"/>
                <w:color w:val="000000"/>
                <w:szCs w:val="21"/>
                <w:highlight w:val="none"/>
              </w:rPr>
            </w:pPr>
            <w:r>
              <w:rPr>
                <w:rFonts w:hint="eastAsia" w:cs="宋体" w:asciiTheme="minorEastAsia" w:hAnsiTheme="minorEastAsia" w:eastAsiaTheme="minorEastAsia"/>
                <w:color w:val="000000"/>
                <w:szCs w:val="21"/>
                <w:highlight w:val="none"/>
              </w:rPr>
              <w:t>部门分解目标与公司方针一致，可测量，并传达到部门相关人员，经考核目标基本实现；</w:t>
            </w:r>
          </w:p>
          <w:p>
            <w:pPr>
              <w:keepNext w:val="0"/>
              <w:keepLines w:val="0"/>
              <w:pageBreakBefore w:val="0"/>
              <w:kinsoku/>
              <w:wordWrap/>
              <w:overflowPunct/>
              <w:topLinePunct w:val="0"/>
              <w:bidi w:val="0"/>
              <w:spacing w:line="240" w:lineRule="auto"/>
              <w:ind w:firstLine="420" w:firstLineChars="200"/>
              <w:textAlignment w:val="auto"/>
              <w:rPr>
                <w:rFonts w:asciiTheme="minorEastAsia" w:hAnsiTheme="minorEastAsia" w:eastAsiaTheme="minorEastAsia"/>
                <w:szCs w:val="21"/>
                <w:highlight w:val="none"/>
              </w:rPr>
            </w:pPr>
            <w:r>
              <w:rPr>
                <w:rFonts w:hint="eastAsia" w:cs="宋体" w:asciiTheme="minorEastAsia" w:hAnsiTheme="minorEastAsia" w:eastAsiaTheme="minorEastAsia"/>
                <w:color w:val="000000"/>
                <w:szCs w:val="21"/>
                <w:highlight w:val="none"/>
              </w:rPr>
              <w:t>考核部门：综合部、审核：管理者代表、批准：总经理</w:t>
            </w:r>
          </w:p>
        </w:tc>
        <w:tc>
          <w:tcPr>
            <w:tcW w:w="879"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45" w:type="dxa"/>
            <w:vAlign w:val="top"/>
          </w:tcPr>
          <w:p>
            <w:pPr>
              <w:keepNext w:val="0"/>
              <w:keepLines w:val="0"/>
              <w:pageBreakBefore w:val="0"/>
              <w:kinsoku/>
              <w:wordWrap/>
              <w:overflowPunct/>
              <w:topLinePunct w:val="0"/>
              <w:bidi w:val="0"/>
              <w:spacing w:line="240" w:lineRule="auto"/>
              <w:textAlignment w:val="auto"/>
              <w:rPr>
                <w:rFonts w:ascii="宋体" w:hAnsi="宋体" w:cs="宋体"/>
                <w:szCs w:val="21"/>
                <w:highlight w:val="none"/>
              </w:rPr>
            </w:pPr>
            <w:r>
              <w:rPr>
                <w:rFonts w:hint="eastAsia" w:ascii="宋体" w:hAnsi="宋体" w:cs="宋体"/>
                <w:szCs w:val="21"/>
                <w:highlight w:val="none"/>
              </w:rPr>
              <w:t>人员</w:t>
            </w:r>
          </w:p>
          <w:p>
            <w:pPr>
              <w:keepNext w:val="0"/>
              <w:keepLines w:val="0"/>
              <w:pageBreakBefore w:val="0"/>
              <w:kinsoku/>
              <w:wordWrap/>
              <w:overflowPunct/>
              <w:topLinePunct w:val="0"/>
              <w:bidi w:val="0"/>
              <w:spacing w:line="240" w:lineRule="auto"/>
              <w:textAlignment w:val="auto"/>
              <w:rPr>
                <w:rFonts w:ascii="宋体" w:hAnsi="宋体" w:cs="宋体"/>
                <w:spacing w:val="-4"/>
                <w:szCs w:val="21"/>
                <w:highlight w:val="none"/>
              </w:rPr>
            </w:pPr>
            <w:r>
              <w:rPr>
                <w:rFonts w:hint="eastAsia" w:ascii="宋体" w:hAnsi="宋体" w:cs="宋体"/>
                <w:spacing w:val="-4"/>
                <w:szCs w:val="21"/>
                <w:highlight w:val="none"/>
              </w:rPr>
              <w:t>#组织确定的质量管理体系的实施以及过程的运行和控制所需的人员有哪些？</w:t>
            </w:r>
          </w:p>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新宋体"/>
                <w:kern w:val="2"/>
                <w:sz w:val="21"/>
                <w:szCs w:val="21"/>
                <w:highlight w:val="none"/>
                <w:lang w:val="en-US" w:eastAsia="zh-CN" w:bidi="ar-SA"/>
              </w:rPr>
            </w:pPr>
            <w:r>
              <w:rPr>
                <w:rFonts w:hint="eastAsia" w:ascii="宋体" w:hAnsi="宋体" w:cs="宋体"/>
                <w:spacing w:val="-4"/>
                <w:szCs w:val="21"/>
                <w:highlight w:val="none"/>
              </w:rPr>
              <w:t>.组织提供的人员是否满足需求？</w:t>
            </w:r>
          </w:p>
        </w:tc>
        <w:tc>
          <w:tcPr>
            <w:tcW w:w="925" w:type="dxa"/>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新宋体"/>
                <w:kern w:val="2"/>
                <w:sz w:val="21"/>
                <w:szCs w:val="21"/>
                <w:highlight w:val="none"/>
                <w:lang w:val="en-US" w:eastAsia="zh-CN" w:bidi="ar-SA"/>
              </w:rPr>
            </w:pPr>
            <w:r>
              <w:rPr>
                <w:rFonts w:hint="eastAsia" w:ascii="宋体" w:hAnsi="宋体" w:cs="宋体"/>
                <w:b/>
                <w:szCs w:val="21"/>
                <w:highlight w:val="none"/>
              </w:rPr>
              <w:t>7.1.2</w:t>
            </w:r>
          </w:p>
        </w:tc>
        <w:tc>
          <w:tcPr>
            <w:tcW w:w="11160" w:type="dxa"/>
            <w:vAlign w:val="top"/>
          </w:tcPr>
          <w:p>
            <w:pPr>
              <w:keepNext w:val="0"/>
              <w:keepLines w:val="0"/>
              <w:pageBreakBefore w:val="0"/>
              <w:kinsoku/>
              <w:wordWrap/>
              <w:overflowPunct/>
              <w:topLinePunct w:val="0"/>
              <w:bidi w:val="0"/>
              <w:adjustRightInd w:val="0"/>
              <w:snapToGrid w:val="0"/>
              <w:spacing w:line="240" w:lineRule="auto"/>
              <w:ind w:firstLine="420" w:firstLineChars="200"/>
              <w:textAlignment w:val="auto"/>
              <w:rPr>
                <w:rFonts w:ascii="宋体" w:hAnsi="宋体" w:cs="宋体"/>
                <w:szCs w:val="21"/>
                <w:highlight w:val="none"/>
              </w:rPr>
            </w:pPr>
            <w:r>
              <w:rPr>
                <w:rFonts w:hint="eastAsia" w:ascii="宋体" w:hAnsi="宋体" w:cs="宋体"/>
                <w:szCs w:val="21"/>
                <w:highlight w:val="none"/>
              </w:rPr>
              <w:t>查，公司编制了《</w:t>
            </w:r>
            <w:r>
              <w:rPr>
                <w:rFonts w:hint="eastAsia"/>
                <w:szCs w:val="21"/>
                <w:highlight w:val="none"/>
              </w:rPr>
              <w:t>人力资源控制程序</w:t>
            </w:r>
            <w:r>
              <w:rPr>
                <w:rFonts w:hint="eastAsia" w:ascii="宋体" w:hAnsi="宋体" w:cs="宋体"/>
                <w:szCs w:val="21"/>
                <w:highlight w:val="none"/>
              </w:rPr>
              <w:t>》，公司</w:t>
            </w:r>
            <w:r>
              <w:rPr>
                <w:rFonts w:hint="eastAsia" w:ascii="宋体" w:hAnsi="宋体" w:cs="宋体"/>
                <w:spacing w:val="-4"/>
                <w:szCs w:val="21"/>
                <w:highlight w:val="none"/>
              </w:rPr>
              <w:t>确定的质量管理体系的实施以及过程的运行和控制所需的人员包括：各职能部门主管（方针、目标的组织贯彻实施、人员及其能力、意识、沟通等管理）、文员（组织知识、体系文件和记录的管理等）</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ascii="宋体" w:hAnsi="宋体" w:cs="宋体"/>
                <w:szCs w:val="21"/>
                <w:highlight w:val="none"/>
              </w:rPr>
            </w:pPr>
            <w:r>
              <w:rPr>
                <w:rFonts w:hint="eastAsia" w:ascii="宋体" w:hAnsi="宋体" w:cs="宋体"/>
                <w:szCs w:val="21"/>
                <w:highlight w:val="none"/>
              </w:rPr>
              <w:t>公司从岗位设置、任职资格等方面确定了适宜的人选。</w:t>
            </w:r>
          </w:p>
          <w:p>
            <w:pPr>
              <w:keepNext w:val="0"/>
              <w:keepLines w:val="0"/>
              <w:pageBreakBefore w:val="0"/>
              <w:widowControl/>
              <w:kinsoku/>
              <w:wordWrap/>
              <w:overflowPunct/>
              <w:topLinePunct w:val="0"/>
              <w:bidi w:val="0"/>
              <w:spacing w:line="240" w:lineRule="auto"/>
              <w:ind w:firstLine="404" w:firstLineChars="200"/>
              <w:jc w:val="left"/>
              <w:textAlignment w:val="auto"/>
              <w:rPr>
                <w:rFonts w:ascii="宋体" w:hAnsi="宋体" w:cs="宋体"/>
                <w:szCs w:val="21"/>
                <w:highlight w:val="none"/>
              </w:rPr>
            </w:pPr>
            <w:r>
              <w:rPr>
                <w:rFonts w:hint="eastAsia" w:ascii="宋体" w:hAnsi="宋体" w:cs="宋体"/>
                <w:spacing w:val="-4"/>
                <w:szCs w:val="21"/>
                <w:highlight w:val="none"/>
              </w:rPr>
              <w:t>查，公司策划了各岗位的人员任职要求，编制有《</w:t>
            </w:r>
            <w:r>
              <w:rPr>
                <w:rFonts w:hint="eastAsia" w:ascii="宋体" w:hAnsi="宋体" w:cs="宋体"/>
                <w:color w:val="000000"/>
                <w:szCs w:val="21"/>
                <w:highlight w:val="none"/>
              </w:rPr>
              <w:t>部门、</w:t>
            </w:r>
            <w:r>
              <w:rPr>
                <w:rFonts w:ascii="宋体" w:hAnsi="宋体" w:cs="宋体"/>
                <w:color w:val="000000"/>
                <w:szCs w:val="21"/>
                <w:highlight w:val="none"/>
              </w:rPr>
              <w:t>岗位人员任职要求</w:t>
            </w:r>
            <w:r>
              <w:rPr>
                <w:rFonts w:hint="eastAsia" w:ascii="宋体" w:hAnsi="宋体" w:cs="宋体"/>
                <w:color w:val="000000"/>
                <w:szCs w:val="21"/>
                <w:highlight w:val="none"/>
              </w:rPr>
              <w:t>》</w:t>
            </w:r>
            <w:r>
              <w:rPr>
                <w:rFonts w:hint="eastAsia" w:ascii="宋体" w:hAnsi="宋体" w:cs="宋体"/>
                <w:szCs w:val="21"/>
                <w:highlight w:val="none"/>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keepNext w:val="0"/>
              <w:keepLines w:val="0"/>
              <w:pageBreakBefore w:val="0"/>
              <w:widowControl/>
              <w:kinsoku/>
              <w:wordWrap/>
              <w:overflowPunct/>
              <w:topLinePunct w:val="0"/>
              <w:bidi w:val="0"/>
              <w:spacing w:line="240" w:lineRule="auto"/>
              <w:ind w:firstLine="404" w:firstLineChars="200"/>
              <w:jc w:val="left"/>
              <w:textAlignment w:val="auto"/>
              <w:rPr>
                <w:rFonts w:ascii="宋体" w:hAnsi="宋体" w:cs="宋体"/>
                <w:spacing w:val="-4"/>
                <w:szCs w:val="21"/>
                <w:highlight w:val="none"/>
              </w:rPr>
            </w:pPr>
            <w:r>
              <w:rPr>
                <w:rFonts w:hint="eastAsia" w:ascii="宋体" w:hAnsi="宋体" w:cs="宋体"/>
                <w:spacing w:val="-4"/>
                <w:szCs w:val="21"/>
                <w:highlight w:val="none"/>
              </w:rPr>
              <w:t>查见：《</w:t>
            </w:r>
            <w:r>
              <w:rPr>
                <w:rFonts w:hint="eastAsia" w:ascii="宋体" w:hAnsi="宋体" w:cs="宋体"/>
                <w:color w:val="000000"/>
                <w:szCs w:val="21"/>
                <w:highlight w:val="none"/>
              </w:rPr>
              <w:t>部门、</w:t>
            </w:r>
            <w:r>
              <w:rPr>
                <w:rFonts w:ascii="宋体" w:hAnsi="宋体" w:cs="宋体"/>
                <w:color w:val="000000"/>
                <w:szCs w:val="21"/>
                <w:highlight w:val="none"/>
              </w:rPr>
              <w:t>岗位人员任职要求</w:t>
            </w:r>
            <w:r>
              <w:rPr>
                <w:rFonts w:hint="eastAsia" w:ascii="宋体" w:hAnsi="宋体" w:cs="宋体"/>
                <w:spacing w:val="-4"/>
                <w:szCs w:val="21"/>
                <w:highlight w:val="none"/>
              </w:rPr>
              <w:t>》中</w:t>
            </w:r>
            <w:r>
              <w:rPr>
                <w:rFonts w:hint="eastAsia" w:ascii="宋体" w:hAnsi="宋体" w:cs="宋体"/>
                <w:spacing w:val="-4"/>
                <w:szCs w:val="21"/>
                <w:highlight w:val="none"/>
                <w:lang w:val="en-US" w:eastAsia="zh-CN"/>
              </w:rPr>
              <w:t>经营部</w:t>
            </w:r>
            <w:r>
              <w:rPr>
                <w:rFonts w:hint="eastAsia" w:ascii="宋体" w:hAnsi="宋体" w:cs="宋体"/>
                <w:spacing w:val="-4"/>
                <w:szCs w:val="21"/>
                <w:highlight w:val="none"/>
              </w:rPr>
              <w:t>经理岗位任职要求，本科以上</w:t>
            </w:r>
            <w:r>
              <w:rPr>
                <w:rFonts w:ascii="宋体" w:hAnsi="宋体" w:cs="宋体"/>
                <w:spacing w:val="-4"/>
                <w:szCs w:val="21"/>
                <w:highlight w:val="none"/>
              </w:rPr>
              <w:t>文化程度，销售及相关专业毕业，五年以上的工作经验，熟悉产品性价及市场供求情况，具有较强的工作责任心</w:t>
            </w:r>
            <w:r>
              <w:rPr>
                <w:rFonts w:hint="eastAsia" w:ascii="宋体" w:hAnsi="宋体" w:cs="宋体"/>
                <w:spacing w:val="-4"/>
                <w:szCs w:val="21"/>
                <w:highlight w:val="none"/>
              </w:rPr>
              <w:t>，</w:t>
            </w:r>
            <w:r>
              <w:rPr>
                <w:rFonts w:ascii="宋体" w:hAnsi="宋体" w:cs="宋体"/>
                <w:spacing w:val="-4"/>
                <w:szCs w:val="21"/>
                <w:highlight w:val="none"/>
              </w:rPr>
              <w:t>善于关系沟通</w:t>
            </w:r>
            <w:r>
              <w:rPr>
                <w:rFonts w:hint="eastAsia" w:ascii="宋体" w:hAnsi="宋体" w:cs="宋体"/>
                <w:spacing w:val="-4"/>
                <w:szCs w:val="21"/>
                <w:highlight w:val="none"/>
              </w:rPr>
              <w:t>；抽见：财务部经理任职要求，具有会计学</w:t>
            </w:r>
            <w:r>
              <w:rPr>
                <w:rFonts w:ascii="宋体" w:hAnsi="宋体" w:cs="宋体"/>
                <w:spacing w:val="-4"/>
                <w:szCs w:val="21"/>
                <w:highlight w:val="none"/>
              </w:rPr>
              <w:t>、统计学、财务管理</w:t>
            </w:r>
            <w:r>
              <w:rPr>
                <w:rFonts w:hint="eastAsia" w:ascii="宋体" w:hAnsi="宋体" w:cs="宋体"/>
                <w:spacing w:val="-4"/>
                <w:szCs w:val="21"/>
                <w:highlight w:val="none"/>
              </w:rPr>
              <w:t>等</w:t>
            </w:r>
            <w:r>
              <w:rPr>
                <w:rFonts w:ascii="宋体" w:hAnsi="宋体" w:cs="宋体"/>
                <w:spacing w:val="-4"/>
                <w:szCs w:val="21"/>
                <w:highlight w:val="none"/>
              </w:rPr>
              <w:t>方面的专业知识，具有会计师技术支撑和大学以上学历，连续从事</w:t>
            </w:r>
            <w:r>
              <w:rPr>
                <w:rFonts w:hint="eastAsia" w:ascii="宋体" w:hAnsi="宋体" w:cs="宋体"/>
                <w:spacing w:val="-4"/>
                <w:szCs w:val="21"/>
                <w:highlight w:val="none"/>
              </w:rPr>
              <w:t>会计</w:t>
            </w:r>
            <w:r>
              <w:rPr>
                <w:rFonts w:ascii="宋体" w:hAnsi="宋体" w:cs="宋体"/>
                <w:spacing w:val="-4"/>
                <w:szCs w:val="21"/>
                <w:highlight w:val="none"/>
              </w:rPr>
              <w:t>工作十年以上，具有丰富的财务会计管理经验</w:t>
            </w:r>
            <w:r>
              <w:rPr>
                <w:rFonts w:hint="eastAsia" w:ascii="宋体" w:hAnsi="宋体" w:cs="宋体"/>
                <w:spacing w:val="-4"/>
                <w:szCs w:val="21"/>
                <w:highlight w:val="none"/>
              </w:rPr>
              <w:t>等。</w:t>
            </w:r>
          </w:p>
          <w:p>
            <w:pPr>
              <w:keepNext w:val="0"/>
              <w:keepLines w:val="0"/>
              <w:pageBreakBefore w:val="0"/>
              <w:kinsoku/>
              <w:wordWrap/>
              <w:overflowPunct/>
              <w:topLinePunct w:val="0"/>
              <w:bidi w:val="0"/>
              <w:spacing w:line="240" w:lineRule="auto"/>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spacing w:val="-4"/>
                <w:szCs w:val="21"/>
                <w:highlight w:val="none"/>
              </w:rPr>
              <w:t>现场确认，能满足规定要求。</w:t>
            </w:r>
          </w:p>
        </w:tc>
        <w:tc>
          <w:tcPr>
            <w:tcW w:w="879" w:type="dxa"/>
            <w:vAlign w:val="top"/>
          </w:tcPr>
          <w:p>
            <w:pPr>
              <w:keepNext w:val="0"/>
              <w:keepLines w:val="0"/>
              <w:pageBreakBefore w:val="0"/>
              <w:kinsoku/>
              <w:wordWrap/>
              <w:overflowPunct/>
              <w:topLinePunct w:val="0"/>
              <w:bidi w:val="0"/>
              <w:spacing w:line="240" w:lineRule="auto"/>
              <w:textAlignment w:val="auto"/>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45" w:type="dxa"/>
            <w:vAlign w:val="top"/>
          </w:tcPr>
          <w:p>
            <w:pPr>
              <w:keepNext w:val="0"/>
              <w:keepLines w:val="0"/>
              <w:pageBreakBefore w:val="0"/>
              <w:kinsoku/>
              <w:wordWrap/>
              <w:overflowPunct/>
              <w:topLinePunct w:val="0"/>
              <w:bidi w:val="0"/>
              <w:spacing w:line="240" w:lineRule="auto"/>
              <w:textAlignment w:val="auto"/>
              <w:rPr>
                <w:rFonts w:ascii="宋体" w:hAnsi="宋体" w:cs="宋体"/>
                <w:szCs w:val="21"/>
                <w:highlight w:val="none"/>
              </w:rPr>
            </w:pPr>
            <w:r>
              <w:rPr>
                <w:rFonts w:hint="eastAsia" w:ascii="宋体" w:hAnsi="宋体" w:cs="宋体"/>
                <w:szCs w:val="21"/>
                <w:highlight w:val="none"/>
              </w:rPr>
              <w:t>能力</w:t>
            </w:r>
          </w:p>
          <w:p>
            <w:pPr>
              <w:keepNext w:val="0"/>
              <w:keepLines w:val="0"/>
              <w:pageBreakBefore w:val="0"/>
              <w:kinsoku/>
              <w:wordWrap/>
              <w:overflowPunct/>
              <w:topLinePunct w:val="0"/>
              <w:bidi w:val="0"/>
              <w:spacing w:line="240" w:lineRule="auto"/>
              <w:textAlignment w:val="auto"/>
              <w:rPr>
                <w:rFonts w:ascii="宋体" w:hAnsi="宋体" w:cs="宋体"/>
                <w:szCs w:val="21"/>
                <w:highlight w:val="none"/>
              </w:rPr>
            </w:pPr>
            <w:r>
              <w:rPr>
                <w:rFonts w:hint="eastAsia" w:ascii="宋体" w:hAnsi="宋体" w:cs="宋体"/>
                <w:szCs w:val="21"/>
                <w:highlight w:val="none"/>
              </w:rPr>
              <w:t>#组织确定人员所需的能力有哪些？</w:t>
            </w:r>
          </w:p>
          <w:p>
            <w:pPr>
              <w:keepNext w:val="0"/>
              <w:keepLines w:val="0"/>
              <w:pageBreakBefore w:val="0"/>
              <w:kinsoku/>
              <w:wordWrap/>
              <w:overflowPunct/>
              <w:topLinePunct w:val="0"/>
              <w:bidi w:val="0"/>
              <w:spacing w:line="240" w:lineRule="auto"/>
              <w:textAlignment w:val="auto"/>
              <w:rPr>
                <w:rFonts w:ascii="宋体" w:hAnsi="宋体" w:cs="宋体"/>
                <w:szCs w:val="21"/>
                <w:highlight w:val="none"/>
              </w:rPr>
            </w:pPr>
            <w:r>
              <w:rPr>
                <w:rFonts w:hint="eastAsia" w:ascii="宋体" w:hAnsi="宋体" w:cs="宋体"/>
                <w:szCs w:val="21"/>
                <w:highlight w:val="none"/>
              </w:rPr>
              <w:t>.组织如何证明其控制下的人员具备所需的能力？</w:t>
            </w:r>
          </w:p>
          <w:p>
            <w:pPr>
              <w:keepNext w:val="0"/>
              <w:keepLines w:val="0"/>
              <w:pageBreakBefore w:val="0"/>
              <w:kinsoku/>
              <w:wordWrap/>
              <w:overflowPunct/>
              <w:topLinePunct w:val="0"/>
              <w:bidi w:val="0"/>
              <w:spacing w:line="240" w:lineRule="auto"/>
              <w:textAlignment w:val="auto"/>
              <w:rPr>
                <w:rFonts w:ascii="宋体" w:hAnsi="宋体" w:cs="宋体"/>
                <w:szCs w:val="21"/>
                <w:highlight w:val="none"/>
              </w:rPr>
            </w:pPr>
            <w:r>
              <w:rPr>
                <w:rFonts w:hint="eastAsia" w:ascii="宋体" w:hAnsi="宋体" w:cs="宋体"/>
                <w:szCs w:val="21"/>
                <w:highlight w:val="none"/>
              </w:rPr>
              <w:t>.为获取所需能力采取了哪些措施？</w:t>
            </w:r>
          </w:p>
          <w:p>
            <w:pPr>
              <w:keepNext w:val="0"/>
              <w:keepLines w:val="0"/>
              <w:pageBreakBefore w:val="0"/>
              <w:kinsoku/>
              <w:wordWrap/>
              <w:overflowPunct/>
              <w:topLinePunct w:val="0"/>
              <w:bidi w:val="0"/>
              <w:spacing w:line="240" w:lineRule="auto"/>
              <w:textAlignment w:val="auto"/>
              <w:rPr>
                <w:rFonts w:ascii="宋体" w:hAnsi="宋体" w:cs="宋体"/>
                <w:szCs w:val="21"/>
                <w:highlight w:val="none"/>
              </w:rPr>
            </w:pPr>
            <w:r>
              <w:rPr>
                <w:rFonts w:hint="eastAsia" w:ascii="宋体" w:hAnsi="宋体" w:cs="宋体"/>
                <w:szCs w:val="21"/>
                <w:highlight w:val="none"/>
              </w:rPr>
              <w:t>.是否保持适当的记录作为证明人员能力的证据？</w:t>
            </w:r>
          </w:p>
          <w:p>
            <w:pPr>
              <w:keepNext w:val="0"/>
              <w:keepLines w:val="0"/>
              <w:pageBreakBefore w:val="0"/>
              <w:kinsoku/>
              <w:wordWrap/>
              <w:overflowPunct/>
              <w:topLinePunct w:val="0"/>
              <w:bidi w:val="0"/>
              <w:spacing w:line="240" w:lineRule="auto"/>
              <w:textAlignment w:val="auto"/>
              <w:rPr>
                <w:rFonts w:ascii="宋体" w:hAnsi="宋体" w:cs="宋体"/>
                <w:szCs w:val="21"/>
                <w:highlight w:val="none"/>
              </w:rPr>
            </w:pPr>
          </w:p>
          <w:p>
            <w:pPr>
              <w:keepNext w:val="0"/>
              <w:keepLines w:val="0"/>
              <w:pageBreakBefore w:val="0"/>
              <w:kinsoku/>
              <w:wordWrap/>
              <w:overflowPunct/>
              <w:topLinePunct w:val="0"/>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p>
        </w:tc>
        <w:tc>
          <w:tcPr>
            <w:tcW w:w="925" w:type="dxa"/>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宋体"/>
                <w:b/>
                <w:bCs/>
                <w:color w:val="auto"/>
                <w:szCs w:val="21"/>
                <w:highlight w:val="none"/>
              </w:rPr>
              <w:t>7.2</w:t>
            </w:r>
          </w:p>
        </w:tc>
        <w:tc>
          <w:tcPr>
            <w:tcW w:w="11160" w:type="dxa"/>
            <w:vAlign w:val="top"/>
          </w:tcPr>
          <w:p>
            <w:pPr>
              <w:keepNext w:val="0"/>
              <w:keepLines w:val="0"/>
              <w:pageBreakBefore w:val="0"/>
              <w:kinsoku/>
              <w:wordWrap/>
              <w:overflowPunct/>
              <w:topLinePunct w:val="0"/>
              <w:bidi w:val="0"/>
              <w:spacing w:line="24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公司确定了从事的工作影响质量管理体系绩效和有效性且在公司控制范围内的人员所必要的能力，这些能力主要是基于适当的教育、培训或经历等。</w:t>
            </w:r>
          </w:p>
          <w:p>
            <w:pPr>
              <w:keepNext w:val="0"/>
              <w:keepLines w:val="0"/>
              <w:pageBreakBefore w:val="0"/>
              <w:kinsoku/>
              <w:wordWrap/>
              <w:overflowPunct/>
              <w:topLinePunct w:val="0"/>
              <w:bidi w:val="0"/>
              <w:spacing w:line="24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公司对每个从事影响产品符合性要求及从事的工作影响质量管理体系绩效和有效性的工作人员的能力进行识别，制定培训制度、有计划有目的、系统地提供培训以满足这些需求。</w:t>
            </w:r>
          </w:p>
          <w:p>
            <w:pPr>
              <w:keepNext w:val="0"/>
              <w:keepLines w:val="0"/>
              <w:pageBreakBefore w:val="0"/>
              <w:kinsoku/>
              <w:wordWrap/>
              <w:overflowPunct/>
              <w:topLinePunct w:val="0"/>
              <w:bidi w:val="0"/>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适用时，采取措施（包括：培训、辅导、重新分配工作或招聘具有能力的人员）获得所需的能力，并评价措施的有效性。保留适当的形成文件的信息，作为人员能力的证据。</w:t>
            </w:r>
          </w:p>
          <w:p>
            <w:pPr>
              <w:keepNext w:val="0"/>
              <w:keepLines w:val="0"/>
              <w:pageBreakBefore w:val="0"/>
              <w:kinsoku/>
              <w:wordWrap/>
              <w:overflowPunct/>
              <w:topLinePunct w:val="0"/>
              <w:bidi w:val="0"/>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、查见202</w:t>
            </w:r>
            <w:r>
              <w:rPr>
                <w:rFonts w:ascii="宋体" w:hAnsi="宋体" w:cs="宋体"/>
                <w:color w:val="auto"/>
                <w:szCs w:val="21"/>
                <w:highlight w:val="none"/>
              </w:rPr>
              <w:t>1</w:t>
            </w:r>
            <w:r>
              <w:rPr>
                <w:rFonts w:hint="eastAsia" w:ascii="宋体" w:hAnsi="宋体" w:cs="宋体"/>
                <w:color w:val="auto"/>
                <w:szCs w:val="21"/>
                <w:highlight w:val="none"/>
              </w:rPr>
              <w:t>年度培训计划共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次，已完成的培训记录</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次。</w:t>
            </w:r>
          </w:p>
          <w:p>
            <w:pPr>
              <w:keepNext w:val="0"/>
              <w:keepLines w:val="0"/>
              <w:pageBreakBefore w:val="0"/>
              <w:numPr>
                <w:ilvl w:val="0"/>
                <w:numId w:val="0"/>
              </w:numPr>
              <w:kinsoku/>
              <w:wordWrap/>
              <w:overflowPunct/>
              <w:topLinePunct w:val="0"/>
              <w:bidi w:val="0"/>
              <w:spacing w:line="240" w:lineRule="auto"/>
              <w:ind w:firstLine="210" w:firstLineChars="10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时间</w:t>
            </w:r>
            <w:r>
              <w:rPr>
                <w:rFonts w:hint="eastAsia" w:ascii="宋体" w:hAnsi="宋体" w:cs="宋体"/>
                <w:color w:val="auto"/>
                <w:szCs w:val="21"/>
                <w:highlight w:val="none"/>
              </w:rPr>
              <w:t>：</w:t>
            </w:r>
            <w:r>
              <w:rPr>
                <w:rFonts w:hint="eastAsia" w:ascii="宋体" w:hAnsi="宋体" w:eastAsia="宋体" w:cs="宋体"/>
                <w:color w:val="auto"/>
                <w:szCs w:val="21"/>
                <w:highlight w:val="none"/>
                <w:lang w:eastAsia="zh-CN"/>
              </w:rPr>
              <w:t>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27日</w:t>
            </w:r>
            <w:r>
              <w:rPr>
                <w:rFonts w:hint="eastAsia" w:ascii="宋体" w:hAnsi="宋体" w:eastAsia="宋体" w:cs="宋体"/>
                <w:color w:val="auto"/>
                <w:szCs w:val="21"/>
                <w:highlight w:val="none"/>
              </w:rPr>
              <w:t>培训内容：ISO9000族贯标培训</w:t>
            </w:r>
          </w:p>
          <w:p>
            <w:pPr>
              <w:keepNext w:val="0"/>
              <w:keepLines w:val="0"/>
              <w:pageBreakBefore w:val="0"/>
              <w:numPr>
                <w:ilvl w:val="0"/>
                <w:numId w:val="0"/>
              </w:numPr>
              <w:kinsoku/>
              <w:wordWrap/>
              <w:overflowPunct/>
              <w:topLinePunct w:val="0"/>
              <w:bidi w:val="0"/>
              <w:spacing w:line="240" w:lineRule="auto"/>
              <w:ind w:firstLine="210" w:firstLineChars="100"/>
              <w:textAlignment w:val="auto"/>
              <w:rPr>
                <w:rFonts w:hint="eastAsia" w:ascii="Times New Roman" w:hAnsi="Times New Roman" w:cs="Times New Roman"/>
                <w:color w:val="auto"/>
                <w:highlight w:val="none"/>
                <w:lang w:val="en-US" w:eastAsia="zh-CN"/>
              </w:rPr>
            </w:pPr>
            <w:r>
              <w:rPr>
                <w:rFonts w:hint="eastAsia" w:ascii="宋体" w:hAnsi="宋体" w:cs="宋体"/>
                <w:color w:val="auto"/>
                <w:szCs w:val="21"/>
                <w:highlight w:val="none"/>
              </w:rPr>
              <w:t>培训</w:t>
            </w:r>
            <w:r>
              <w:rPr>
                <w:rFonts w:hint="eastAsia" w:ascii="Times New Roman" w:hAnsi="Times New Roman" w:cs="Times New Roman"/>
                <w:color w:val="auto"/>
                <w:highlight w:val="none"/>
                <w:lang w:val="en-US" w:eastAsia="zh-CN"/>
              </w:rPr>
              <w:t>教师：张老师；</w:t>
            </w:r>
          </w:p>
          <w:p>
            <w:pPr>
              <w:keepNext w:val="0"/>
              <w:keepLines w:val="0"/>
              <w:pageBreakBefore w:val="0"/>
              <w:numPr>
                <w:ilvl w:val="0"/>
                <w:numId w:val="0"/>
              </w:numPr>
              <w:kinsoku/>
              <w:wordWrap/>
              <w:overflowPunct/>
              <w:topLinePunct w:val="0"/>
              <w:bidi w:val="0"/>
              <w:spacing w:line="240" w:lineRule="auto"/>
              <w:ind w:firstLine="210" w:firstLineChars="1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培训人员：向天英、王小辉、王泽豪、徐海英、向小龙 ；</w:t>
            </w:r>
          </w:p>
          <w:p>
            <w:pPr>
              <w:keepNext w:val="0"/>
              <w:keepLines w:val="0"/>
              <w:pageBreakBefore w:val="0"/>
              <w:numPr>
                <w:ilvl w:val="0"/>
                <w:numId w:val="0"/>
              </w:numPr>
              <w:kinsoku/>
              <w:wordWrap/>
              <w:overflowPunct/>
              <w:topLinePunct w:val="0"/>
              <w:bidi w:val="0"/>
              <w:spacing w:line="240" w:lineRule="auto"/>
              <w:ind w:firstLine="210" w:firstLineChars="1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效果评价：</w:t>
            </w:r>
            <w:r>
              <w:rPr>
                <w:rFonts w:hint="eastAsia"/>
                <w:color w:val="auto"/>
                <w:highlight w:val="none"/>
              </w:rPr>
              <w:t>提问方式考核，合格</w:t>
            </w:r>
            <w:r>
              <w:rPr>
                <w:rFonts w:hint="eastAsia"/>
                <w:color w:val="auto"/>
                <w:highlight w:val="none"/>
                <w:lang w:eastAsia="zh-CN"/>
              </w:rPr>
              <w:t>；</w:t>
            </w:r>
          </w:p>
          <w:p>
            <w:pPr>
              <w:keepNext w:val="0"/>
              <w:keepLines w:val="0"/>
              <w:pageBreakBefore w:val="0"/>
              <w:numPr>
                <w:ilvl w:val="0"/>
                <w:numId w:val="0"/>
              </w:numPr>
              <w:kinsoku/>
              <w:wordWrap/>
              <w:overflowPunct/>
              <w:topLinePunct w:val="0"/>
              <w:bidi w:val="0"/>
              <w:spacing w:line="240" w:lineRule="auto"/>
              <w:ind w:firstLine="210" w:firstLineChars="100"/>
              <w:textAlignment w:val="auto"/>
              <w:rPr>
                <w:rFonts w:ascii="宋体" w:hAnsi="宋体" w:cs="宋体"/>
                <w:color w:val="auto"/>
                <w:szCs w:val="21"/>
                <w:highlight w:val="none"/>
              </w:rPr>
            </w:pPr>
            <w:r>
              <w:rPr>
                <w:rFonts w:hint="eastAsia" w:ascii="宋体" w:hAnsi="宋体" w:cs="宋体"/>
                <w:color w:val="auto"/>
                <w:szCs w:val="21"/>
                <w:highlight w:val="none"/>
              </w:rPr>
              <w:t>评价人：</w:t>
            </w:r>
            <w:r>
              <w:rPr>
                <w:rFonts w:hint="eastAsia" w:ascii="Times New Roman" w:hAnsi="Times New Roman" w:cs="Times New Roman"/>
                <w:color w:val="auto"/>
                <w:highlight w:val="none"/>
                <w:lang w:val="en-US" w:eastAsia="zh-CN"/>
              </w:rPr>
              <w:t>向天英</w:t>
            </w:r>
          </w:p>
          <w:p>
            <w:pPr>
              <w:keepNext w:val="0"/>
              <w:keepLines w:val="0"/>
              <w:pageBreakBefore w:val="0"/>
              <w:kinsoku/>
              <w:wordWrap/>
              <w:overflowPunct/>
              <w:topLinePunct w:val="0"/>
              <w:bidi w:val="0"/>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eastAsia="宋体" w:cs="宋体"/>
                <w:color w:val="auto"/>
                <w:szCs w:val="21"/>
                <w:highlight w:val="none"/>
                <w:lang w:eastAsia="zh-CN"/>
              </w:rPr>
              <w:t>：时间：20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 xml:space="preserve">12日  </w:t>
            </w:r>
            <w:r>
              <w:rPr>
                <w:rFonts w:hint="eastAsia" w:ascii="宋体" w:hAnsi="宋体" w:eastAsia="宋体" w:cs="宋体"/>
                <w:color w:val="auto"/>
                <w:szCs w:val="21"/>
                <w:highlight w:val="none"/>
                <w:lang w:eastAsia="zh-CN"/>
              </w:rPr>
              <w:t>培训内容：体系文件培训；</w:t>
            </w:r>
          </w:p>
          <w:p>
            <w:pPr>
              <w:keepNext w:val="0"/>
              <w:keepLines w:val="0"/>
              <w:pageBreakBefore w:val="0"/>
              <w:numPr>
                <w:ilvl w:val="0"/>
                <w:numId w:val="0"/>
              </w:numPr>
              <w:kinsoku/>
              <w:wordWrap/>
              <w:overflowPunct/>
              <w:topLinePunct w:val="0"/>
              <w:bidi w:val="0"/>
              <w:spacing w:line="240" w:lineRule="auto"/>
              <w:ind w:firstLine="210" w:firstLineChars="100"/>
              <w:textAlignment w:val="auto"/>
              <w:rPr>
                <w:rFonts w:hint="eastAsia" w:ascii="宋体" w:hAnsi="宋体" w:cs="宋体"/>
                <w:color w:val="auto"/>
                <w:szCs w:val="21"/>
                <w:highlight w:val="none"/>
              </w:rPr>
            </w:pPr>
            <w:r>
              <w:rPr>
                <w:rFonts w:hint="eastAsia" w:ascii="宋体" w:hAnsi="宋体" w:cs="宋体"/>
                <w:color w:val="auto"/>
                <w:szCs w:val="21"/>
                <w:highlight w:val="none"/>
              </w:rPr>
              <w:t>培训教师：</w:t>
            </w:r>
            <w:r>
              <w:rPr>
                <w:rFonts w:hint="eastAsia" w:ascii="宋体" w:hAnsi="宋体" w:cs="宋体"/>
                <w:color w:val="auto"/>
                <w:szCs w:val="21"/>
                <w:highlight w:val="none"/>
                <w:lang w:val="en-US" w:eastAsia="zh-CN"/>
              </w:rPr>
              <w:t>张彤</w:t>
            </w:r>
            <w:r>
              <w:rPr>
                <w:rFonts w:hint="eastAsia"/>
                <w:color w:val="auto"/>
                <w:highlight w:val="none"/>
                <w:lang w:val="en-US" w:eastAsia="zh-CN"/>
              </w:rPr>
              <w:t>；</w:t>
            </w:r>
          </w:p>
          <w:p>
            <w:pPr>
              <w:keepNext w:val="0"/>
              <w:keepLines w:val="0"/>
              <w:pageBreakBefore w:val="0"/>
              <w:kinsoku/>
              <w:wordWrap/>
              <w:overflowPunct/>
              <w:topLinePunct w:val="0"/>
              <w:bidi w:val="0"/>
              <w:spacing w:line="240" w:lineRule="auto"/>
              <w:ind w:firstLine="210" w:firstLineChars="100"/>
              <w:textAlignment w:val="auto"/>
              <w:rPr>
                <w:rFonts w:hint="eastAsia" w:ascii="宋体" w:hAnsi="宋体" w:cs="宋体"/>
                <w:color w:val="auto"/>
                <w:szCs w:val="21"/>
                <w:highlight w:val="none"/>
              </w:rPr>
            </w:pPr>
            <w:r>
              <w:rPr>
                <w:rFonts w:hint="eastAsia" w:ascii="宋体" w:hAnsi="宋体" w:cs="宋体"/>
                <w:color w:val="auto"/>
                <w:szCs w:val="21"/>
                <w:highlight w:val="none"/>
              </w:rPr>
              <w:t>培训人员：</w:t>
            </w:r>
            <w:r>
              <w:rPr>
                <w:rFonts w:hint="eastAsia" w:ascii="Times New Roman" w:hAnsi="Times New Roman" w:cs="Times New Roman"/>
                <w:color w:val="auto"/>
                <w:highlight w:val="none"/>
                <w:lang w:val="en-US" w:eastAsia="zh-CN"/>
              </w:rPr>
              <w:t xml:space="preserve">向天英、王小辉、王泽豪、徐海英、向小龙 </w:t>
            </w:r>
            <w:r>
              <w:rPr>
                <w:rFonts w:hint="eastAsia" w:ascii="宋体" w:hAnsi="宋体" w:eastAsia="宋体" w:cs="宋体"/>
                <w:color w:val="auto"/>
                <w:szCs w:val="21"/>
                <w:highlight w:val="none"/>
                <w:lang w:eastAsia="zh-CN"/>
              </w:rPr>
              <w:t xml:space="preserve"> </w:t>
            </w:r>
            <w:r>
              <w:rPr>
                <w:rFonts w:hint="eastAsia" w:ascii="宋体" w:hAnsi="宋体" w:cs="宋体"/>
                <w:color w:val="auto"/>
                <w:szCs w:val="21"/>
                <w:highlight w:val="none"/>
              </w:rPr>
              <w:t>；</w:t>
            </w:r>
          </w:p>
          <w:p>
            <w:pPr>
              <w:keepNext w:val="0"/>
              <w:keepLines w:val="0"/>
              <w:pageBreakBefore w:val="0"/>
              <w:kinsoku/>
              <w:wordWrap/>
              <w:overflowPunct/>
              <w:topLinePunct w:val="0"/>
              <w:bidi w:val="0"/>
              <w:spacing w:line="240" w:lineRule="auto"/>
              <w:ind w:firstLine="210" w:firstLineChars="100"/>
              <w:textAlignment w:val="auto"/>
              <w:rPr>
                <w:rFonts w:hint="eastAsia"/>
                <w:color w:val="auto"/>
                <w:highlight w:val="none"/>
              </w:rPr>
            </w:pPr>
            <w:r>
              <w:rPr>
                <w:rFonts w:hint="eastAsia" w:ascii="宋体" w:hAnsi="宋体" w:cs="宋体"/>
                <w:color w:val="auto"/>
                <w:szCs w:val="21"/>
                <w:highlight w:val="none"/>
              </w:rPr>
              <w:t>效果评价：</w:t>
            </w:r>
            <w:r>
              <w:rPr>
                <w:rFonts w:hint="eastAsia"/>
                <w:color w:val="auto"/>
                <w:highlight w:val="none"/>
              </w:rPr>
              <w:t>通过</w:t>
            </w:r>
            <w:r>
              <w:rPr>
                <w:rFonts w:hint="eastAsia"/>
                <w:color w:val="auto"/>
                <w:highlight w:val="none"/>
                <w:lang w:eastAsia="zh-CN"/>
              </w:rPr>
              <w:t>问答</w:t>
            </w:r>
            <w:r>
              <w:rPr>
                <w:rFonts w:hint="eastAsia"/>
                <w:color w:val="auto"/>
                <w:highlight w:val="none"/>
              </w:rPr>
              <w:t>进行了考核，基本掌握了</w:t>
            </w:r>
            <w:r>
              <w:rPr>
                <w:rFonts w:hint="eastAsia"/>
                <w:color w:val="auto"/>
                <w:highlight w:val="none"/>
                <w:lang w:val="en-US" w:eastAsia="zh-CN"/>
              </w:rPr>
              <w:t>施工劳务规范内容；</w:t>
            </w:r>
          </w:p>
          <w:p>
            <w:pPr>
              <w:keepNext w:val="0"/>
              <w:keepLines w:val="0"/>
              <w:pageBreakBefore w:val="0"/>
              <w:numPr>
                <w:ilvl w:val="0"/>
                <w:numId w:val="0"/>
              </w:numPr>
              <w:kinsoku/>
              <w:wordWrap/>
              <w:overflowPunct/>
              <w:topLinePunct w:val="0"/>
              <w:bidi w:val="0"/>
              <w:spacing w:line="240" w:lineRule="auto"/>
              <w:ind w:firstLine="210" w:firstLineChars="100"/>
              <w:textAlignment w:val="auto"/>
              <w:rPr>
                <w:rFonts w:ascii="宋体" w:hAnsi="宋体" w:cs="宋体"/>
                <w:color w:val="auto"/>
                <w:szCs w:val="21"/>
                <w:highlight w:val="none"/>
              </w:rPr>
            </w:pPr>
            <w:r>
              <w:rPr>
                <w:rFonts w:hint="eastAsia" w:ascii="宋体" w:hAnsi="宋体" w:cs="宋体"/>
                <w:color w:val="auto"/>
                <w:szCs w:val="21"/>
                <w:highlight w:val="none"/>
              </w:rPr>
              <w:t>评价人：</w:t>
            </w:r>
            <w:r>
              <w:rPr>
                <w:rFonts w:hint="eastAsia" w:ascii="Times New Roman" w:hAnsi="Times New Roman" w:cs="Times New Roman"/>
                <w:color w:val="auto"/>
                <w:highlight w:val="none"/>
                <w:lang w:val="en-US" w:eastAsia="zh-CN"/>
              </w:rPr>
              <w:t>向天英</w:t>
            </w:r>
          </w:p>
          <w:p>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c>
          <w:tcPr>
            <w:tcW w:w="879" w:type="dxa"/>
            <w:vAlign w:val="top"/>
          </w:tcPr>
          <w:p>
            <w:pPr>
              <w:keepNext w:val="0"/>
              <w:keepLines w:val="0"/>
              <w:pageBreakBefore w:val="0"/>
              <w:kinsoku/>
              <w:wordWrap/>
              <w:overflowPunct/>
              <w:topLinePunct w:val="0"/>
              <w:bidi w:val="0"/>
              <w:spacing w:line="240" w:lineRule="auto"/>
              <w:textAlignment w:val="auto"/>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45" w:type="dxa"/>
            <w:vAlign w:val="top"/>
          </w:tcPr>
          <w:p>
            <w:pPr>
              <w:keepNext w:val="0"/>
              <w:keepLines w:val="0"/>
              <w:pageBreakBefore w:val="0"/>
              <w:kinsoku/>
              <w:wordWrap/>
              <w:overflowPunct/>
              <w:topLinePunct w:val="0"/>
              <w:bidi w:val="0"/>
              <w:spacing w:line="240" w:lineRule="auto"/>
              <w:textAlignment w:val="auto"/>
              <w:rPr>
                <w:rFonts w:ascii="宋体" w:hAnsi="宋体" w:cs="宋体"/>
                <w:szCs w:val="21"/>
                <w:highlight w:val="none"/>
              </w:rPr>
            </w:pPr>
            <w:r>
              <w:rPr>
                <w:rFonts w:hint="eastAsia" w:ascii="宋体" w:hAnsi="宋体" w:cs="宋体"/>
                <w:szCs w:val="21"/>
                <w:highlight w:val="none"/>
              </w:rPr>
              <w:t>意识</w:t>
            </w:r>
          </w:p>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Times New Roman"/>
                <w:kern w:val="2"/>
                <w:sz w:val="21"/>
                <w:szCs w:val="21"/>
                <w:highlight w:val="none"/>
                <w:lang w:val="en-US" w:eastAsia="zh-CN" w:bidi="ar-SA"/>
              </w:rPr>
            </w:pPr>
          </w:p>
        </w:tc>
        <w:tc>
          <w:tcPr>
            <w:tcW w:w="925" w:type="dxa"/>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b/>
                <w:szCs w:val="21"/>
                <w:highlight w:val="none"/>
              </w:rPr>
              <w:t>7.3</w:t>
            </w:r>
          </w:p>
        </w:tc>
        <w:tc>
          <w:tcPr>
            <w:tcW w:w="11160" w:type="dxa"/>
            <w:vAlign w:val="top"/>
          </w:tcPr>
          <w:p>
            <w:pPr>
              <w:keepNext w:val="0"/>
              <w:keepLines w:val="0"/>
              <w:pageBreakBefore w:val="0"/>
              <w:kinsoku/>
              <w:wordWrap/>
              <w:overflowPunct/>
              <w:topLinePunct w:val="0"/>
              <w:bidi w:val="0"/>
              <w:spacing w:line="240" w:lineRule="auto"/>
              <w:ind w:firstLine="420" w:firstLineChars="200"/>
              <w:textAlignment w:val="auto"/>
              <w:rPr>
                <w:rFonts w:ascii="宋体" w:hAnsi="宋体" w:cs="宋体"/>
                <w:szCs w:val="21"/>
                <w:highlight w:val="none"/>
              </w:rPr>
            </w:pPr>
            <w:r>
              <w:rPr>
                <w:rFonts w:hint="eastAsia" w:ascii="宋体" w:hAnsi="宋体" w:cs="宋体"/>
                <w:szCs w:val="21"/>
                <w:highlight w:val="none"/>
              </w:rPr>
              <w:t>公司通过宣导、培训、制度约束等方式确保员工能意识到他们从事的活动的相关性及重要性，以及他们对贯彻质量方针、达成质量目标及实现QMS的有效性的积极贡献，以及其不符合QMS要求的后果。</w:t>
            </w:r>
          </w:p>
          <w:p>
            <w:pPr>
              <w:keepNext w:val="0"/>
              <w:keepLines w:val="0"/>
              <w:pageBreakBefore w:val="0"/>
              <w:kinsoku/>
              <w:wordWrap/>
              <w:overflowPunct/>
              <w:topLinePunct w:val="0"/>
              <w:bidi w:val="0"/>
              <w:spacing w:line="240" w:lineRule="auto"/>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szCs w:val="21"/>
                <w:highlight w:val="none"/>
              </w:rPr>
              <w:t>---经与员工</w:t>
            </w:r>
            <w:r>
              <w:rPr>
                <w:rFonts w:hint="eastAsia" w:ascii="宋体" w:hAnsi="宋体" w:cs="宋体"/>
                <w:szCs w:val="21"/>
                <w:highlight w:val="none"/>
                <w:lang w:val="en-US" w:eastAsia="zh-CN"/>
              </w:rPr>
              <w:t>张彤</w:t>
            </w:r>
            <w:r>
              <w:rPr>
                <w:rFonts w:hint="eastAsia" w:ascii="宋体" w:hAnsi="宋体" w:cs="宋体"/>
                <w:szCs w:val="21"/>
                <w:highlight w:val="none"/>
              </w:rPr>
              <w:t>等人员沟通了解，其基本具备以上必要的质量意识和质量管理体系相关意识。</w:t>
            </w:r>
          </w:p>
        </w:tc>
        <w:tc>
          <w:tcPr>
            <w:tcW w:w="879" w:type="dxa"/>
            <w:vAlign w:val="top"/>
          </w:tcPr>
          <w:p>
            <w:pPr>
              <w:keepNext w:val="0"/>
              <w:keepLines w:val="0"/>
              <w:pageBreakBefore w:val="0"/>
              <w:kinsoku/>
              <w:wordWrap/>
              <w:overflowPunct/>
              <w:topLinePunct w:val="0"/>
              <w:bidi w:val="0"/>
              <w:spacing w:line="240" w:lineRule="auto"/>
              <w:textAlignment w:val="auto"/>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45" w:type="dxa"/>
            <w:vAlign w:val="top"/>
          </w:tcPr>
          <w:p>
            <w:pPr>
              <w:keepNext w:val="0"/>
              <w:keepLines w:val="0"/>
              <w:pageBreakBefore w:val="0"/>
              <w:kinsoku/>
              <w:wordWrap/>
              <w:overflowPunct/>
              <w:topLinePunct w:val="0"/>
              <w:bidi w:val="0"/>
              <w:spacing w:line="240" w:lineRule="auto"/>
              <w:textAlignment w:val="auto"/>
              <w:rPr>
                <w:rFonts w:ascii="宋体" w:hAnsi="宋体" w:cs="宋体"/>
                <w:szCs w:val="21"/>
                <w:highlight w:val="none"/>
              </w:rPr>
            </w:pPr>
            <w:r>
              <w:rPr>
                <w:rFonts w:hint="eastAsia" w:ascii="宋体" w:hAnsi="宋体" w:cs="宋体"/>
                <w:szCs w:val="21"/>
                <w:highlight w:val="none"/>
              </w:rPr>
              <w:t>形成文件的信息/7.5.1总则</w:t>
            </w:r>
          </w:p>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Times New Roman"/>
                <w:kern w:val="2"/>
                <w:sz w:val="21"/>
                <w:szCs w:val="21"/>
                <w:highlight w:val="none"/>
                <w:lang w:val="en-US" w:eastAsia="zh-CN" w:bidi="ar-SA"/>
              </w:rPr>
            </w:pPr>
          </w:p>
        </w:tc>
        <w:tc>
          <w:tcPr>
            <w:tcW w:w="925" w:type="dxa"/>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rPr>
              <w:t>7.5.1</w:t>
            </w:r>
          </w:p>
        </w:tc>
        <w:tc>
          <w:tcPr>
            <w:tcW w:w="11160" w:type="dxa"/>
            <w:vAlign w:val="top"/>
          </w:tcPr>
          <w:p>
            <w:pPr>
              <w:keepNext w:val="0"/>
              <w:keepLines w:val="0"/>
              <w:pageBreakBefore w:val="0"/>
              <w:kinsoku/>
              <w:wordWrap/>
              <w:overflowPunct/>
              <w:topLinePunct w:val="0"/>
              <w:bidi w:val="0"/>
              <w:spacing w:line="240" w:lineRule="auto"/>
              <w:ind w:firstLine="420" w:firstLineChars="200"/>
              <w:textAlignment w:val="auto"/>
              <w:rPr>
                <w:rFonts w:ascii="宋体" w:hAnsi="宋体" w:cs="宋体"/>
                <w:szCs w:val="21"/>
                <w:highlight w:val="none"/>
              </w:rPr>
            </w:pPr>
            <w:r>
              <w:rPr>
                <w:rFonts w:hint="eastAsia" w:ascii="宋体" w:hAnsi="宋体" w:cs="宋体"/>
                <w:szCs w:val="21"/>
                <w:highlight w:val="none"/>
              </w:rPr>
              <w:t>公司的质量管理体系文件----包括</w:t>
            </w:r>
          </w:p>
          <w:p>
            <w:pPr>
              <w:keepNext w:val="0"/>
              <w:keepLines w:val="0"/>
              <w:pageBreakBefore w:val="0"/>
              <w:kinsoku/>
              <w:wordWrap/>
              <w:overflowPunct/>
              <w:topLinePunct w:val="0"/>
              <w:bidi w:val="0"/>
              <w:spacing w:line="240" w:lineRule="auto"/>
              <w:ind w:firstLine="420" w:firstLineChars="200"/>
              <w:textAlignment w:val="auto"/>
              <w:rPr>
                <w:rFonts w:ascii="宋体" w:hAnsi="宋体" w:cs="宋体"/>
                <w:szCs w:val="21"/>
                <w:highlight w:val="none"/>
              </w:rPr>
            </w:pPr>
            <w:r>
              <w:rPr>
                <w:rFonts w:hint="eastAsia" w:ascii="宋体" w:hAnsi="宋体" w:cs="宋体"/>
                <w:szCs w:val="21"/>
                <w:highlight w:val="none"/>
              </w:rPr>
              <w:t>一级文件：质量质量手册</w:t>
            </w:r>
          </w:p>
          <w:p>
            <w:pPr>
              <w:keepNext w:val="0"/>
              <w:keepLines w:val="0"/>
              <w:pageBreakBefore w:val="0"/>
              <w:kinsoku/>
              <w:wordWrap/>
              <w:overflowPunct/>
              <w:topLinePunct w:val="0"/>
              <w:bidi w:val="0"/>
              <w:spacing w:line="240" w:lineRule="auto"/>
              <w:ind w:firstLine="420" w:firstLineChars="200"/>
              <w:textAlignment w:val="auto"/>
              <w:rPr>
                <w:rFonts w:ascii="宋体" w:hAnsi="宋体" w:cs="宋体"/>
                <w:szCs w:val="21"/>
                <w:highlight w:val="none"/>
              </w:rPr>
            </w:pPr>
            <w:r>
              <w:rPr>
                <w:rFonts w:hint="eastAsia" w:ascii="宋体" w:hAnsi="宋体" w:cs="宋体"/>
                <w:szCs w:val="21"/>
                <w:highlight w:val="none"/>
              </w:rPr>
              <w:t>二级文件：程序文件</w:t>
            </w:r>
          </w:p>
          <w:p>
            <w:pPr>
              <w:keepNext w:val="0"/>
              <w:keepLines w:val="0"/>
              <w:pageBreakBefore w:val="0"/>
              <w:kinsoku/>
              <w:wordWrap/>
              <w:overflowPunct/>
              <w:topLinePunct w:val="0"/>
              <w:bidi w:val="0"/>
              <w:spacing w:line="240" w:lineRule="auto"/>
              <w:ind w:firstLine="420" w:firstLineChars="200"/>
              <w:textAlignment w:val="auto"/>
              <w:rPr>
                <w:rFonts w:ascii="宋体" w:hAnsi="宋体" w:cs="宋体"/>
                <w:szCs w:val="21"/>
                <w:highlight w:val="none"/>
              </w:rPr>
            </w:pPr>
            <w:r>
              <w:rPr>
                <w:rFonts w:hint="eastAsia" w:ascii="宋体" w:hAnsi="宋体" w:cs="宋体"/>
                <w:szCs w:val="21"/>
                <w:highlight w:val="none"/>
              </w:rPr>
              <w:t>三级文件：管理规定或制度</w:t>
            </w:r>
          </w:p>
          <w:p>
            <w:pPr>
              <w:keepNext w:val="0"/>
              <w:keepLines w:val="0"/>
              <w:pageBreakBefore w:val="0"/>
              <w:kinsoku/>
              <w:wordWrap/>
              <w:overflowPunct/>
              <w:topLinePunct w:val="0"/>
              <w:bidi w:val="0"/>
              <w:spacing w:line="240" w:lineRule="auto"/>
              <w:ind w:firstLine="420" w:firstLineChars="200"/>
              <w:textAlignment w:val="auto"/>
              <w:rPr>
                <w:rFonts w:ascii="宋体" w:hAnsi="宋体" w:cs="宋体"/>
                <w:szCs w:val="21"/>
                <w:highlight w:val="none"/>
              </w:rPr>
            </w:pPr>
            <w:r>
              <w:rPr>
                <w:rFonts w:hint="eastAsia" w:ascii="宋体" w:hAnsi="宋体" w:cs="宋体"/>
                <w:szCs w:val="21"/>
                <w:highlight w:val="none"/>
              </w:rPr>
              <w:t>四级文件：表格和检查表。</w:t>
            </w:r>
          </w:p>
          <w:p>
            <w:pPr>
              <w:keepNext w:val="0"/>
              <w:keepLines w:val="0"/>
              <w:pageBreakBefore w:val="0"/>
              <w:kinsoku/>
              <w:wordWrap/>
              <w:overflowPunct/>
              <w:topLinePunct w:val="0"/>
              <w:bidi w:val="0"/>
              <w:spacing w:line="240" w:lineRule="auto"/>
              <w:ind w:firstLine="420" w:firstLineChars="200"/>
              <w:textAlignment w:val="auto"/>
              <w:rPr>
                <w:rFonts w:ascii="宋体" w:hAnsi="宋体" w:cs="宋体"/>
                <w:szCs w:val="21"/>
                <w:highlight w:val="none"/>
              </w:rPr>
            </w:pPr>
            <w:r>
              <w:rPr>
                <w:rFonts w:hint="eastAsia" w:ascii="宋体" w:hAnsi="宋体" w:cs="宋体"/>
                <w:szCs w:val="21"/>
                <w:highlight w:val="none"/>
              </w:rPr>
              <w:t>--此外，外来文件即外部提供的文件,包括规格标准、与产品质量有关的企业标准。通常属于第三级文件，并得到及时识别和分发控制。</w:t>
            </w:r>
          </w:p>
          <w:p>
            <w:pPr>
              <w:keepNext w:val="0"/>
              <w:keepLines w:val="0"/>
              <w:pageBreakBefore w:val="0"/>
              <w:kinsoku/>
              <w:wordWrap/>
              <w:overflowPunct/>
              <w:topLinePunct w:val="0"/>
              <w:bidi w:val="0"/>
              <w:spacing w:line="240" w:lineRule="auto"/>
              <w:ind w:firstLine="420" w:firstLineChars="200"/>
              <w:textAlignment w:val="auto"/>
              <w:rPr>
                <w:rFonts w:hint="eastAsia" w:ascii="Times New Roman" w:hAnsi="Times New Roman" w:eastAsia="宋体" w:cs="Times New Roman"/>
                <w:kern w:val="2"/>
                <w:sz w:val="21"/>
                <w:highlight w:val="none"/>
                <w:lang w:val="en-US" w:eastAsia="zh-CN" w:bidi="ar-SA"/>
              </w:rPr>
            </w:pPr>
            <w:r>
              <w:rPr>
                <w:rFonts w:hint="eastAsia"/>
                <w:highlight w:val="none"/>
              </w:rPr>
              <w:t>经查：公司提供的各级体系文件总体满足标准的要求和确保QMS有效性的需要。</w:t>
            </w:r>
          </w:p>
        </w:tc>
        <w:tc>
          <w:tcPr>
            <w:tcW w:w="879" w:type="dxa"/>
            <w:vAlign w:val="top"/>
          </w:tcPr>
          <w:p>
            <w:pPr>
              <w:keepNext w:val="0"/>
              <w:keepLines w:val="0"/>
              <w:pageBreakBefore w:val="0"/>
              <w:kinsoku/>
              <w:wordWrap/>
              <w:overflowPunct/>
              <w:topLinePunct w:val="0"/>
              <w:bidi w:val="0"/>
              <w:spacing w:line="240" w:lineRule="auto"/>
              <w:textAlignment w:val="auto"/>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45" w:type="dxa"/>
            <w:vAlign w:val="top"/>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szCs w:val="21"/>
                <w:highlight w:val="none"/>
              </w:rPr>
              <w:t>创建和更新</w:t>
            </w:r>
          </w:p>
        </w:tc>
        <w:tc>
          <w:tcPr>
            <w:tcW w:w="925" w:type="dxa"/>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7.5.2</w:t>
            </w:r>
          </w:p>
        </w:tc>
        <w:tc>
          <w:tcPr>
            <w:tcW w:w="11160" w:type="dxa"/>
            <w:vAlign w:val="top"/>
          </w:tcPr>
          <w:p>
            <w:pPr>
              <w:pStyle w:val="5"/>
              <w:keepNext w:val="0"/>
              <w:keepLines w:val="0"/>
              <w:pageBreakBefore w:val="0"/>
              <w:tabs>
                <w:tab w:val="left" w:pos="902"/>
                <w:tab w:val="left" w:pos="1630"/>
                <w:tab w:val="clear" w:pos="1069"/>
                <w:tab w:val="clear" w:pos="2149"/>
              </w:tabs>
              <w:kinsoku/>
              <w:wordWrap/>
              <w:overflowPunct/>
              <w:topLinePunct w:val="0"/>
              <w:bidi w:val="0"/>
              <w:spacing w:line="240" w:lineRule="auto"/>
              <w:ind w:left="0" w:right="1" w:firstLine="420" w:firstLineChars="200"/>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抽查体系文件：质量手册、程序文件、岗位任职要求、内审报告等均有适当的标识和说明、相对固定的格式、纸质和电子档为载体、文件发布前均的得到评审和批准，从而确保了适宜性和充分性；记录得到确认等。</w:t>
            </w:r>
          </w:p>
          <w:p>
            <w:pPr>
              <w:pStyle w:val="5"/>
              <w:keepNext w:val="0"/>
              <w:keepLines w:val="0"/>
              <w:pageBreakBefore w:val="0"/>
              <w:tabs>
                <w:tab w:val="left" w:pos="902"/>
                <w:tab w:val="left" w:pos="1630"/>
                <w:tab w:val="clear" w:pos="1069"/>
                <w:tab w:val="clear" w:pos="2149"/>
              </w:tabs>
              <w:kinsoku/>
              <w:wordWrap/>
              <w:overflowPunct/>
              <w:topLinePunct w:val="0"/>
              <w:bidi w:val="0"/>
              <w:spacing w:line="240" w:lineRule="auto"/>
              <w:ind w:left="0" w:right="1"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现场抽见《</w:t>
            </w:r>
            <w:r>
              <w:rPr>
                <w:rFonts w:hint="eastAsia" w:ascii="宋体" w:hAnsi="宋体" w:eastAsia="宋体" w:cs="宋体"/>
                <w:color w:val="auto"/>
                <w:kern w:val="0"/>
                <w:sz w:val="21"/>
                <w:szCs w:val="21"/>
                <w:highlight w:val="none"/>
                <w:lang w:val="en-US" w:eastAsia="zh-CN" w:bidi="ar-SA"/>
              </w:rPr>
              <w:t>质量手册》</w:t>
            </w:r>
          </w:p>
          <w:p>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文件编号：YYF/QM-2018</w:t>
            </w:r>
          </w:p>
          <w:p>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版本号：A/1    2018年</w:t>
            </w:r>
            <w:r>
              <w:rPr>
                <w:rFonts w:hint="eastAsia" w:ascii="宋体" w:hAnsi="宋体" w:eastAsia="宋体" w:cs="宋体"/>
                <w:color w:val="auto"/>
                <w:kern w:val="0"/>
                <w:sz w:val="21"/>
                <w:szCs w:val="21"/>
                <w:highlight w:val="none"/>
                <w:lang w:eastAsia="zh-CN"/>
              </w:rPr>
              <w:t>8月10日</w:t>
            </w:r>
            <w:r>
              <w:rPr>
                <w:rFonts w:hint="eastAsia" w:ascii="宋体" w:hAnsi="宋体" w:eastAsia="宋体" w:cs="宋体"/>
                <w:color w:val="auto"/>
                <w:kern w:val="0"/>
                <w:sz w:val="21"/>
                <w:szCs w:val="21"/>
                <w:highlight w:val="none"/>
              </w:rPr>
              <w:t>发布</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编制：</w:t>
            </w:r>
            <w:r>
              <w:rPr>
                <w:rFonts w:hint="eastAsia" w:ascii="宋体" w:hAnsi="宋体" w:eastAsia="宋体" w:cs="宋体"/>
                <w:color w:val="auto"/>
                <w:kern w:val="0"/>
                <w:sz w:val="21"/>
                <w:szCs w:val="21"/>
                <w:highlight w:val="none"/>
                <w:lang w:eastAsia="zh-CN"/>
              </w:rPr>
              <w:t>综合部</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审</w:t>
            </w:r>
            <w:r>
              <w:rPr>
                <w:rFonts w:hint="eastAsia" w:ascii="宋体" w:hAnsi="宋体" w:eastAsia="宋体" w:cs="宋体"/>
                <w:color w:val="auto"/>
                <w:kern w:val="0"/>
                <w:sz w:val="21"/>
                <w:szCs w:val="21"/>
                <w:highlight w:val="none"/>
                <w:lang w:eastAsia="zh-CN"/>
              </w:rPr>
              <w:t>核：王小辉</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批</w:t>
            </w:r>
            <w:r>
              <w:rPr>
                <w:rFonts w:hint="eastAsia" w:ascii="宋体" w:hAnsi="宋体" w:eastAsia="宋体" w:cs="宋体"/>
                <w:color w:val="auto"/>
                <w:kern w:val="0"/>
                <w:sz w:val="21"/>
                <w:szCs w:val="21"/>
                <w:highlight w:val="none"/>
                <w:lang w:eastAsia="zh-CN"/>
              </w:rPr>
              <w:t>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向天英</w:t>
            </w:r>
          </w:p>
          <w:p>
            <w:pPr>
              <w:pStyle w:val="5"/>
              <w:keepNext w:val="0"/>
              <w:keepLines w:val="0"/>
              <w:pageBreakBefore w:val="0"/>
              <w:tabs>
                <w:tab w:val="left" w:pos="902"/>
                <w:tab w:val="left" w:pos="1630"/>
                <w:tab w:val="clear" w:pos="1069"/>
                <w:tab w:val="clear" w:pos="2149"/>
              </w:tabs>
              <w:kinsoku/>
              <w:wordWrap/>
              <w:overflowPunct/>
              <w:topLinePunct w:val="0"/>
              <w:bidi w:val="0"/>
              <w:spacing w:line="240" w:lineRule="auto"/>
              <w:ind w:left="0" w:right="1"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抽见《程序文件》</w:t>
            </w:r>
          </w:p>
          <w:p>
            <w:pPr>
              <w:pStyle w:val="5"/>
              <w:keepNext w:val="0"/>
              <w:keepLines w:val="0"/>
              <w:pageBreakBefore w:val="0"/>
              <w:tabs>
                <w:tab w:val="left" w:pos="902"/>
                <w:tab w:val="left" w:pos="1630"/>
                <w:tab w:val="clear" w:pos="1069"/>
                <w:tab w:val="clear" w:pos="2149"/>
              </w:tabs>
              <w:kinsoku/>
              <w:wordWrap/>
              <w:overflowPunct/>
              <w:topLinePunct w:val="0"/>
              <w:bidi w:val="0"/>
              <w:spacing w:line="240" w:lineRule="auto"/>
              <w:ind w:left="0" w:right="1" w:firstLine="420" w:firstLineChars="200"/>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文件编号：YYF/QP001</w:t>
            </w:r>
          </w:p>
          <w:p>
            <w:pPr>
              <w:pStyle w:val="5"/>
              <w:keepNext w:val="0"/>
              <w:keepLines w:val="0"/>
              <w:pageBreakBefore w:val="0"/>
              <w:tabs>
                <w:tab w:val="left" w:pos="902"/>
                <w:tab w:val="left" w:pos="1630"/>
                <w:tab w:val="clear" w:pos="1069"/>
                <w:tab w:val="clear" w:pos="2149"/>
              </w:tabs>
              <w:kinsoku/>
              <w:wordWrap/>
              <w:overflowPunct/>
              <w:topLinePunct w:val="0"/>
              <w:bidi w:val="0"/>
              <w:spacing w:line="240" w:lineRule="auto"/>
              <w:ind w:left="0" w:right="1"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版本号：A/</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2018年8月10日</w:t>
            </w:r>
            <w:r>
              <w:rPr>
                <w:rFonts w:hint="eastAsia" w:ascii="宋体" w:hAnsi="宋体" w:eastAsia="宋体" w:cs="宋体"/>
                <w:color w:val="auto"/>
                <w:kern w:val="0"/>
                <w:sz w:val="21"/>
                <w:szCs w:val="21"/>
                <w:highlight w:val="none"/>
              </w:rPr>
              <w:t>发布</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编制：</w:t>
            </w:r>
            <w:r>
              <w:rPr>
                <w:rFonts w:hint="eastAsia" w:ascii="宋体" w:hAnsi="宋体" w:eastAsia="宋体" w:cs="宋体"/>
                <w:color w:val="auto"/>
                <w:kern w:val="0"/>
                <w:sz w:val="21"/>
                <w:szCs w:val="21"/>
                <w:highlight w:val="none"/>
                <w:lang w:eastAsia="zh-CN"/>
              </w:rPr>
              <w:t>综合部</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审</w:t>
            </w:r>
            <w:r>
              <w:rPr>
                <w:rFonts w:hint="eastAsia" w:ascii="宋体" w:hAnsi="宋体" w:eastAsia="宋体" w:cs="宋体"/>
                <w:color w:val="auto"/>
                <w:kern w:val="0"/>
                <w:sz w:val="21"/>
                <w:szCs w:val="21"/>
                <w:highlight w:val="none"/>
                <w:lang w:eastAsia="zh-CN"/>
              </w:rPr>
              <w:t>核：王小辉</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批</w:t>
            </w:r>
            <w:r>
              <w:rPr>
                <w:rFonts w:hint="eastAsia" w:ascii="宋体" w:hAnsi="宋体" w:eastAsia="宋体" w:cs="宋体"/>
                <w:color w:val="auto"/>
                <w:kern w:val="0"/>
                <w:sz w:val="21"/>
                <w:szCs w:val="21"/>
                <w:highlight w:val="none"/>
                <w:lang w:eastAsia="zh-CN"/>
              </w:rPr>
              <w:t>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向天英</w:t>
            </w:r>
            <w:r>
              <w:rPr>
                <w:rFonts w:hint="eastAsia" w:ascii="宋体" w:hAnsi="宋体" w:eastAsia="宋体" w:cs="宋体"/>
                <w:color w:val="auto"/>
                <w:kern w:val="0"/>
                <w:sz w:val="21"/>
                <w:szCs w:val="21"/>
                <w:highlight w:val="none"/>
              </w:rPr>
              <w:t xml:space="preserve"> </w:t>
            </w:r>
          </w:p>
          <w:p>
            <w:pPr>
              <w:pStyle w:val="5"/>
              <w:keepNext w:val="0"/>
              <w:keepLines w:val="0"/>
              <w:pageBreakBefore w:val="0"/>
              <w:tabs>
                <w:tab w:val="left" w:pos="902"/>
                <w:tab w:val="left" w:pos="1630"/>
                <w:tab w:val="clear" w:pos="1069"/>
                <w:tab w:val="clear" w:pos="2149"/>
              </w:tabs>
              <w:kinsoku/>
              <w:wordWrap/>
              <w:overflowPunct/>
              <w:topLinePunct w:val="0"/>
              <w:bidi w:val="0"/>
              <w:spacing w:line="240" w:lineRule="auto"/>
              <w:ind w:left="0" w:right="1" w:firstLine="420" w:firstLineChars="200"/>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以上文件均有编审批，发布实施日期及发放编号、受控状态。</w:t>
            </w:r>
          </w:p>
        </w:tc>
        <w:tc>
          <w:tcPr>
            <w:tcW w:w="879" w:type="dxa"/>
            <w:vAlign w:val="top"/>
          </w:tcPr>
          <w:p>
            <w:pPr>
              <w:keepNext w:val="0"/>
              <w:keepLines w:val="0"/>
              <w:pageBreakBefore w:val="0"/>
              <w:kinsoku/>
              <w:wordWrap/>
              <w:overflowPunct/>
              <w:topLinePunct w:val="0"/>
              <w:bidi w:val="0"/>
              <w:spacing w:line="240" w:lineRule="auto"/>
              <w:textAlignment w:val="auto"/>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45" w:type="dxa"/>
            <w:vAlign w:val="top"/>
          </w:tcPr>
          <w:p>
            <w:pPr>
              <w:keepNext w:val="0"/>
              <w:keepLines w:val="0"/>
              <w:pageBreakBefore w:val="0"/>
              <w:kinsoku/>
              <w:wordWrap/>
              <w:overflowPunct/>
              <w:topLinePunct w:val="0"/>
              <w:bidi w:val="0"/>
              <w:spacing w:line="240" w:lineRule="auto"/>
              <w:textAlignment w:val="auto"/>
              <w:rPr>
                <w:rFonts w:ascii="宋体" w:hAnsi="宋体" w:cs="宋体"/>
                <w:szCs w:val="21"/>
                <w:highlight w:val="none"/>
              </w:rPr>
            </w:pPr>
            <w:r>
              <w:rPr>
                <w:rFonts w:hint="eastAsia" w:ascii="宋体" w:hAnsi="宋体" w:cs="宋体"/>
                <w:szCs w:val="21"/>
                <w:highlight w:val="none"/>
              </w:rPr>
              <w:t>形成文件信息的控制</w:t>
            </w:r>
          </w:p>
          <w:p>
            <w:pPr>
              <w:keepNext w:val="0"/>
              <w:keepLines w:val="0"/>
              <w:pageBreakBefore w:val="0"/>
              <w:kinsoku/>
              <w:wordWrap/>
              <w:overflowPunct/>
              <w:topLinePunct w:val="0"/>
              <w:bidi w:val="0"/>
              <w:adjustRightInd w:val="0"/>
              <w:snapToGrid w:val="0"/>
              <w:spacing w:line="240" w:lineRule="auto"/>
              <w:textAlignment w:val="auto"/>
              <w:rPr>
                <w:rFonts w:ascii="宋体" w:hAnsi="宋体" w:cs="宋体"/>
                <w:szCs w:val="21"/>
                <w:highlight w:val="none"/>
              </w:rPr>
            </w:pPr>
            <w:r>
              <w:rPr>
                <w:rFonts w:hint="eastAsia" w:ascii="宋体" w:hAnsi="宋体" w:cs="宋体"/>
                <w:szCs w:val="21"/>
                <w:highlight w:val="none"/>
              </w:rPr>
              <w:t>#如何控制文件和记录？</w:t>
            </w:r>
          </w:p>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szCs w:val="21"/>
                <w:highlight w:val="none"/>
              </w:rPr>
            </w:pPr>
            <w:r>
              <w:rPr>
                <w:rFonts w:hint="eastAsia" w:ascii="宋体" w:hAnsi="宋体" w:cs="宋体"/>
                <w:szCs w:val="21"/>
                <w:highlight w:val="none"/>
              </w:rPr>
              <w:t>是否在需要时和需要的地方可获得相关文件？</w:t>
            </w:r>
          </w:p>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szCs w:val="21"/>
                <w:highlight w:val="none"/>
              </w:rPr>
            </w:pPr>
            <w:r>
              <w:rPr>
                <w:rFonts w:hint="eastAsia" w:ascii="宋体" w:hAnsi="宋体" w:cs="宋体"/>
                <w:szCs w:val="21"/>
                <w:highlight w:val="none"/>
              </w:rPr>
              <w:t>是否采取了措施防止泄密、不当使用和不完整？</w:t>
            </w:r>
          </w:p>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szCs w:val="21"/>
                <w:highlight w:val="none"/>
              </w:rPr>
            </w:pPr>
            <w:r>
              <w:rPr>
                <w:rFonts w:hint="eastAsia" w:ascii="宋体" w:hAnsi="宋体" w:cs="宋体"/>
                <w:szCs w:val="21"/>
                <w:highlight w:val="none"/>
              </w:rPr>
              <w:t>是否关注下列活动：</w:t>
            </w:r>
          </w:p>
          <w:p>
            <w:pPr>
              <w:keepNext w:val="0"/>
              <w:keepLines w:val="0"/>
              <w:pageBreakBefore w:val="0"/>
              <w:kinsoku/>
              <w:wordWrap/>
              <w:overflowPunct/>
              <w:topLinePunct w:val="0"/>
              <w:bidi w:val="0"/>
              <w:adjustRightInd w:val="0"/>
              <w:snapToGrid w:val="0"/>
              <w:spacing w:line="240" w:lineRule="auto"/>
              <w:textAlignment w:val="auto"/>
              <w:rPr>
                <w:rFonts w:ascii="宋体" w:hAnsi="宋体" w:cs="宋体"/>
                <w:szCs w:val="21"/>
                <w:highlight w:val="none"/>
              </w:rPr>
            </w:pPr>
            <w:r>
              <w:rPr>
                <w:rFonts w:hint="eastAsia" w:ascii="宋体" w:hAnsi="宋体" w:cs="宋体"/>
                <w:szCs w:val="21"/>
                <w:highlight w:val="none"/>
              </w:rPr>
              <w:t>a）分发、访问、检索和使用；</w:t>
            </w:r>
          </w:p>
          <w:p>
            <w:pPr>
              <w:keepNext w:val="0"/>
              <w:keepLines w:val="0"/>
              <w:pageBreakBefore w:val="0"/>
              <w:kinsoku/>
              <w:wordWrap/>
              <w:overflowPunct/>
              <w:topLinePunct w:val="0"/>
              <w:bidi w:val="0"/>
              <w:adjustRightInd w:val="0"/>
              <w:snapToGrid w:val="0"/>
              <w:spacing w:line="240" w:lineRule="auto"/>
              <w:textAlignment w:val="auto"/>
              <w:rPr>
                <w:rFonts w:ascii="宋体" w:hAnsi="宋体" w:cs="宋体"/>
                <w:szCs w:val="21"/>
                <w:highlight w:val="none"/>
              </w:rPr>
            </w:pPr>
            <w:r>
              <w:rPr>
                <w:rFonts w:hint="eastAsia" w:ascii="宋体" w:hAnsi="宋体" w:cs="宋体"/>
                <w:szCs w:val="21"/>
                <w:highlight w:val="none"/>
              </w:rPr>
              <w:t>b）存储和防护，包括保持可读性；</w:t>
            </w:r>
          </w:p>
          <w:p>
            <w:pPr>
              <w:keepNext w:val="0"/>
              <w:keepLines w:val="0"/>
              <w:pageBreakBefore w:val="0"/>
              <w:kinsoku/>
              <w:wordWrap/>
              <w:overflowPunct/>
              <w:topLinePunct w:val="0"/>
              <w:bidi w:val="0"/>
              <w:adjustRightInd w:val="0"/>
              <w:snapToGrid w:val="0"/>
              <w:spacing w:line="240" w:lineRule="auto"/>
              <w:textAlignment w:val="auto"/>
              <w:rPr>
                <w:rFonts w:ascii="宋体" w:hAnsi="宋体" w:cs="宋体"/>
                <w:szCs w:val="21"/>
                <w:highlight w:val="none"/>
              </w:rPr>
            </w:pPr>
            <w:r>
              <w:rPr>
                <w:rFonts w:hint="eastAsia" w:ascii="宋体" w:hAnsi="宋体" w:cs="宋体"/>
                <w:szCs w:val="21"/>
                <w:highlight w:val="none"/>
              </w:rPr>
              <w:t>c）更改控制；</w:t>
            </w:r>
          </w:p>
          <w:p>
            <w:pPr>
              <w:keepNext w:val="0"/>
              <w:keepLines w:val="0"/>
              <w:pageBreakBefore w:val="0"/>
              <w:kinsoku/>
              <w:wordWrap/>
              <w:overflowPunct/>
              <w:topLinePunct w:val="0"/>
              <w:bidi w:val="0"/>
              <w:adjustRightInd w:val="0"/>
              <w:snapToGrid w:val="0"/>
              <w:spacing w:line="240" w:lineRule="auto"/>
              <w:textAlignment w:val="auto"/>
              <w:rPr>
                <w:rFonts w:ascii="宋体" w:hAnsi="宋体" w:cs="宋体"/>
                <w:szCs w:val="21"/>
                <w:highlight w:val="none"/>
              </w:rPr>
            </w:pPr>
            <w:r>
              <w:rPr>
                <w:rFonts w:hint="eastAsia" w:ascii="宋体" w:hAnsi="宋体" w:cs="宋体"/>
                <w:szCs w:val="21"/>
                <w:highlight w:val="none"/>
              </w:rPr>
              <w:t>d）保留和处置。</w:t>
            </w:r>
          </w:p>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szCs w:val="21"/>
                <w:highlight w:val="none"/>
              </w:rPr>
            </w:pPr>
            <w:r>
              <w:rPr>
                <w:rFonts w:hint="eastAsia" w:ascii="宋体" w:hAnsi="宋体" w:cs="宋体"/>
                <w:szCs w:val="21"/>
                <w:highlight w:val="none"/>
              </w:rPr>
              <w:t>识别的外来文件有哪些？如何对外来文件进行控制？</w:t>
            </w:r>
          </w:p>
          <w:p>
            <w:pPr>
              <w:keepNext w:val="0"/>
              <w:keepLines w:val="0"/>
              <w:pageBreakBefore w:val="0"/>
              <w:kinsoku/>
              <w:wordWrap/>
              <w:overflowPunct/>
              <w:topLinePunct w:val="0"/>
              <w:bidi w:val="0"/>
              <w:spacing w:line="240" w:lineRule="auto"/>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szCs w:val="21"/>
                <w:highlight w:val="none"/>
              </w:rPr>
              <w:t>是否对记录实施了保护，防止非预期的更改</w:t>
            </w:r>
          </w:p>
        </w:tc>
        <w:tc>
          <w:tcPr>
            <w:tcW w:w="925" w:type="dxa"/>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rPr>
              <w:t>7.5.3</w:t>
            </w:r>
          </w:p>
        </w:tc>
        <w:tc>
          <w:tcPr>
            <w:tcW w:w="11160" w:type="dxa"/>
            <w:vAlign w:val="top"/>
          </w:tcPr>
          <w:p>
            <w:pPr>
              <w:keepNext w:val="0"/>
              <w:keepLines w:val="0"/>
              <w:pageBreakBefore w:val="0"/>
              <w:kinsoku/>
              <w:wordWrap/>
              <w:overflowPunct/>
              <w:topLinePunct w:val="0"/>
              <w:bidi w:val="0"/>
              <w:adjustRightInd w:val="0"/>
              <w:snapToGrid w:val="0"/>
              <w:spacing w:line="240" w:lineRule="auto"/>
              <w:ind w:firstLine="420" w:firstLineChars="200"/>
              <w:textAlignment w:val="auto"/>
              <w:rPr>
                <w:rFonts w:ascii="宋体" w:hAnsi="宋体" w:cs="宋体"/>
                <w:szCs w:val="21"/>
                <w:highlight w:val="none"/>
              </w:rPr>
            </w:pPr>
            <w:r>
              <w:rPr>
                <w:rFonts w:hint="eastAsia" w:ascii="宋体" w:hAnsi="宋体" w:cs="宋体"/>
                <w:szCs w:val="21"/>
                <w:highlight w:val="none"/>
              </w:rPr>
              <w:t>使用文件的现场抽查确认，未发现不适宜或缺失的文件。</w:t>
            </w:r>
          </w:p>
          <w:p>
            <w:pPr>
              <w:keepNext w:val="0"/>
              <w:keepLines w:val="0"/>
              <w:pageBreakBefore w:val="0"/>
              <w:kinsoku/>
              <w:wordWrap/>
              <w:overflowPunct/>
              <w:topLinePunct w:val="0"/>
              <w:bidi w:val="0"/>
              <w:adjustRightInd w:val="0"/>
              <w:snapToGrid w:val="0"/>
              <w:spacing w:line="240" w:lineRule="auto"/>
              <w:textAlignment w:val="auto"/>
              <w:rPr>
                <w:rFonts w:ascii="宋体" w:hAnsi="宋体" w:cs="宋体"/>
                <w:szCs w:val="21"/>
                <w:highlight w:val="none"/>
              </w:rPr>
            </w:pPr>
            <w:r>
              <w:rPr>
                <w:rFonts w:hint="eastAsia" w:ascii="宋体" w:hAnsi="宋体" w:cs="宋体"/>
                <w:szCs w:val="21"/>
                <w:highlight w:val="none"/>
              </w:rPr>
              <w:t>--公司对重要的文件信息通过权限控制分发或禁止复印外传等予以保密。</w:t>
            </w:r>
          </w:p>
          <w:p>
            <w:pPr>
              <w:keepNext w:val="0"/>
              <w:keepLines w:val="0"/>
              <w:pageBreakBefore w:val="0"/>
              <w:kinsoku/>
              <w:wordWrap/>
              <w:overflowPunct/>
              <w:topLinePunct w:val="0"/>
              <w:bidi w:val="0"/>
              <w:adjustRightInd w:val="0"/>
              <w:snapToGrid w:val="0"/>
              <w:spacing w:line="240" w:lineRule="auto"/>
              <w:textAlignment w:val="auto"/>
              <w:rPr>
                <w:rFonts w:ascii="宋体" w:hAnsi="宋体" w:cs="宋体"/>
                <w:szCs w:val="21"/>
                <w:highlight w:val="none"/>
              </w:rPr>
            </w:pPr>
            <w:r>
              <w:rPr>
                <w:rFonts w:hint="eastAsia" w:ascii="宋体" w:hAnsi="宋体" w:cs="宋体"/>
                <w:szCs w:val="21"/>
                <w:highlight w:val="none"/>
              </w:rPr>
              <w:t>--现场确认：各级文件的分发、访问、检索和使用、存储和防护等均符合规定要求。</w:t>
            </w:r>
          </w:p>
          <w:p>
            <w:pPr>
              <w:keepNext w:val="0"/>
              <w:keepLines w:val="0"/>
              <w:pageBreakBefore w:val="0"/>
              <w:kinsoku/>
              <w:wordWrap/>
              <w:overflowPunct/>
              <w:topLinePunct w:val="0"/>
              <w:bidi w:val="0"/>
              <w:spacing w:line="240" w:lineRule="auto"/>
              <w:jc w:val="left"/>
              <w:textAlignment w:val="auto"/>
              <w:rPr>
                <w:rFonts w:ascii="宋体" w:hAnsi="宋体" w:cs="宋体"/>
                <w:szCs w:val="21"/>
                <w:highlight w:val="none"/>
              </w:rPr>
            </w:pPr>
            <w:r>
              <w:rPr>
                <w:rFonts w:hint="eastAsia" w:ascii="宋体" w:hAnsi="宋体" w:cs="宋体"/>
                <w:szCs w:val="21"/>
                <w:highlight w:val="none"/>
              </w:rPr>
              <w:t>查，质量手册：公司编制了《文件控制程序》，规定了体系文件的编制、审核、批准、受控、使用、报废等要求。查见：程序文件有</w:t>
            </w:r>
            <w:r>
              <w:rPr>
                <w:rFonts w:hint="eastAsia" w:ascii="宋体" w:hAnsi="宋体" w:cs="宋体"/>
                <w:szCs w:val="21"/>
                <w:highlight w:val="none"/>
                <w:lang w:val="en-US" w:eastAsia="zh-CN"/>
              </w:rPr>
              <w:t>21</w:t>
            </w:r>
            <w:r>
              <w:rPr>
                <w:rFonts w:hint="eastAsia" w:ascii="宋体" w:hAnsi="宋体" w:cs="宋体"/>
                <w:szCs w:val="21"/>
                <w:highlight w:val="none"/>
              </w:rPr>
              <w:t>个，查：《受控文件清单》里面包括：质量手册、程序文件、员工入职要求、作业指导书等。</w:t>
            </w:r>
          </w:p>
          <w:p>
            <w:pPr>
              <w:keepNext w:val="0"/>
              <w:keepLines w:val="0"/>
              <w:pageBreakBefore w:val="0"/>
              <w:kinsoku/>
              <w:wordWrap/>
              <w:overflowPunct/>
              <w:topLinePunct w:val="0"/>
              <w:bidi w:val="0"/>
              <w:spacing w:line="240" w:lineRule="auto"/>
              <w:jc w:val="left"/>
              <w:textAlignment w:val="auto"/>
              <w:rPr>
                <w:rFonts w:ascii="宋体" w:hAnsi="宋体" w:cs="宋体"/>
                <w:szCs w:val="21"/>
                <w:highlight w:val="none"/>
              </w:rPr>
            </w:pPr>
            <w:r>
              <w:rPr>
                <w:rFonts w:hint="eastAsia" w:ascii="宋体" w:hAnsi="宋体" w:cs="宋体"/>
                <w:szCs w:val="21"/>
                <w:highlight w:val="none"/>
              </w:rPr>
              <w:t>查见：《文件发放、回收记录》程序文件、质量手册、作业规程等行了发放；有文件编号、分发号，版本，部门签收等内容，暂无回收记录发生。</w:t>
            </w:r>
          </w:p>
          <w:p>
            <w:pPr>
              <w:keepNext w:val="0"/>
              <w:keepLines w:val="0"/>
              <w:pageBreakBefore w:val="0"/>
              <w:kinsoku/>
              <w:wordWrap/>
              <w:overflowPunct/>
              <w:topLinePunct w:val="0"/>
              <w:bidi w:val="0"/>
              <w:spacing w:line="240" w:lineRule="auto"/>
              <w:jc w:val="left"/>
              <w:textAlignment w:val="auto"/>
              <w:rPr>
                <w:rFonts w:ascii="宋体" w:hAnsi="宋体" w:cs="宋体"/>
                <w:szCs w:val="21"/>
                <w:highlight w:val="none"/>
              </w:rPr>
            </w:pPr>
            <w:r>
              <w:rPr>
                <w:rFonts w:hint="eastAsia" w:ascii="宋体" w:hAnsi="宋体" w:cs="宋体"/>
                <w:szCs w:val="21"/>
                <w:highlight w:val="none"/>
              </w:rPr>
              <w:t>可获得该文件的有效版本：</w:t>
            </w:r>
          </w:p>
          <w:p>
            <w:pPr>
              <w:keepNext w:val="0"/>
              <w:keepLines w:val="0"/>
              <w:pageBreakBefore w:val="0"/>
              <w:kinsoku/>
              <w:wordWrap/>
              <w:overflowPunct/>
              <w:topLinePunct w:val="0"/>
              <w:bidi w:val="0"/>
              <w:spacing w:line="240" w:lineRule="auto"/>
              <w:jc w:val="left"/>
              <w:textAlignment w:val="auto"/>
              <w:rPr>
                <w:rFonts w:ascii="宋体" w:hAnsi="宋体" w:cs="宋体"/>
                <w:szCs w:val="21"/>
                <w:highlight w:val="none"/>
              </w:rPr>
            </w:pPr>
            <w:r>
              <w:rPr>
                <w:rFonts w:hint="eastAsia" w:ascii="宋体" w:hAnsi="宋体" w:cs="宋体"/>
                <w:szCs w:val="21"/>
                <w:highlight w:val="none"/>
              </w:rPr>
              <w:t>《质量手册》现行版本为A版</w:t>
            </w:r>
          </w:p>
          <w:p>
            <w:pPr>
              <w:keepNext w:val="0"/>
              <w:keepLines w:val="0"/>
              <w:pageBreakBefore w:val="0"/>
              <w:kinsoku/>
              <w:wordWrap/>
              <w:overflowPunct/>
              <w:topLinePunct w:val="0"/>
              <w:bidi w:val="0"/>
              <w:spacing w:line="240" w:lineRule="auto"/>
              <w:jc w:val="left"/>
              <w:textAlignment w:val="auto"/>
              <w:rPr>
                <w:rFonts w:ascii="宋体" w:hAnsi="宋体" w:cs="宋体"/>
                <w:color w:val="auto"/>
                <w:szCs w:val="21"/>
                <w:highlight w:val="none"/>
              </w:rPr>
            </w:pPr>
            <w:r>
              <w:rPr>
                <w:rFonts w:hint="eastAsia" w:ascii="宋体" w:hAnsi="宋体" w:cs="宋体"/>
                <w:szCs w:val="21"/>
                <w:highlight w:val="none"/>
              </w:rPr>
              <w:t>以上文件字迹清楚</w:t>
            </w:r>
            <w:r>
              <w:rPr>
                <w:rFonts w:hint="eastAsia" w:ascii="宋体" w:hAnsi="宋体" w:cs="宋体"/>
                <w:color w:val="auto"/>
                <w:szCs w:val="21"/>
                <w:highlight w:val="none"/>
              </w:rPr>
              <w:t>，审批齐全，受控标识完整</w:t>
            </w:r>
          </w:p>
          <w:p>
            <w:pPr>
              <w:keepNext w:val="0"/>
              <w:keepLines w:val="0"/>
              <w:pageBreakBefore w:val="0"/>
              <w:kinsoku/>
              <w:wordWrap/>
              <w:overflowPunct/>
              <w:topLinePunct w:val="0"/>
              <w:bidi w:val="0"/>
              <w:spacing w:line="24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保存完好，易于识别。</w:t>
            </w:r>
          </w:p>
          <w:p>
            <w:pPr>
              <w:keepNext w:val="0"/>
              <w:keepLines w:val="0"/>
              <w:pageBreakBefore w:val="0"/>
              <w:kinsoku/>
              <w:wordWrap/>
              <w:overflowPunct/>
              <w:topLinePunct w:val="0"/>
              <w:bidi w:val="0"/>
              <w:spacing w:line="24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查《外来文件清单》,里面包括：</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rPr>
              <w:t>法律法规及：中华人民共和国</w:t>
            </w:r>
            <w:r>
              <w:rPr>
                <w:rFonts w:hint="eastAsia" w:ascii="宋体" w:hAnsi="宋体" w:cs="宋体"/>
                <w:color w:val="auto"/>
                <w:szCs w:val="21"/>
                <w:highlight w:val="none"/>
                <w:lang w:eastAsia="zh-CN"/>
              </w:rPr>
              <w:t>劳动</w:t>
            </w:r>
            <w:r>
              <w:rPr>
                <w:rFonts w:hint="eastAsia" w:ascii="宋体" w:hAnsi="宋体" w:cs="宋体"/>
                <w:color w:val="auto"/>
                <w:szCs w:val="21"/>
                <w:highlight w:val="none"/>
              </w:rPr>
              <w:t>法、中华人民共和国</w:t>
            </w:r>
            <w:r>
              <w:rPr>
                <w:rFonts w:hint="eastAsia" w:ascii="宋体" w:hAnsi="宋体" w:cs="宋体"/>
                <w:color w:val="auto"/>
                <w:szCs w:val="21"/>
                <w:highlight w:val="none"/>
                <w:lang w:eastAsia="zh-CN"/>
              </w:rPr>
              <w:t>民法典</w:t>
            </w:r>
            <w:r>
              <w:rPr>
                <w:rFonts w:hint="eastAsia" w:ascii="宋体" w:hAnsi="宋体" w:cs="宋体"/>
                <w:color w:val="auto"/>
                <w:szCs w:val="21"/>
                <w:highlight w:val="none"/>
              </w:rPr>
              <w:t>、中</w:t>
            </w:r>
            <w:r>
              <w:rPr>
                <w:rFonts w:hint="eastAsia" w:ascii="宋体" w:hAnsi="宋体" w:eastAsia="宋体" w:cs="宋体"/>
                <w:color w:val="auto"/>
                <w:szCs w:val="21"/>
                <w:highlight w:val="none"/>
              </w:rPr>
              <w:t>华人民共和国</w:t>
            </w:r>
            <w:r>
              <w:rPr>
                <w:rFonts w:hint="eastAsia" w:ascii="宋体" w:hAnsi="宋体" w:eastAsia="宋体" w:cs="宋体"/>
                <w:color w:val="auto"/>
                <w:szCs w:val="21"/>
                <w:highlight w:val="none"/>
                <w:lang w:eastAsia="zh-CN"/>
              </w:rPr>
              <w:t>产品</w:t>
            </w:r>
            <w:r>
              <w:rPr>
                <w:rFonts w:hint="eastAsia" w:ascii="宋体" w:hAnsi="宋体" w:eastAsia="宋体" w:cs="宋体"/>
                <w:color w:val="auto"/>
                <w:szCs w:val="21"/>
                <w:highlight w:val="none"/>
              </w:rPr>
              <w:t>质量法、机械加工工艺装备基本术语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械加工工艺守则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技术产品文件 机械加工定位、夹紧符号表示法等。</w:t>
            </w:r>
          </w:p>
          <w:p>
            <w:pPr>
              <w:pStyle w:val="2"/>
              <w:keepNext w:val="0"/>
              <w:keepLines w:val="0"/>
              <w:pageBreakBefore w:val="0"/>
              <w:kinsoku/>
              <w:wordWrap/>
              <w:overflowPunct/>
              <w:topLinePunct w:val="0"/>
              <w:bidi w:val="0"/>
              <w:spacing w:line="240" w:lineRule="auto"/>
              <w:textAlignment w:val="auto"/>
              <w:rPr>
                <w:rFonts w:hint="default" w:ascii="宋体" w:hAnsi="宋体" w:eastAsia="宋体" w:cs="宋体"/>
                <w:bCs w:val="0"/>
                <w:color w:val="auto"/>
                <w:spacing w:val="0"/>
                <w:kern w:val="2"/>
                <w:sz w:val="21"/>
                <w:szCs w:val="21"/>
                <w:highlight w:val="none"/>
                <w:lang w:val="en-US" w:eastAsia="zh-CN" w:bidi="ar-SA"/>
              </w:rPr>
            </w:pPr>
          </w:p>
          <w:p>
            <w:pPr>
              <w:keepNext w:val="0"/>
              <w:keepLines w:val="0"/>
              <w:pageBreakBefore w:val="0"/>
              <w:kinsoku/>
              <w:wordWrap/>
              <w:overflowPunct/>
              <w:topLinePunct w:val="0"/>
              <w:bidi w:val="0"/>
              <w:spacing w:line="240" w:lineRule="auto"/>
              <w:jc w:val="left"/>
              <w:textAlignment w:val="auto"/>
              <w:rPr>
                <w:rFonts w:ascii="宋体" w:hAnsi="宋体" w:cs="宋体"/>
                <w:szCs w:val="21"/>
                <w:highlight w:val="none"/>
              </w:rPr>
            </w:pPr>
            <w:r>
              <w:rPr>
                <w:rFonts w:hint="eastAsia" w:ascii="宋体" w:hAnsi="宋体" w:cs="宋体"/>
                <w:szCs w:val="21"/>
                <w:highlight w:val="none"/>
              </w:rPr>
              <w:t>查见《质量记录清单》质量记录，规定有《年度培训计划》保存期为3年；《供方调查评价表》保存期为3年；《合同评审表》保存期为3年、《纠正预防措施计划》保存期为3年等。文件规定对质量记录按时间、类别进行分类存放于专门的文件柜中，制作目录便于检索。</w:t>
            </w:r>
          </w:p>
          <w:p>
            <w:pPr>
              <w:keepNext w:val="0"/>
              <w:keepLines w:val="0"/>
              <w:pageBreakBefore w:val="0"/>
              <w:kinsoku/>
              <w:wordWrap/>
              <w:overflowPunct/>
              <w:topLinePunct w:val="0"/>
              <w:bidi w:val="0"/>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QMS运行至今文件更改和作废情况未发生。在“</w:t>
            </w:r>
            <w:r>
              <w:rPr>
                <w:rFonts w:hint="eastAsia" w:ascii="宋体" w:hAnsi="宋体"/>
                <w:szCs w:val="21"/>
                <w:highlight w:val="none"/>
              </w:rPr>
              <w:t>文件、记录控制程序</w:t>
            </w:r>
            <w:r>
              <w:rPr>
                <w:rFonts w:hint="eastAsia" w:ascii="宋体" w:hAnsi="宋体" w:cs="宋体"/>
                <w:szCs w:val="21"/>
                <w:highlight w:val="none"/>
              </w:rPr>
              <w:t>”中对如发生以上情况均有明确规定。</w:t>
            </w:r>
          </w:p>
        </w:tc>
        <w:tc>
          <w:tcPr>
            <w:tcW w:w="879" w:type="dxa"/>
            <w:vAlign w:val="top"/>
          </w:tcPr>
          <w:p>
            <w:pPr>
              <w:pStyle w:val="2"/>
              <w:keepNext w:val="0"/>
              <w:keepLines w:val="0"/>
              <w:pageBreakBefore w:val="0"/>
              <w:kinsoku/>
              <w:wordWrap/>
              <w:overflowPunct/>
              <w:topLinePunct w:val="0"/>
              <w:bidi w:val="0"/>
              <w:spacing w:line="240" w:lineRule="auto"/>
              <w:textAlignment w:val="auto"/>
              <w:rPr>
                <w:rFonts w:hint="default" w:eastAsia="宋体"/>
                <w:highlight w:val="none"/>
                <w:lang w:val="en-US" w:eastAsia="zh-CN"/>
              </w:rPr>
            </w:pPr>
            <w:r>
              <w:rPr>
                <w:rFonts w:hint="eastAsia"/>
                <w:highlight w:val="none"/>
                <w:lang w:val="en-US" w:eastAsia="zh-CN"/>
              </w:rPr>
              <w:t>符合</w:t>
            </w:r>
          </w:p>
          <w:p>
            <w:pPr>
              <w:keepNext w:val="0"/>
              <w:keepLines w:val="0"/>
              <w:pageBreakBefore w:val="0"/>
              <w:kinsoku/>
              <w:wordWrap/>
              <w:overflowPunct/>
              <w:topLinePunct w:val="0"/>
              <w:bidi w:val="0"/>
              <w:spacing w:line="240" w:lineRule="auto"/>
              <w:textAlignment w:val="auto"/>
              <w:rPr>
                <w:szCs w:val="21"/>
                <w:highlight w:val="none"/>
              </w:rPr>
            </w:pPr>
          </w:p>
          <w:p>
            <w:pPr>
              <w:keepNext w:val="0"/>
              <w:keepLines w:val="0"/>
              <w:pageBreakBefore w:val="0"/>
              <w:kinsoku/>
              <w:wordWrap/>
              <w:overflowPunct/>
              <w:topLinePunct w:val="0"/>
              <w:bidi w:val="0"/>
              <w:spacing w:line="240" w:lineRule="auto"/>
              <w:textAlignment w:val="auto"/>
              <w:rPr>
                <w:szCs w:val="21"/>
                <w:highlight w:val="none"/>
              </w:rPr>
            </w:pPr>
          </w:p>
          <w:p>
            <w:pPr>
              <w:keepNext w:val="0"/>
              <w:keepLines w:val="0"/>
              <w:pageBreakBefore w:val="0"/>
              <w:kinsoku/>
              <w:wordWrap/>
              <w:overflowPunct/>
              <w:topLinePunct w:val="0"/>
              <w:bidi w:val="0"/>
              <w:spacing w:line="240" w:lineRule="auto"/>
              <w:textAlignment w:val="auto"/>
              <w:rPr>
                <w:szCs w:val="21"/>
                <w:highlight w:val="none"/>
              </w:rPr>
            </w:pPr>
          </w:p>
          <w:p>
            <w:pPr>
              <w:keepNext w:val="0"/>
              <w:keepLines w:val="0"/>
              <w:pageBreakBefore w:val="0"/>
              <w:kinsoku/>
              <w:wordWrap/>
              <w:overflowPunct/>
              <w:topLinePunct w:val="0"/>
              <w:bidi w:val="0"/>
              <w:spacing w:line="240" w:lineRule="auto"/>
              <w:textAlignment w:val="auto"/>
              <w:rPr>
                <w:rFonts w:hint="eastAsia"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745" w:type="dxa"/>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cs="新宋体" w:asciiTheme="minorEastAsia" w:hAnsiTheme="minorEastAsia" w:eastAsiaTheme="minorEastAsia"/>
                <w:szCs w:val="21"/>
              </w:rPr>
              <w:t>分析和评价</w:t>
            </w:r>
            <w:r>
              <w:rPr>
                <w:rFonts w:hint="eastAsia" w:cs="新宋体" w:asciiTheme="minorEastAsia" w:hAnsiTheme="minorEastAsia" w:eastAsiaTheme="minorEastAsia"/>
                <w:szCs w:val="21"/>
              </w:rPr>
              <w:t>；</w:t>
            </w:r>
            <w:r>
              <w:rPr>
                <w:rFonts w:asciiTheme="minorEastAsia" w:hAnsiTheme="minorEastAsia" w:eastAsiaTheme="minorEastAsia"/>
                <w:szCs w:val="21"/>
              </w:rPr>
              <w:t xml:space="preserve"> </w:t>
            </w:r>
          </w:p>
        </w:tc>
        <w:tc>
          <w:tcPr>
            <w:tcW w:w="925" w:type="dxa"/>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cs="新宋体" w:asciiTheme="minorEastAsia" w:hAnsiTheme="minorEastAsia" w:eastAsiaTheme="minorEastAsia"/>
                <w:szCs w:val="21"/>
              </w:rPr>
              <w:t>9.1.3</w:t>
            </w:r>
          </w:p>
        </w:tc>
        <w:tc>
          <w:tcPr>
            <w:tcW w:w="11160" w:type="dxa"/>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asciiTheme="minorEastAsia" w:hAnsiTheme="minorEastAsia" w:eastAsiaTheme="minorEastAsia"/>
                <w:szCs w:val="21"/>
              </w:rPr>
              <w:t>公司制定了对体系、过程进行监视测量的控制程序：</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asciiTheme="minorEastAsia" w:hAnsiTheme="minorEastAsia" w:eastAsiaTheme="minorEastAsia"/>
                <w:szCs w:val="21"/>
              </w:rPr>
              <w:t>监视和测量装设备控制程序、顾客满意程度监视程序、内部审核程序、产品的监测和测量控制程序、环境、职业健康安全监测与测量控制程序、不合格控制程序等，并已经在文件中明确了各部门的职能。目前正常的运行。</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asciiTheme="minorEastAsia" w:hAnsiTheme="minorEastAsia" w:eastAsiaTheme="minorEastAsia"/>
                <w:szCs w:val="21"/>
              </w:rPr>
              <w:t>进行了目标考核、内审、满意度调查、数据统计分析；对公司体系运行覆盖过程进行了全面检查；结合生产现场管理中的不定期检查及不断纠正，总体来看公司具备自我发现问题，不断完善和提高的能力，监视和测量是符合标准要求的；</w:t>
            </w:r>
          </w:p>
        </w:tc>
        <w:tc>
          <w:tcPr>
            <w:tcW w:w="879"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45" w:type="dxa"/>
            <w:vAlign w:val="top"/>
          </w:tcPr>
          <w:p>
            <w:pPr>
              <w:keepNext w:val="0"/>
              <w:keepLines w:val="0"/>
              <w:pageBreakBefore w:val="0"/>
              <w:kinsoku/>
              <w:wordWrap/>
              <w:overflowPunct/>
              <w:topLinePunct w:val="0"/>
              <w:bidi w:val="0"/>
              <w:spacing w:line="240" w:lineRule="auto"/>
              <w:textAlignment w:val="auto"/>
              <w:rPr>
                <w:rFonts w:ascii="宋体" w:hAnsi="宋体" w:cs="宋体"/>
                <w:color w:val="000000"/>
                <w:szCs w:val="21"/>
              </w:rPr>
            </w:pPr>
            <w:r>
              <w:rPr>
                <w:rFonts w:hint="eastAsia" w:ascii="宋体" w:hAnsi="宋体" w:cs="宋体"/>
                <w:color w:val="000000"/>
                <w:szCs w:val="21"/>
              </w:rPr>
              <w:t>内部审核</w:t>
            </w:r>
          </w:p>
          <w:p>
            <w:pPr>
              <w:keepNext w:val="0"/>
              <w:keepLines w:val="0"/>
              <w:pageBreakBefore w:val="0"/>
              <w:kinsoku/>
              <w:wordWrap/>
              <w:overflowPunct/>
              <w:topLinePunct w:val="0"/>
              <w:bidi w:val="0"/>
              <w:adjustRightInd w:val="0"/>
              <w:snapToGrid w:val="0"/>
              <w:spacing w:line="240" w:lineRule="auto"/>
              <w:textAlignment w:val="auto"/>
              <w:rPr>
                <w:rFonts w:asciiTheme="minorEastAsia" w:hAnsiTheme="minorEastAsia" w:eastAsiaTheme="minorEastAsia"/>
                <w:szCs w:val="21"/>
                <w:highlight w:val="yellow"/>
              </w:rPr>
            </w:pPr>
          </w:p>
        </w:tc>
        <w:tc>
          <w:tcPr>
            <w:tcW w:w="925" w:type="dxa"/>
            <w:vAlign w:val="top"/>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highlight w:val="none"/>
              </w:rPr>
            </w:pPr>
            <w:r>
              <w:rPr>
                <w:rFonts w:hint="eastAsia"/>
                <w:b/>
                <w:szCs w:val="21"/>
                <w:highlight w:val="none"/>
              </w:rPr>
              <w:t>9.2</w:t>
            </w:r>
          </w:p>
        </w:tc>
        <w:tc>
          <w:tcPr>
            <w:tcW w:w="11160" w:type="dxa"/>
            <w:vAlign w:val="top"/>
          </w:tcPr>
          <w:p>
            <w:pPr>
              <w:keepNext w:val="0"/>
              <w:keepLines w:val="0"/>
              <w:pageBreakBefore w:val="0"/>
              <w:kinsoku/>
              <w:wordWrap/>
              <w:overflowPunct/>
              <w:topLinePunct w:val="0"/>
              <w:bidi w:val="0"/>
              <w:spacing w:line="24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编制有《内部审核控制程序》，程序中规定公司确定质量管理体系覆盖的每年（12个月）至少接受一次涉及所有条款活动的内部审核。</w:t>
            </w:r>
          </w:p>
          <w:p>
            <w:pPr>
              <w:keepNext w:val="0"/>
              <w:keepLines w:val="0"/>
              <w:pageBreakBefore w:val="0"/>
              <w:kinsoku/>
              <w:wordWrap/>
              <w:overflowPunct/>
              <w:topLinePunct w:val="0"/>
              <w:bidi w:val="0"/>
              <w:spacing w:line="24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提供有年度内部审核计划包括审核目的、范围、依据、频次、审核方式、审核日程安排。</w:t>
            </w:r>
          </w:p>
          <w:p>
            <w:pPr>
              <w:keepNext w:val="0"/>
              <w:keepLines w:val="0"/>
              <w:pageBreakBefore w:val="0"/>
              <w:kinsoku/>
              <w:wordWrap/>
              <w:overflowPunct/>
              <w:topLinePunct w:val="0"/>
              <w:bidi w:val="0"/>
              <w:spacing w:line="240" w:lineRule="auto"/>
              <w:ind w:firstLine="420" w:firstLineChars="200"/>
              <w:textAlignment w:val="auto"/>
              <w:rPr>
                <w:rFonts w:hint="default" w:ascii="宋体" w:hAnsi="宋体" w:eastAsia="宋体" w:cs="宋体"/>
                <w:szCs w:val="21"/>
                <w:highlight w:val="none"/>
                <w:lang w:val="en-US" w:eastAsia="zh-CN"/>
              </w:rPr>
            </w:pPr>
            <w:r>
              <w:rPr>
                <w:rFonts w:hint="eastAsia" w:ascii="宋体" w:hAnsi="宋体" w:cs="宋体"/>
                <w:szCs w:val="21"/>
                <w:highlight w:val="none"/>
              </w:rPr>
              <w:t>本次审核时间：</w:t>
            </w:r>
            <w:r>
              <w:rPr>
                <w:rFonts w:hint="eastAsia" w:ascii="宋体" w:hAnsi="宋体" w:cs="宋体"/>
                <w:szCs w:val="21"/>
                <w:highlight w:val="none"/>
                <w:lang w:val="en-US" w:eastAsia="zh-CN"/>
              </w:rPr>
              <w:t>2021年4月5日</w:t>
            </w:r>
          </w:p>
          <w:p>
            <w:pPr>
              <w:keepNext w:val="0"/>
              <w:keepLines w:val="0"/>
              <w:pageBreakBefore w:val="0"/>
              <w:widowControl/>
              <w:kinsoku/>
              <w:wordWrap/>
              <w:overflowPunct/>
              <w:topLinePunct w:val="0"/>
              <w:bidi w:val="0"/>
              <w:spacing w:line="240" w:lineRule="auto"/>
              <w:ind w:firstLine="420" w:firstLineChars="200"/>
              <w:jc w:val="left"/>
              <w:textAlignment w:val="auto"/>
              <w:rPr>
                <w:rFonts w:ascii="宋体" w:hAnsi="宋体" w:cs="宋体"/>
                <w:color w:val="000000"/>
                <w:szCs w:val="21"/>
                <w:highlight w:val="none"/>
              </w:rPr>
            </w:pPr>
            <w:r>
              <w:rPr>
                <w:rFonts w:hint="eastAsia" w:ascii="宋体" w:hAnsi="宋体" w:cs="宋体"/>
                <w:color w:val="000000"/>
                <w:szCs w:val="21"/>
                <w:highlight w:val="none"/>
              </w:rPr>
              <w:t>范围：公司质量体系覆盖的各部门、所有过程。</w:t>
            </w:r>
          </w:p>
          <w:p>
            <w:pPr>
              <w:keepNext w:val="0"/>
              <w:keepLines w:val="0"/>
              <w:pageBreakBefore w:val="0"/>
              <w:kinsoku/>
              <w:wordWrap/>
              <w:overflowPunct/>
              <w:topLinePunct w:val="0"/>
              <w:bidi w:val="0"/>
              <w:spacing w:line="240" w:lineRule="auto"/>
              <w:ind w:firstLine="420" w:firstLineChars="200"/>
              <w:jc w:val="left"/>
              <w:textAlignment w:val="auto"/>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审核组组成：组长：</w:t>
            </w:r>
            <w:r>
              <w:rPr>
                <w:rFonts w:hint="eastAsia"/>
                <w:sz w:val="21"/>
                <w:szCs w:val="21"/>
                <w:highlight w:val="none"/>
                <w:lang w:val="en-US" w:eastAsia="zh-CN"/>
              </w:rPr>
              <w:t>王小辉</w:t>
            </w:r>
          </w:p>
          <w:p>
            <w:pPr>
              <w:keepNext w:val="0"/>
              <w:keepLines w:val="0"/>
              <w:pageBreakBefore w:val="0"/>
              <w:kinsoku/>
              <w:wordWrap/>
              <w:overflowPunct/>
              <w:topLinePunct w:val="0"/>
              <w:bidi w:val="0"/>
              <w:spacing w:line="240" w:lineRule="auto"/>
              <w:ind w:firstLine="420" w:firstLineChars="200"/>
              <w:jc w:val="left"/>
              <w:textAlignment w:val="auto"/>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 xml:space="preserve">            组员：</w:t>
            </w:r>
            <w:r>
              <w:rPr>
                <w:rFonts w:hint="eastAsia" w:ascii="宋体" w:hAnsi="宋体" w:cs="宋体"/>
                <w:color w:val="000000"/>
                <w:szCs w:val="21"/>
                <w:highlight w:val="none"/>
                <w:lang w:val="en-US" w:eastAsia="zh-CN"/>
              </w:rPr>
              <w:t>徐海英</w:t>
            </w:r>
          </w:p>
          <w:p>
            <w:pPr>
              <w:keepNext w:val="0"/>
              <w:keepLines w:val="0"/>
              <w:pageBreakBefore w:val="0"/>
              <w:kinsoku/>
              <w:wordWrap/>
              <w:overflowPunct/>
              <w:topLinePunct w:val="0"/>
              <w:bidi w:val="0"/>
              <w:spacing w:line="240" w:lineRule="auto"/>
              <w:ind w:firstLine="420" w:firstLineChars="200"/>
              <w:jc w:val="left"/>
              <w:textAlignment w:val="auto"/>
              <w:rPr>
                <w:rFonts w:ascii="宋体" w:hAnsi="宋体" w:cs="宋体"/>
                <w:color w:val="000000"/>
                <w:szCs w:val="21"/>
                <w:highlight w:val="none"/>
              </w:rPr>
            </w:pPr>
            <w:r>
              <w:rPr>
                <w:rFonts w:hint="eastAsia" w:ascii="宋体" w:hAnsi="宋体" w:cs="宋体"/>
                <w:color w:val="000000"/>
                <w:szCs w:val="21"/>
                <w:highlight w:val="none"/>
              </w:rPr>
              <w:t>查公司内审员经培训、内审员授权书。内审员基本能满足内审的能力要求；</w:t>
            </w:r>
          </w:p>
          <w:p>
            <w:pPr>
              <w:keepNext w:val="0"/>
              <w:keepLines w:val="0"/>
              <w:pageBreakBefore w:val="0"/>
              <w:widowControl/>
              <w:kinsoku/>
              <w:wordWrap/>
              <w:overflowPunct/>
              <w:topLinePunct w:val="0"/>
              <w:bidi w:val="0"/>
              <w:spacing w:line="24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查《管理层审核检查表》，《</w:t>
            </w:r>
            <w:r>
              <w:rPr>
                <w:rFonts w:hint="eastAsia" w:ascii="宋体" w:hAnsi="宋体" w:cs="宋体"/>
                <w:color w:val="000000"/>
                <w:szCs w:val="21"/>
                <w:highlight w:val="none"/>
                <w:lang w:val="en-US" w:eastAsia="zh-CN"/>
              </w:rPr>
              <w:t>生产技术部</w:t>
            </w:r>
            <w:r>
              <w:rPr>
                <w:rFonts w:hint="eastAsia" w:ascii="宋体" w:hAnsi="宋体" w:cs="宋体"/>
                <w:color w:val="000000"/>
                <w:szCs w:val="21"/>
                <w:highlight w:val="none"/>
              </w:rPr>
              <w:t>审核检查表》，《</w:t>
            </w:r>
            <w:r>
              <w:rPr>
                <w:rFonts w:hint="eastAsia" w:ascii="宋体" w:hAnsi="宋体" w:cs="宋体"/>
                <w:color w:val="000000"/>
                <w:szCs w:val="21"/>
                <w:highlight w:val="none"/>
                <w:lang w:val="en-US" w:eastAsia="zh-CN"/>
              </w:rPr>
              <w:t>综合部</w:t>
            </w:r>
            <w:r>
              <w:rPr>
                <w:rFonts w:hint="eastAsia" w:ascii="宋体" w:hAnsi="宋体" w:cs="宋体"/>
                <w:color w:val="000000"/>
                <w:szCs w:val="21"/>
                <w:highlight w:val="none"/>
              </w:rPr>
              <w:t>审核检查表》、《</w:t>
            </w:r>
            <w:r>
              <w:rPr>
                <w:rFonts w:hint="eastAsia" w:ascii="宋体" w:hAnsi="宋体" w:cs="宋体"/>
                <w:color w:val="000000"/>
                <w:szCs w:val="21"/>
                <w:highlight w:val="none"/>
                <w:lang w:val="en-US" w:eastAsia="zh-CN"/>
              </w:rPr>
              <w:t>经营部</w:t>
            </w:r>
            <w:r>
              <w:rPr>
                <w:rFonts w:hint="eastAsia" w:ascii="宋体" w:hAnsi="宋体" w:cs="宋体"/>
                <w:color w:val="000000"/>
                <w:szCs w:val="21"/>
                <w:highlight w:val="none"/>
              </w:rPr>
              <w:t>审核检查表》审核过程及条款基本齐全，未出现审核本部门情况。</w:t>
            </w:r>
          </w:p>
          <w:p>
            <w:pPr>
              <w:keepNext w:val="0"/>
              <w:keepLines w:val="0"/>
              <w:pageBreakBefore w:val="0"/>
              <w:kinsoku/>
              <w:wordWrap/>
              <w:overflowPunct/>
              <w:topLinePunct w:val="0"/>
              <w:bidi w:val="0"/>
              <w:spacing w:line="24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对应有按审核计划实施审核的现场审核检查表，有审核条款、审核项目及审核记录，有基本内容，但记录较为简单。</w:t>
            </w:r>
          </w:p>
          <w:p>
            <w:pPr>
              <w:keepNext w:val="0"/>
              <w:keepLines w:val="0"/>
              <w:pageBreakBefore w:val="0"/>
              <w:widowControl/>
              <w:kinsoku/>
              <w:wordWrap/>
              <w:overflowPunct/>
              <w:topLinePunct w:val="0"/>
              <w:bidi w:val="0"/>
              <w:spacing w:line="24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查，《内审报告》，审核结论：公司质量管理体系基本符合IS09001：2015质量管理体系要求，且运行有效。</w:t>
            </w:r>
          </w:p>
          <w:p>
            <w:pPr>
              <w:keepNext w:val="0"/>
              <w:keepLines w:val="0"/>
              <w:pageBreakBefore w:val="0"/>
              <w:widowControl/>
              <w:kinsoku/>
              <w:wordWrap/>
              <w:overflowPunct/>
              <w:topLinePunct w:val="0"/>
              <w:bidi w:val="0"/>
              <w:spacing w:line="24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此次共开据《内审不符合项报告》1份</w:t>
            </w:r>
            <w:r>
              <w:rPr>
                <w:rFonts w:hint="eastAsia"/>
                <w:sz w:val="21"/>
                <w:szCs w:val="21"/>
                <w:highlight w:val="none"/>
                <w:lang w:val="en-US" w:eastAsia="zh-CN"/>
              </w:rPr>
              <w:t>涉及综合部不符合标7.5条款，未对外来文件进行更新。查不符合报告，对不符合项进行了分析，并制定了纠正措施，并进行了验证，不符合纠正措施已经关闭。</w:t>
            </w:r>
          </w:p>
          <w:p>
            <w:pPr>
              <w:keepNext w:val="0"/>
              <w:keepLines w:val="0"/>
              <w:pageBreakBefore w:val="0"/>
              <w:kinsoku/>
              <w:wordWrap/>
              <w:overflowPunct/>
              <w:topLinePunct w:val="0"/>
              <w:bidi w:val="0"/>
              <w:spacing w:line="240" w:lineRule="auto"/>
              <w:ind w:firstLine="420" w:firstLineChars="200"/>
              <w:textAlignment w:val="auto"/>
              <w:rPr>
                <w:rFonts w:ascii="宋体" w:hAnsi="宋体" w:cs="宋体"/>
                <w:szCs w:val="21"/>
                <w:highlight w:val="none"/>
              </w:rPr>
            </w:pPr>
            <w:r>
              <w:rPr>
                <w:rFonts w:hint="eastAsia" w:ascii="宋体" w:hAnsi="宋体" w:cs="宋体"/>
                <w:color w:val="000000"/>
                <w:szCs w:val="21"/>
                <w:highlight w:val="none"/>
              </w:rPr>
              <w:t>提供有《内部审核报告》查，审核结论：公司质量管</w:t>
            </w:r>
            <w:r>
              <w:rPr>
                <w:rFonts w:hint="eastAsia" w:ascii="宋体" w:hAnsi="宋体" w:cs="宋体"/>
                <w:szCs w:val="21"/>
                <w:highlight w:val="none"/>
              </w:rPr>
              <w:t>理体系的建立符合标准要求、实施有效。</w:t>
            </w:r>
          </w:p>
          <w:p>
            <w:pPr>
              <w:keepNext w:val="0"/>
              <w:keepLines w:val="0"/>
              <w:pageBreakBefore w:val="0"/>
              <w:widowControl/>
              <w:kinsoku/>
              <w:wordWrap/>
              <w:overflowPunct/>
              <w:topLinePunct w:val="0"/>
              <w:bidi w:val="0"/>
              <w:spacing w:line="240" w:lineRule="auto"/>
              <w:ind w:firstLine="420" w:firstLineChars="200"/>
              <w:jc w:val="left"/>
              <w:textAlignment w:val="auto"/>
              <w:rPr>
                <w:rFonts w:asciiTheme="minorEastAsia" w:hAnsiTheme="minorEastAsia" w:eastAsiaTheme="minorEastAsia"/>
                <w:szCs w:val="21"/>
                <w:highlight w:val="none"/>
              </w:rPr>
            </w:pPr>
            <w:r>
              <w:rPr>
                <w:rFonts w:hint="eastAsia" w:ascii="宋体" w:hAnsi="宋体" w:cs="宋体"/>
                <w:szCs w:val="21"/>
                <w:highlight w:val="none"/>
              </w:rPr>
              <w:t>通过内部审核，公司质量管理体系的建立实施是有效的，符合标准要求。</w:t>
            </w:r>
          </w:p>
        </w:tc>
        <w:tc>
          <w:tcPr>
            <w:tcW w:w="879"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45" w:type="dxa"/>
            <w:vAlign w:val="top"/>
          </w:tcPr>
          <w:p>
            <w:pPr>
              <w:keepNext w:val="0"/>
              <w:keepLines w:val="0"/>
              <w:pageBreakBefore w:val="0"/>
              <w:kinsoku/>
              <w:wordWrap/>
              <w:overflowPunct/>
              <w:topLinePunct w:val="0"/>
              <w:bidi w:val="0"/>
              <w:spacing w:line="240" w:lineRule="auto"/>
              <w:textAlignment w:val="auto"/>
              <w:rPr>
                <w:rFonts w:cs="宋体" w:asciiTheme="minorEastAsia" w:hAnsiTheme="minorEastAsia" w:eastAsiaTheme="minorEastAsia"/>
                <w:kern w:val="2"/>
                <w:sz w:val="21"/>
                <w:szCs w:val="21"/>
                <w:lang w:val="en-US" w:eastAsia="zh-CN" w:bidi="ar-SA"/>
              </w:rPr>
            </w:pPr>
            <w:r>
              <w:rPr>
                <w:rFonts w:hint="eastAsia" w:cs="新宋体" w:asciiTheme="minorEastAsia" w:hAnsiTheme="minorEastAsia" w:eastAsiaTheme="minorEastAsia"/>
                <w:szCs w:val="21"/>
              </w:rPr>
              <w:t>不合格和纠正措施</w:t>
            </w:r>
          </w:p>
        </w:tc>
        <w:tc>
          <w:tcPr>
            <w:tcW w:w="925" w:type="dxa"/>
            <w:vAlign w:val="top"/>
          </w:tcPr>
          <w:p>
            <w:pPr>
              <w:keepNext w:val="0"/>
              <w:keepLines w:val="0"/>
              <w:pageBreakBefore w:val="0"/>
              <w:kinsoku/>
              <w:wordWrap/>
              <w:overflowPunct/>
              <w:topLinePunct w:val="0"/>
              <w:bidi w:val="0"/>
              <w:spacing w:line="240" w:lineRule="auto"/>
              <w:textAlignment w:val="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0.2</w:t>
            </w:r>
          </w:p>
        </w:tc>
        <w:tc>
          <w:tcPr>
            <w:tcW w:w="11160" w:type="dxa"/>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公司制定了对</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监视测量控制程序</w:t>
            </w:r>
            <w:r>
              <w:rPr>
                <w:rFonts w:hint="eastAsia" w:asciiTheme="minorEastAsia" w:hAnsiTheme="minorEastAsia" w:eastAsiaTheme="minorEastAsia"/>
                <w:szCs w:val="21"/>
                <w:highlight w:val="none"/>
              </w:rPr>
              <w:t>》</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监视和测量设备控制程序、顾客满意程度监视程序、内部审核程序、产品的监测和测量控制程序、环境、职业健康安全监测与测量控制程序、不合格控制程序等，并已经在文件中明确了各部门的职能。目前正常的运行。</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highlight w:val="none"/>
              </w:rPr>
            </w:pPr>
            <w:r>
              <w:rPr>
                <w:rFonts w:asciiTheme="minorEastAsia" w:hAnsiTheme="minorEastAsia" w:eastAsiaTheme="minorEastAsia"/>
                <w:szCs w:val="21"/>
                <w:highlight w:val="none"/>
              </w:rPr>
              <w:t>进行了目标考核、内审、满意度调查、数据统计分析；对公司体系运行覆盖过程进行了全面检查；结合生产现场管理中的不定期检查及不断纠正，总体来看公司具备自我发现问题，不断完善和提高的能力，</w:t>
            </w:r>
          </w:p>
          <w:p>
            <w:pPr>
              <w:keepNext w:val="0"/>
              <w:keepLines w:val="0"/>
              <w:pageBreakBefore w:val="0"/>
              <w:kinsoku/>
              <w:wordWrap/>
              <w:overflowPunct/>
              <w:topLinePunct w:val="0"/>
              <w:bidi w:val="0"/>
              <w:spacing w:line="240" w:lineRule="auto"/>
              <w:textAlignment w:val="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hint="eastAsia" w:asciiTheme="minorEastAsia" w:hAnsiTheme="minorEastAsia" w:eastAsiaTheme="minorEastAsia"/>
                <w:szCs w:val="21"/>
                <w:highlight w:val="none"/>
              </w:rPr>
              <w:t>纠正措施处理单</w:t>
            </w:r>
            <w:r>
              <w:rPr>
                <w:rFonts w:hint="eastAsia" w:cs="宋体" w:asciiTheme="minorEastAsia" w:hAnsiTheme="minorEastAsia" w:eastAsiaTheme="minorEastAsia"/>
                <w:szCs w:val="21"/>
                <w:highlight w:val="none"/>
              </w:rPr>
              <w:t>》</w:t>
            </w:r>
          </w:p>
          <w:p>
            <w:pPr>
              <w:keepNext w:val="0"/>
              <w:keepLines w:val="0"/>
              <w:pageBreakBefore w:val="0"/>
              <w:kinsoku/>
              <w:wordWrap/>
              <w:overflowPunct/>
              <w:topLinePunct w:val="0"/>
              <w:bidi w:val="0"/>
              <w:spacing w:line="240" w:lineRule="auto"/>
              <w:textAlignment w:val="auto"/>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rPr>
              <w:t xml:space="preserve">存在（潜在）不合格事实陈述及责任部门：  </w:t>
            </w:r>
            <w:r>
              <w:rPr>
                <w:rFonts w:hint="eastAsia" w:asciiTheme="minorEastAsia" w:hAnsiTheme="minorEastAsia" w:eastAsiaTheme="minorEastAsia"/>
                <w:szCs w:val="21"/>
                <w:highlight w:val="none"/>
                <w:lang w:val="en-US" w:eastAsia="zh-CN"/>
              </w:rPr>
              <w:t>综合部未对外来文件清单进行更新</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原因分析：</w:t>
            </w:r>
            <w:r>
              <w:rPr>
                <w:rFonts w:hint="eastAsia" w:asciiTheme="minorEastAsia" w:hAnsiTheme="minorEastAsia" w:eastAsiaTheme="minorEastAsia"/>
                <w:szCs w:val="21"/>
                <w:highlight w:val="none"/>
                <w:lang w:val="en-US" w:eastAsia="zh-CN"/>
              </w:rPr>
              <w:t>责任人</w:t>
            </w:r>
            <w:r>
              <w:rPr>
                <w:rFonts w:hint="eastAsia" w:asciiTheme="minorEastAsia" w:hAnsiTheme="minorEastAsia" w:eastAsiaTheme="minorEastAsia"/>
                <w:szCs w:val="21"/>
                <w:highlight w:val="none"/>
              </w:rPr>
              <w:t>对标准条款</w:t>
            </w:r>
            <w:r>
              <w:rPr>
                <w:rFonts w:hint="eastAsia" w:asciiTheme="minorEastAsia" w:hAnsiTheme="minorEastAsia" w:eastAsiaTheme="minorEastAsia"/>
                <w:szCs w:val="21"/>
                <w:highlight w:val="none"/>
                <w:lang w:val="en-US" w:eastAsia="zh-CN"/>
              </w:rPr>
              <w:t>7.5</w:t>
            </w:r>
            <w:r>
              <w:rPr>
                <w:rFonts w:hint="eastAsia" w:asciiTheme="minorEastAsia" w:hAnsiTheme="minorEastAsia" w:eastAsiaTheme="minorEastAsia"/>
                <w:szCs w:val="21"/>
                <w:highlight w:val="none"/>
              </w:rPr>
              <w:t>文件的控制条款理解不够。</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拟采取的纠正措施： </w:t>
            </w:r>
          </w:p>
          <w:p>
            <w:pPr>
              <w:keepNext w:val="0"/>
              <w:keepLines w:val="0"/>
              <w:pageBreakBefore w:val="0"/>
              <w:kinsoku/>
              <w:wordWrap/>
              <w:overflowPunct/>
              <w:topLinePunct w:val="0"/>
              <w:bidi w:val="0"/>
              <w:spacing w:line="240" w:lineRule="auto"/>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1.对相关人员进行标准条款</w:t>
            </w:r>
            <w:r>
              <w:rPr>
                <w:rFonts w:hint="eastAsia" w:asciiTheme="minorEastAsia" w:hAnsiTheme="minorEastAsia" w:eastAsiaTheme="minorEastAsia"/>
                <w:szCs w:val="21"/>
                <w:highlight w:val="none"/>
                <w:lang w:val="en-US" w:eastAsia="zh-CN"/>
              </w:rPr>
              <w:t>7.5</w:t>
            </w:r>
            <w:r>
              <w:rPr>
                <w:rFonts w:hint="eastAsia" w:asciiTheme="minorEastAsia" w:hAnsiTheme="minorEastAsia" w:eastAsiaTheme="minorEastAsia"/>
                <w:szCs w:val="21"/>
                <w:highlight w:val="none"/>
              </w:rPr>
              <w:t>进行学习。</w:t>
            </w:r>
          </w:p>
          <w:p>
            <w:pPr>
              <w:keepNext w:val="0"/>
              <w:keepLines w:val="0"/>
              <w:pageBreakBefore w:val="0"/>
              <w:kinsoku/>
              <w:wordWrap/>
              <w:overflowPunct/>
              <w:topLinePunct w:val="0"/>
              <w:bidi w:val="0"/>
              <w:spacing w:line="240" w:lineRule="auto"/>
              <w:ind w:firstLine="420" w:firstLineChars="20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r>
              <w:rPr>
                <w:rFonts w:hint="eastAsia" w:asciiTheme="minorEastAsia" w:hAnsiTheme="minorEastAsia" w:eastAsiaTheme="minorEastAsia"/>
                <w:szCs w:val="21"/>
                <w:highlight w:val="none"/>
                <w:lang w:val="en-US" w:eastAsia="zh-CN"/>
              </w:rPr>
              <w:t>立即对公司员工进行质量方针惯宣</w:t>
            </w:r>
            <w:r>
              <w:rPr>
                <w:rFonts w:hint="eastAsia" w:asciiTheme="minorEastAsia" w:hAnsiTheme="minorEastAsia" w:eastAsiaTheme="minorEastAsia"/>
                <w:szCs w:val="21"/>
                <w:highlight w:val="none"/>
              </w:rPr>
              <w:t>。</w:t>
            </w:r>
          </w:p>
          <w:p>
            <w:pPr>
              <w:keepNext w:val="0"/>
              <w:keepLines w:val="0"/>
              <w:pageBreakBefore w:val="0"/>
              <w:kinsoku/>
              <w:wordWrap/>
              <w:overflowPunct/>
              <w:topLinePunct w:val="0"/>
              <w:bidi w:val="0"/>
              <w:spacing w:line="240" w:lineRule="auto"/>
              <w:textAlignment w:val="auto"/>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验证结果：</w:t>
            </w:r>
            <w:r>
              <w:rPr>
                <w:rFonts w:hint="eastAsia" w:cs="宋体" w:asciiTheme="minorEastAsia" w:hAnsiTheme="minorEastAsia" w:eastAsiaTheme="minorEastAsia"/>
                <w:szCs w:val="21"/>
                <w:highlight w:val="none"/>
              </w:rPr>
              <w:t>已组织</w:t>
            </w:r>
            <w:r>
              <w:rPr>
                <w:rFonts w:hint="eastAsia" w:cs="宋体" w:asciiTheme="minorEastAsia" w:hAnsiTheme="minorEastAsia" w:eastAsiaTheme="minorEastAsia"/>
                <w:szCs w:val="21"/>
                <w:highlight w:val="none"/>
                <w:lang w:val="en-US" w:eastAsia="zh-CN"/>
              </w:rPr>
              <w:t>员工</w:t>
            </w:r>
            <w:r>
              <w:rPr>
                <w:rFonts w:hint="eastAsia" w:cs="宋体" w:asciiTheme="minorEastAsia" w:hAnsiTheme="minorEastAsia" w:eastAsiaTheme="minorEastAsia"/>
                <w:szCs w:val="21"/>
                <w:highlight w:val="none"/>
              </w:rPr>
              <w:t>对手册</w:t>
            </w:r>
            <w:r>
              <w:rPr>
                <w:rFonts w:hint="eastAsia" w:cs="宋体" w:asciiTheme="minorEastAsia" w:hAnsiTheme="minorEastAsia" w:eastAsiaTheme="minorEastAsia"/>
                <w:szCs w:val="21"/>
                <w:highlight w:val="none"/>
                <w:lang w:val="en-US" w:eastAsia="zh-CN"/>
              </w:rPr>
              <w:t>7.5</w:t>
            </w:r>
            <w:r>
              <w:rPr>
                <w:rFonts w:hint="eastAsia" w:cs="宋体" w:asciiTheme="minorEastAsia" w:hAnsiTheme="minorEastAsia" w:eastAsiaTheme="minorEastAsia"/>
                <w:szCs w:val="21"/>
                <w:highlight w:val="none"/>
              </w:rPr>
              <w:t>条款的相关内容进行学习；</w:t>
            </w:r>
          </w:p>
        </w:tc>
        <w:tc>
          <w:tcPr>
            <w:tcW w:w="879" w:type="dxa"/>
            <w:vAlign w:val="top"/>
          </w:tcPr>
          <w:p>
            <w:pPr>
              <w:keepNext w:val="0"/>
              <w:keepLines w:val="0"/>
              <w:pageBreakBefore w:val="0"/>
              <w:kinsoku/>
              <w:wordWrap/>
              <w:overflowPunct/>
              <w:topLinePunct w:val="0"/>
              <w:bidi w:val="0"/>
              <w:spacing w:line="240" w:lineRule="auto"/>
              <w:textAlignment w:val="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eastAsia="zh-CN"/>
              </w:rPr>
              <w:t>符合</w:t>
            </w:r>
          </w:p>
        </w:tc>
      </w:tr>
    </w:tbl>
    <w:p>
      <w:pPr>
        <w:pStyle w:val="7"/>
        <w:keepNext w:val="0"/>
        <w:keepLines w:val="0"/>
        <w:pageBreakBefore w:val="0"/>
        <w:kinsoku/>
        <w:wordWrap/>
        <w:overflowPunct/>
        <w:topLinePunct w:val="0"/>
        <w:bidi w:val="0"/>
        <w:spacing w:line="240" w:lineRule="auto"/>
        <w:textAlignment w:val="auto"/>
      </w:pPr>
      <w:r>
        <w:rPr>
          <w:rFonts w:hint="eastAsia"/>
        </w:rPr>
        <w:t>说明：不符合标注N</w:t>
      </w:r>
    </w:p>
    <w:p>
      <w:pPr>
        <w:keepNext w:val="0"/>
        <w:keepLines w:val="0"/>
        <w:pageBreakBefore w:val="0"/>
        <w:kinsoku/>
        <w:wordWrap/>
        <w:overflowPunct/>
        <w:topLinePunct w:val="0"/>
        <w:bidi w:val="0"/>
        <w:spacing w:line="240" w:lineRule="auto"/>
        <w:textAlignment w:val="auto"/>
        <w:rPr>
          <w:rFonts w:ascii="隶书" w:hAnsi="宋体" w:eastAsia="隶书"/>
          <w:bCs/>
          <w:color w:val="000000"/>
          <w:sz w:val="36"/>
          <w:szCs w:val="36"/>
        </w:rPr>
      </w:pPr>
    </w:p>
    <w:p>
      <w:pPr>
        <w:keepNext w:val="0"/>
        <w:keepLines w:val="0"/>
        <w:pageBreakBefore w:val="0"/>
        <w:kinsoku/>
        <w:wordWrap/>
        <w:overflowPunct/>
        <w:topLinePunct w:val="0"/>
        <w:bidi w:val="0"/>
        <w:spacing w:line="240" w:lineRule="auto"/>
        <w:jc w:val="center"/>
        <w:textAlignment w:val="auto"/>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75"/>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kinsoku/>
              <w:wordWrap/>
              <w:overflowPunct/>
              <w:topLinePunct w:val="0"/>
              <w:bidi w:val="0"/>
              <w:spacing w:before="120" w:line="240" w:lineRule="auto"/>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过程与活动、</w:t>
            </w:r>
          </w:p>
          <w:p>
            <w:pPr>
              <w:keepNext w:val="0"/>
              <w:keepLines w:val="0"/>
              <w:pageBreakBefore w:val="0"/>
              <w:kinsoku/>
              <w:wordWrap/>
              <w:overflowPunct/>
              <w:topLinePunct w:val="0"/>
              <w:bidi w:val="0"/>
              <w:spacing w:line="240" w:lineRule="auto"/>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涉及</w:t>
            </w:r>
          </w:p>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675" w:type="dxa"/>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受审核部门：</w:t>
            </w:r>
            <w:r>
              <w:rPr>
                <w:rFonts w:hint="eastAsia" w:asciiTheme="minorEastAsia" w:hAnsiTheme="minorEastAsia" w:eastAsiaTheme="minorEastAsia"/>
                <w:bCs/>
                <w:szCs w:val="21"/>
              </w:rPr>
              <w:t>经营部</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主管领导/陪同人员：</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向小龙</w:t>
            </w:r>
            <w:r>
              <w:rPr>
                <w:rFonts w:hint="eastAsia" w:asciiTheme="minorEastAsia" w:hAnsiTheme="minorEastAsia" w:eastAsiaTheme="minorEastAsia"/>
                <w:color w:val="0000FF"/>
                <w:szCs w:val="21"/>
              </w:rPr>
              <w:t>/</w:t>
            </w:r>
            <w:r>
              <w:rPr>
                <w:rFonts w:hint="eastAsia" w:asciiTheme="minorEastAsia" w:hAnsiTheme="minorEastAsia" w:eastAsiaTheme="minorEastAsia"/>
                <w:szCs w:val="21"/>
              </w:rPr>
              <w:t>王小辉</w:t>
            </w:r>
          </w:p>
        </w:tc>
        <w:tc>
          <w:tcPr>
            <w:tcW w:w="914" w:type="dxa"/>
            <w:vMerge w:val="restart"/>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p>
        </w:tc>
        <w:tc>
          <w:tcPr>
            <w:tcW w:w="960" w:type="dxa"/>
            <w:vMerge w:val="continue"/>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p>
        </w:tc>
        <w:tc>
          <w:tcPr>
            <w:tcW w:w="10675" w:type="dxa"/>
            <w:vAlign w:val="center"/>
          </w:tcPr>
          <w:p>
            <w:pPr>
              <w:keepNext w:val="0"/>
              <w:keepLines w:val="0"/>
              <w:pageBreakBefore w:val="0"/>
              <w:kinsoku/>
              <w:wordWrap/>
              <w:overflowPunct/>
              <w:topLinePunct w:val="0"/>
              <w:bidi w:val="0"/>
              <w:spacing w:before="120" w:line="240" w:lineRule="auto"/>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eastAsia="zh-CN"/>
              </w:rPr>
              <w:t>李林</w:t>
            </w:r>
            <w:r>
              <w:rPr>
                <w:rFonts w:hint="eastAsia" w:asciiTheme="minorEastAsia" w:hAnsiTheme="minorEastAsia" w:eastAsiaTheme="minorEastAsia"/>
                <w:szCs w:val="21"/>
              </w:rPr>
              <w:t xml:space="preserve">              审核时间：</w:t>
            </w:r>
            <w:r>
              <w:rPr>
                <w:rFonts w:hint="eastAsia" w:asciiTheme="minorEastAsia" w:hAnsiTheme="minorEastAsia" w:eastAsiaTheme="minorEastAsia"/>
                <w:szCs w:val="21"/>
                <w:lang w:eastAsia="zh-CN"/>
              </w:rPr>
              <w:t>202</w:t>
            </w:r>
            <w:r>
              <w:rPr>
                <w:rFonts w:hint="eastAsia" w:asciiTheme="minorEastAsia" w:hAnsiTheme="minorEastAsia" w:eastAsiaTheme="minorEastAsia"/>
                <w:szCs w:val="21"/>
                <w:lang w:val="en-US" w:eastAsia="zh-CN"/>
              </w:rPr>
              <w:t>1年08月26日</w:t>
            </w:r>
          </w:p>
        </w:tc>
        <w:tc>
          <w:tcPr>
            <w:tcW w:w="914" w:type="dxa"/>
            <w:vMerge w:val="continue"/>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p>
        </w:tc>
        <w:tc>
          <w:tcPr>
            <w:tcW w:w="960" w:type="dxa"/>
            <w:vMerge w:val="continue"/>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p>
        </w:tc>
        <w:tc>
          <w:tcPr>
            <w:tcW w:w="10675" w:type="dxa"/>
            <w:vAlign w:val="center"/>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审核条款：</w:t>
            </w:r>
          </w:p>
        </w:tc>
        <w:tc>
          <w:tcPr>
            <w:tcW w:w="914" w:type="dxa"/>
            <w:vMerge w:val="continue"/>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0" w:type="dxa"/>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cs="新宋体" w:asciiTheme="minorEastAsia" w:hAnsiTheme="minorEastAsia" w:eastAsiaTheme="minorEastAsia"/>
                <w:szCs w:val="21"/>
              </w:rPr>
              <w:t>组织的角色、职责和权限</w:t>
            </w:r>
          </w:p>
        </w:tc>
        <w:tc>
          <w:tcPr>
            <w:tcW w:w="960" w:type="dxa"/>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cs="新宋体" w:asciiTheme="minorEastAsia" w:hAnsiTheme="minorEastAsia" w:eastAsiaTheme="minorEastAsia"/>
                <w:szCs w:val="21"/>
              </w:rPr>
              <w:t>5.3</w:t>
            </w:r>
            <w:r>
              <w:rPr>
                <w:rFonts w:asciiTheme="minorEastAsia" w:hAnsiTheme="minorEastAsia" w:eastAsiaTheme="minorEastAsia"/>
                <w:szCs w:val="21"/>
              </w:rPr>
              <w:t xml:space="preserve"> </w:t>
            </w:r>
          </w:p>
        </w:tc>
        <w:tc>
          <w:tcPr>
            <w:tcW w:w="10675" w:type="dxa"/>
            <w:vAlign w:val="center"/>
          </w:tcPr>
          <w:p>
            <w:pPr>
              <w:keepNext w:val="0"/>
              <w:keepLines w:val="0"/>
              <w:pageBreakBefore w:val="0"/>
              <w:kinsoku/>
              <w:wordWrap/>
              <w:overflowPunct/>
              <w:topLinePunct w:val="0"/>
              <w:autoSpaceDE w:val="0"/>
              <w:autoSpaceDN w:val="0"/>
              <w:bidi w:val="0"/>
              <w:adjustRightInd w:val="0"/>
              <w:spacing w:line="240" w:lineRule="auto"/>
              <w:ind w:left="33" w:firstLine="371" w:firstLineChars="177"/>
              <w:textAlignment w:val="auto"/>
              <w:rPr>
                <w:rFonts w:cs="Arial Unicode MS" w:asciiTheme="minorEastAsia" w:hAnsiTheme="minorEastAsia" w:eastAsiaTheme="minorEastAsia"/>
                <w:color w:val="000000"/>
                <w:szCs w:val="21"/>
              </w:rPr>
            </w:pPr>
            <w:r>
              <w:rPr>
                <w:rFonts w:hint="eastAsia" w:asciiTheme="minorEastAsia" w:hAnsiTheme="minorEastAsia" w:eastAsiaTheme="minorEastAsia"/>
                <w:szCs w:val="21"/>
              </w:rPr>
              <w:t>负责销售方案的策划管理；负责销售服务活动质量、环境、职业健康安全售后安装及服务工作；</w:t>
            </w:r>
            <w:r>
              <w:rPr>
                <w:rFonts w:hint="eastAsia" w:cs="Arial Unicode MS" w:asciiTheme="minorEastAsia" w:hAnsiTheme="minorEastAsia" w:eastAsiaTheme="minorEastAsia"/>
                <w:color w:val="000000"/>
                <w:szCs w:val="21"/>
              </w:rPr>
              <w:t>负责投票票信息的获取、标书制作，编制销售及物料需求计划；并监督销售计划的完成；及时反馈给各部门，根据准确的数据分析给出相应的合理化指令和建议；负责销售过程中的环境、职业健康安全体系文件建立；</w:t>
            </w:r>
            <w:r>
              <w:rPr>
                <w:rFonts w:cs="Arial Unicode MS" w:asciiTheme="minorEastAsia" w:hAnsiTheme="minorEastAsia" w:eastAsiaTheme="minorEastAsia"/>
                <w:color w:val="000000"/>
                <w:szCs w:val="21"/>
              </w:rPr>
              <w:t xml:space="preserve"> </w:t>
            </w:r>
          </w:p>
          <w:p>
            <w:pPr>
              <w:keepNext w:val="0"/>
              <w:keepLines w:val="0"/>
              <w:pageBreakBefore w:val="0"/>
              <w:tabs>
                <w:tab w:val="left" w:pos="0"/>
              </w:tabs>
              <w:kinsoku/>
              <w:wordWrap/>
              <w:overflowPunct/>
              <w:topLinePunct w:val="0"/>
              <w:bidi w:val="0"/>
              <w:adjustRightInd w:val="0"/>
              <w:snapToGrid w:val="0"/>
              <w:spacing w:line="240" w:lineRule="auto"/>
              <w:textAlignment w:val="auto"/>
              <w:rPr>
                <w:rFonts w:hint="eastAsia" w:cs="Arial Unicode MS" w:asciiTheme="minorEastAsia" w:hAnsiTheme="minorEastAsia" w:eastAsiaTheme="minorEastAsia"/>
                <w:szCs w:val="21"/>
              </w:rPr>
            </w:pPr>
            <w:r>
              <w:rPr>
                <w:rFonts w:hint="eastAsia" w:cs="Arial Unicode MS" w:asciiTheme="minorEastAsia" w:hAnsiTheme="minorEastAsia" w:eastAsiaTheme="minorEastAsia"/>
                <w:szCs w:val="21"/>
              </w:rPr>
              <w:t>按采购计划执行原辅材料、物资的采购；负责对物资供方、外包方进行选择和定期评价，并对合格物资供方进行动态监督。负责本部门质量、环境、职业健康安全运行控制。出现因原材料或辅料导致产品不良时，负责与相应原材料或辅料厂家进行客诉及索赔工作。</w:t>
            </w:r>
          </w:p>
          <w:p>
            <w:pPr>
              <w:keepNext w:val="0"/>
              <w:keepLines w:val="0"/>
              <w:pageBreakBefore w:val="0"/>
              <w:tabs>
                <w:tab w:val="left" w:pos="0"/>
              </w:tabs>
              <w:kinsoku/>
              <w:wordWrap/>
              <w:overflowPunct/>
              <w:topLinePunct w:val="0"/>
              <w:bidi w:val="0"/>
              <w:adjustRightInd w:val="0"/>
              <w:snapToGrid w:val="0"/>
              <w:spacing w:line="240" w:lineRule="auto"/>
              <w:textAlignment w:val="auto"/>
              <w:rPr>
                <w:rFonts w:asciiTheme="minorEastAsia" w:hAnsiTheme="minorEastAsia" w:eastAsiaTheme="minorEastAsia"/>
                <w:szCs w:val="21"/>
              </w:rPr>
            </w:pPr>
            <w:r>
              <w:rPr>
                <w:rFonts w:hint="eastAsia" w:cs="Arial Unicode MS" w:asciiTheme="minorEastAsia" w:hAnsiTheme="minorEastAsia" w:eastAsiaTheme="minorEastAsia"/>
                <w:szCs w:val="21"/>
              </w:rPr>
              <w:t>现有人力资源能满足体系运行的要求；</w:t>
            </w:r>
          </w:p>
        </w:tc>
        <w:tc>
          <w:tcPr>
            <w:tcW w:w="914"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highlight w:val="none"/>
              </w:rPr>
            </w:pPr>
            <w:r>
              <w:rPr>
                <w:rFonts w:hint="eastAsia" w:cs="新宋体" w:asciiTheme="minorEastAsia" w:hAnsiTheme="minorEastAsia" w:eastAsiaTheme="minorEastAsia"/>
                <w:szCs w:val="21"/>
                <w:highlight w:val="none"/>
              </w:rPr>
              <w:t>质量目标及其实现的策划；</w:t>
            </w:r>
          </w:p>
        </w:tc>
        <w:tc>
          <w:tcPr>
            <w:tcW w:w="960" w:type="dxa"/>
          </w:tcPr>
          <w:p>
            <w:pPr>
              <w:keepNext w:val="0"/>
              <w:keepLines w:val="0"/>
              <w:pageBreakBefore w:val="0"/>
              <w:kinsoku/>
              <w:wordWrap/>
              <w:overflowPunct/>
              <w:topLinePunct w:val="0"/>
              <w:bidi w:val="0"/>
              <w:spacing w:line="240" w:lineRule="auto"/>
              <w:textAlignment w:val="auto"/>
              <w:rPr>
                <w:rFonts w:asciiTheme="minorEastAsia" w:hAnsiTheme="minorEastAsia" w:eastAsiaTheme="minorEastAsia"/>
                <w:szCs w:val="21"/>
                <w:highlight w:val="none"/>
              </w:rPr>
            </w:pPr>
            <w:r>
              <w:rPr>
                <w:rFonts w:hint="eastAsia" w:cs="新宋体" w:asciiTheme="minorEastAsia" w:hAnsiTheme="minorEastAsia" w:eastAsiaTheme="minorEastAsia"/>
                <w:szCs w:val="21"/>
                <w:highlight w:val="none"/>
              </w:rPr>
              <w:t>6.2</w:t>
            </w:r>
          </w:p>
        </w:tc>
        <w:tc>
          <w:tcPr>
            <w:tcW w:w="10675" w:type="dxa"/>
            <w:vAlign w:val="center"/>
          </w:tcPr>
          <w:p>
            <w:pPr>
              <w:keepNext w:val="0"/>
              <w:keepLines w:val="0"/>
              <w:pageBreakBefore w:val="0"/>
              <w:kinsoku/>
              <w:wordWrap/>
              <w:overflowPunct/>
              <w:topLinePunct w:val="0"/>
              <w:bidi w:val="0"/>
              <w:spacing w:line="240" w:lineRule="auto"/>
              <w:ind w:firstLine="420" w:firstLineChars="200"/>
              <w:textAlignment w:val="auto"/>
              <w:rPr>
                <w:rFonts w:cs="宋体" w:asciiTheme="minorEastAsia" w:hAnsiTheme="minorEastAsia" w:eastAsiaTheme="minorEastAsia"/>
                <w:color w:val="000000"/>
                <w:szCs w:val="21"/>
                <w:highlight w:val="none"/>
              </w:rPr>
            </w:pPr>
            <w:r>
              <w:rPr>
                <w:rFonts w:hint="eastAsia" w:cs="宋体" w:asciiTheme="minorEastAsia" w:hAnsiTheme="minorEastAsia" w:eastAsiaTheme="minorEastAsia"/>
                <w:color w:val="000000"/>
                <w:szCs w:val="21"/>
                <w:highlight w:val="none"/>
              </w:rPr>
              <w:t>提供《目标分解表》，</w:t>
            </w:r>
            <w:r>
              <w:rPr>
                <w:rFonts w:hint="eastAsia" w:cs="宋体" w:asciiTheme="minorEastAsia" w:hAnsiTheme="minorEastAsia" w:eastAsiaTheme="minorEastAsia"/>
                <w:color w:val="000000"/>
                <w:szCs w:val="21"/>
                <w:highlight w:val="none"/>
                <w:lang w:val="en-US" w:eastAsia="zh-CN"/>
              </w:rPr>
              <w:t>本部门质量目标及完成情况</w:t>
            </w:r>
            <w:r>
              <w:rPr>
                <w:rFonts w:hint="eastAsia" w:cs="宋体" w:asciiTheme="minorEastAsia" w:hAnsiTheme="minorEastAsia" w:eastAsiaTheme="minorEastAsia"/>
                <w:color w:val="000000"/>
                <w:szCs w:val="21"/>
                <w:highlight w:val="none"/>
              </w:rPr>
              <w:t>:</w:t>
            </w:r>
          </w:p>
          <w:p>
            <w:pPr>
              <w:keepNext w:val="0"/>
              <w:keepLines w:val="0"/>
              <w:pageBreakBefore w:val="0"/>
              <w:kinsoku/>
              <w:wordWrap/>
              <w:overflowPunct/>
              <w:topLinePunct w:val="0"/>
              <w:bidi w:val="0"/>
              <w:spacing w:line="240" w:lineRule="auto"/>
              <w:ind w:firstLine="420" w:firstLineChars="200"/>
              <w:textAlignment w:val="auto"/>
              <w:rPr>
                <w:rFonts w:hint="default" w:cs="宋体" w:asciiTheme="minorEastAsia" w:hAnsiTheme="minorEastAsia" w:eastAsiaTheme="minorEastAsia"/>
                <w:color w:val="000000"/>
                <w:szCs w:val="21"/>
                <w:highlight w:val="none"/>
                <w:lang w:val="en-US" w:eastAsia="zh-CN"/>
              </w:rPr>
            </w:pPr>
            <w:r>
              <w:rPr>
                <w:rFonts w:hint="eastAsia" w:cs="宋体" w:asciiTheme="minorEastAsia" w:hAnsiTheme="minorEastAsia" w:eastAsiaTheme="minorEastAsia"/>
                <w:color w:val="000000"/>
                <w:szCs w:val="21"/>
                <w:highlight w:val="none"/>
                <w:lang w:val="en-US" w:eastAsia="zh-CN"/>
              </w:rPr>
              <w:t>1、</w:t>
            </w:r>
            <w:r>
              <w:rPr>
                <w:rFonts w:hint="eastAsia" w:cs="宋体" w:asciiTheme="minorEastAsia" w:hAnsiTheme="minorEastAsia" w:eastAsiaTheme="minorEastAsia"/>
                <w:color w:val="000000"/>
                <w:szCs w:val="21"/>
                <w:highlight w:val="none"/>
              </w:rPr>
              <w:t>采购物资一次验收合格率≥95%</w:t>
            </w:r>
            <w:r>
              <w:rPr>
                <w:rFonts w:hint="eastAsia" w:cs="宋体" w:asciiTheme="minorEastAsia" w:hAnsiTheme="minorEastAsia" w:eastAsiaTheme="minorEastAsia"/>
                <w:color w:val="000000"/>
                <w:szCs w:val="21"/>
                <w:highlight w:val="none"/>
                <w:lang w:val="en-US" w:eastAsia="zh-CN"/>
              </w:rPr>
              <w:t xml:space="preserve">    完成率100%</w:t>
            </w:r>
          </w:p>
          <w:p>
            <w:pPr>
              <w:keepNext w:val="0"/>
              <w:keepLines w:val="0"/>
              <w:pageBreakBefore w:val="0"/>
              <w:kinsoku/>
              <w:wordWrap/>
              <w:overflowPunct/>
              <w:topLinePunct w:val="0"/>
              <w:bidi w:val="0"/>
              <w:spacing w:line="240" w:lineRule="auto"/>
              <w:ind w:firstLine="420" w:firstLineChars="200"/>
              <w:textAlignment w:val="auto"/>
              <w:rPr>
                <w:rFonts w:hint="eastAsia" w:cs="宋体" w:asciiTheme="minorEastAsia" w:hAnsiTheme="minorEastAsia" w:eastAsiaTheme="minorEastAsia"/>
                <w:b w:val="0"/>
                <w:bCs w:val="0"/>
                <w:color w:val="000000"/>
                <w:szCs w:val="21"/>
                <w:highlight w:val="none"/>
              </w:rPr>
            </w:pPr>
            <w:r>
              <w:rPr>
                <w:rFonts w:hint="eastAsia" w:cs="宋体" w:asciiTheme="minorEastAsia" w:hAnsiTheme="minorEastAsia" w:eastAsiaTheme="minorEastAsia"/>
                <w:color w:val="000000"/>
                <w:szCs w:val="21"/>
                <w:highlight w:val="none"/>
                <w:lang w:val="en-US" w:eastAsia="zh-CN"/>
              </w:rPr>
              <w:t>2、</w:t>
            </w:r>
            <w:r>
              <w:rPr>
                <w:rFonts w:hint="eastAsia" w:cs="宋体" w:asciiTheme="minorEastAsia" w:hAnsiTheme="minorEastAsia" w:eastAsiaTheme="minorEastAsia"/>
                <w:color w:val="000000"/>
                <w:szCs w:val="21"/>
                <w:highlight w:val="none"/>
              </w:rPr>
              <w:t>合同履约率100%；</w:t>
            </w:r>
            <w:r>
              <w:rPr>
                <w:rFonts w:hint="eastAsia" w:cs="宋体" w:asciiTheme="minorEastAsia" w:hAnsiTheme="minorEastAsia" w:eastAsiaTheme="minorEastAsia"/>
                <w:color w:val="000000"/>
                <w:szCs w:val="21"/>
                <w:highlight w:val="none"/>
                <w:lang w:val="en-US" w:eastAsia="zh-CN"/>
              </w:rPr>
              <w:t xml:space="preserve">              完成率100%</w:t>
            </w:r>
          </w:p>
          <w:p>
            <w:pPr>
              <w:keepNext w:val="0"/>
              <w:keepLines w:val="0"/>
              <w:pageBreakBefore w:val="0"/>
              <w:kinsoku/>
              <w:wordWrap/>
              <w:overflowPunct/>
              <w:topLinePunct w:val="0"/>
              <w:bidi w:val="0"/>
              <w:spacing w:line="240" w:lineRule="auto"/>
              <w:ind w:firstLine="420" w:firstLineChars="200"/>
              <w:textAlignment w:val="auto"/>
              <w:rPr>
                <w:rFonts w:hint="eastAsia" w:cs="宋体" w:asciiTheme="minorEastAsia" w:hAnsiTheme="minorEastAsia" w:eastAsiaTheme="minorEastAsia"/>
                <w:color w:val="000000"/>
                <w:szCs w:val="21"/>
                <w:highlight w:val="none"/>
                <w:lang w:val="en-US" w:eastAsia="zh-CN"/>
              </w:rPr>
            </w:pPr>
            <w:r>
              <w:rPr>
                <w:rFonts w:hint="eastAsia" w:cs="宋体" w:asciiTheme="minorEastAsia" w:hAnsiTheme="minorEastAsia" w:eastAsiaTheme="minorEastAsia"/>
                <w:color w:val="000000"/>
                <w:szCs w:val="21"/>
                <w:highlight w:val="none"/>
                <w:lang w:val="en-US" w:eastAsia="zh-CN"/>
              </w:rPr>
              <w:t>3、</w:t>
            </w:r>
            <w:r>
              <w:rPr>
                <w:rFonts w:hint="eastAsia" w:cs="宋体" w:asciiTheme="minorEastAsia" w:hAnsiTheme="minorEastAsia" w:eastAsiaTheme="minorEastAsia"/>
                <w:color w:val="000000"/>
                <w:szCs w:val="21"/>
                <w:highlight w:val="none"/>
              </w:rPr>
              <w:t>顾客满意度95分以上</w:t>
            </w:r>
            <w:r>
              <w:rPr>
                <w:rFonts w:hint="eastAsia" w:cs="宋体" w:asciiTheme="minorEastAsia" w:hAnsiTheme="minorEastAsia" w:eastAsiaTheme="minorEastAsia"/>
                <w:color w:val="000000"/>
                <w:szCs w:val="21"/>
                <w:highlight w:val="none"/>
                <w:lang w:val="en-US" w:eastAsia="zh-CN"/>
              </w:rPr>
              <w:t xml:space="preserve">            完成率98%</w:t>
            </w:r>
          </w:p>
          <w:p>
            <w:pPr>
              <w:pStyle w:val="3"/>
              <w:keepNext w:val="0"/>
              <w:keepLines w:val="0"/>
              <w:pageBreakBefore w:val="0"/>
              <w:kinsoku/>
              <w:wordWrap/>
              <w:overflowPunct/>
              <w:topLinePunct w:val="0"/>
              <w:bidi w:val="0"/>
              <w:spacing w:line="240" w:lineRule="auto"/>
              <w:textAlignment w:val="auto"/>
              <w:rPr>
                <w:rFonts w:hint="default"/>
                <w:highlight w:val="none"/>
                <w:lang w:val="en-US"/>
              </w:rPr>
            </w:pPr>
            <w:r>
              <w:rPr>
                <w:rFonts w:hint="eastAsia" w:cs="宋体" w:asciiTheme="minorEastAsia" w:hAnsiTheme="minorEastAsia" w:eastAsiaTheme="minorEastAsia"/>
                <w:color w:val="000000"/>
                <w:szCs w:val="21"/>
                <w:highlight w:val="none"/>
                <w:lang w:val="en-US" w:eastAsia="zh-CN"/>
              </w:rPr>
              <w:t>现场查看2021年1月-7月质量目标统计，均</w:t>
            </w:r>
          </w:p>
          <w:p>
            <w:pPr>
              <w:keepNext w:val="0"/>
              <w:keepLines w:val="0"/>
              <w:pageBreakBefore w:val="0"/>
              <w:kinsoku/>
              <w:wordWrap/>
              <w:overflowPunct/>
              <w:topLinePunct w:val="0"/>
              <w:bidi w:val="0"/>
              <w:spacing w:line="240" w:lineRule="auto"/>
              <w:ind w:firstLine="420" w:firstLineChars="200"/>
              <w:textAlignment w:val="auto"/>
              <w:rPr>
                <w:rFonts w:asciiTheme="minorEastAsia" w:hAnsiTheme="minorEastAsia" w:eastAsiaTheme="minorEastAsia"/>
                <w:szCs w:val="21"/>
                <w:highlight w:val="none"/>
              </w:rPr>
            </w:pPr>
            <w:r>
              <w:rPr>
                <w:rFonts w:hint="eastAsia" w:cs="宋体" w:asciiTheme="minorEastAsia" w:hAnsiTheme="minorEastAsia" w:eastAsiaTheme="minorEastAsia"/>
                <w:color w:val="000000"/>
                <w:szCs w:val="21"/>
                <w:highlight w:val="none"/>
              </w:rPr>
              <w:t>部门分解目标与公司方针一致，可测量，并传达到部门相关人员，经考核目标基本实现；考核部门：综合部、审核：管理者代表、批准：总经理</w:t>
            </w:r>
          </w:p>
        </w:tc>
        <w:tc>
          <w:tcPr>
            <w:tcW w:w="914"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vAlign w:val="center"/>
          </w:tcPr>
          <w:p>
            <w:pPr>
              <w:keepNext w:val="0"/>
              <w:keepLines w:val="0"/>
              <w:pageBreakBefore w:val="0"/>
              <w:kinsoku/>
              <w:wordWrap/>
              <w:overflowPunct/>
              <w:topLinePunct w:val="0"/>
              <w:bidi w:val="0"/>
              <w:spacing w:line="240" w:lineRule="auto"/>
              <w:textAlignment w:val="auto"/>
              <w:rPr>
                <w:rFonts w:hint="eastAsia" w:cs="Arial"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szCs w:val="21"/>
              </w:rPr>
              <w:t>顾客沟通</w:t>
            </w:r>
          </w:p>
        </w:tc>
        <w:tc>
          <w:tcPr>
            <w:tcW w:w="960" w:type="dxa"/>
            <w:vAlign w:val="top"/>
          </w:tcPr>
          <w:p>
            <w:pPr>
              <w:keepNext w:val="0"/>
              <w:keepLines w:val="0"/>
              <w:pageBreakBefore w:val="0"/>
              <w:kinsoku/>
              <w:wordWrap/>
              <w:overflowPunct/>
              <w:topLinePunct w:val="0"/>
              <w:bidi w:val="0"/>
              <w:spacing w:line="240" w:lineRule="auto"/>
              <w:textAlignment w:val="auto"/>
              <w:rPr>
                <w:rFonts w:cs="Arial"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szCs w:val="21"/>
              </w:rPr>
              <w:t>8.2.1</w:t>
            </w:r>
          </w:p>
        </w:tc>
        <w:tc>
          <w:tcPr>
            <w:tcW w:w="10675" w:type="dxa"/>
            <w:vAlign w:val="top"/>
          </w:tcPr>
          <w:p>
            <w:pPr>
              <w:keepNext w:val="0"/>
              <w:keepLines w:val="0"/>
              <w:pageBreakBefore w:val="0"/>
              <w:kinsoku/>
              <w:wordWrap/>
              <w:overflowPunct/>
              <w:topLinePunct w:val="0"/>
              <w:bidi w:val="0"/>
              <w:adjustRightInd w:val="0"/>
              <w:snapToGrid w:val="0"/>
              <w:spacing w:line="240" w:lineRule="auto"/>
              <w:ind w:right="-6" w:rightChars="-3" w:firstLine="420" w:firstLineChars="200"/>
              <w:textAlignment w:val="auto"/>
              <w:rPr>
                <w:rFonts w:cs="Arial" w:asciiTheme="minorEastAsia" w:hAnsiTheme="minorEastAsia" w:eastAsiaTheme="minorEastAsia"/>
                <w:szCs w:val="21"/>
              </w:rPr>
            </w:pPr>
            <w:r>
              <w:rPr>
                <w:rFonts w:hint="eastAsia" w:cs="Arial" w:asciiTheme="minorEastAsia" w:hAnsiTheme="minorEastAsia" w:eastAsiaTheme="minorEastAsia"/>
                <w:szCs w:val="21"/>
                <w:lang w:val="en-US" w:eastAsia="zh-CN"/>
              </w:rPr>
              <w:t>经营部</w:t>
            </w:r>
            <w:r>
              <w:rPr>
                <w:rFonts w:hint="eastAsia" w:cs="Arial" w:asciiTheme="minorEastAsia" w:hAnsiTheme="minorEastAsia" w:eastAsiaTheme="minorEastAsia"/>
                <w:szCs w:val="21"/>
              </w:rPr>
              <w:t>经理</w:t>
            </w:r>
            <w:r>
              <w:rPr>
                <w:rFonts w:hint="eastAsia" w:cs="Arial" w:asciiTheme="minorEastAsia" w:hAnsiTheme="minorEastAsia" w:eastAsiaTheme="minorEastAsia"/>
                <w:szCs w:val="21"/>
                <w:lang w:val="en-US" w:eastAsia="zh-CN"/>
              </w:rPr>
              <w:t>向小龙</w:t>
            </w:r>
            <w:r>
              <w:rPr>
                <w:rFonts w:hint="eastAsia" w:cs="Arial" w:asciiTheme="minorEastAsia" w:hAnsiTheme="minorEastAsia" w:eastAsiaTheme="minorEastAsia"/>
                <w:szCs w:val="21"/>
              </w:rPr>
              <w:t>介绍沟通方式主要是电话、传真、资料传递、公司网站、广告等形式宣传本公司有关产品及公司的有关信誉等。</w:t>
            </w:r>
          </w:p>
          <w:p>
            <w:pPr>
              <w:keepNext w:val="0"/>
              <w:keepLines w:val="0"/>
              <w:pageBreakBefore w:val="0"/>
              <w:kinsoku/>
              <w:wordWrap/>
              <w:overflowPunct/>
              <w:topLinePunct w:val="0"/>
              <w:bidi w:val="0"/>
              <w:adjustRightInd w:val="0"/>
              <w:snapToGrid w:val="0"/>
              <w:spacing w:line="240" w:lineRule="auto"/>
              <w:ind w:right="-6" w:rightChars="-3" w:firstLine="420" w:firstLineChars="200"/>
              <w:textAlignment w:val="auto"/>
              <w:rPr>
                <w:rFonts w:cs="Arial"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szCs w:val="21"/>
              </w:rPr>
              <w:t>针对合同洽谈、签订、履行过程中的问题，及时电话联系，明确各自的要求，执行合同。目前沟通效果良好。</w:t>
            </w:r>
          </w:p>
        </w:tc>
        <w:tc>
          <w:tcPr>
            <w:tcW w:w="914"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vAlign w:val="center"/>
          </w:tcPr>
          <w:p>
            <w:pPr>
              <w:keepNext w:val="0"/>
              <w:keepLines w:val="0"/>
              <w:pageBreakBefore w:val="0"/>
              <w:kinsoku/>
              <w:wordWrap/>
              <w:overflowPunct/>
              <w:topLinePunct w:val="0"/>
              <w:bidi w:val="0"/>
              <w:spacing w:line="240" w:lineRule="auto"/>
              <w:textAlignment w:val="auto"/>
              <w:rPr>
                <w:rFonts w:hint="eastAsia" w:cs="Arial"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szCs w:val="21"/>
              </w:rPr>
              <w:t>与产品和服务有关要求的确认、与产品有关要求评审</w:t>
            </w:r>
          </w:p>
        </w:tc>
        <w:tc>
          <w:tcPr>
            <w:tcW w:w="960" w:type="dxa"/>
            <w:vAlign w:val="top"/>
          </w:tcPr>
          <w:p>
            <w:pPr>
              <w:keepNext w:val="0"/>
              <w:keepLines w:val="0"/>
              <w:pageBreakBefore w:val="0"/>
              <w:kinsoku/>
              <w:wordWrap/>
              <w:overflowPunct/>
              <w:topLinePunct w:val="0"/>
              <w:bidi w:val="0"/>
              <w:spacing w:line="240" w:lineRule="auto"/>
              <w:textAlignment w:val="auto"/>
              <w:rPr>
                <w:rFonts w:hint="eastAsia" w:cs="Arial" w:asciiTheme="minorEastAsia" w:hAnsiTheme="minorEastAsia" w:eastAsiaTheme="minorEastAsia"/>
                <w:kern w:val="2"/>
                <w:sz w:val="21"/>
                <w:szCs w:val="21"/>
                <w:highlight w:val="none"/>
                <w:lang w:val="en-US" w:eastAsia="zh-CN" w:bidi="ar-SA"/>
              </w:rPr>
            </w:pPr>
            <w:r>
              <w:rPr>
                <w:rFonts w:hint="eastAsia" w:cs="Arial" w:asciiTheme="minorEastAsia" w:hAnsiTheme="minorEastAsia" w:eastAsiaTheme="minorEastAsia"/>
                <w:szCs w:val="21"/>
                <w:highlight w:val="none"/>
              </w:rPr>
              <w:t>8.2.2、 8.2.3</w:t>
            </w:r>
            <w:r>
              <w:rPr>
                <w:rFonts w:cs="Arial" w:asciiTheme="minorEastAsia" w:hAnsiTheme="minorEastAsia" w:eastAsiaTheme="minorEastAsia"/>
                <w:szCs w:val="21"/>
                <w:highlight w:val="none"/>
              </w:rPr>
              <w:t xml:space="preserve"> </w:t>
            </w:r>
          </w:p>
        </w:tc>
        <w:tc>
          <w:tcPr>
            <w:tcW w:w="1067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right="-6" w:rightChars="-3" w:firstLine="420" w:firstLineChars="200"/>
              <w:textAlignment w:val="auto"/>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lang w:eastAsia="zh-CN"/>
              </w:rPr>
              <w:t>经营部</w:t>
            </w:r>
            <w:r>
              <w:rPr>
                <w:rFonts w:hint="eastAsia" w:cs="Arial" w:asciiTheme="minorEastAsia" w:hAnsiTheme="minorEastAsia" w:eastAsiaTheme="minorEastAsia"/>
                <w:szCs w:val="21"/>
                <w:highlight w:val="none"/>
              </w:rPr>
              <w:t>经理</w:t>
            </w:r>
            <w:r>
              <w:rPr>
                <w:rFonts w:hint="eastAsia" w:cs="Arial" w:asciiTheme="minorEastAsia" w:hAnsiTheme="minorEastAsia" w:eastAsiaTheme="minorEastAsia"/>
                <w:szCs w:val="21"/>
                <w:highlight w:val="none"/>
                <w:lang w:val="en-US" w:eastAsia="zh-CN"/>
              </w:rPr>
              <w:t>向小龙</w:t>
            </w:r>
            <w:r>
              <w:rPr>
                <w:rFonts w:hint="eastAsia" w:cs="Arial" w:asciiTheme="minorEastAsia" w:hAnsiTheme="minorEastAsia" w:eastAsiaTheme="minorEastAsia"/>
                <w:szCs w:val="21"/>
                <w:highlight w:val="none"/>
              </w:rPr>
              <w:t>介绍：通过市场调查、客户的走访、电话、传真了解市场的需求状态。</w:t>
            </w:r>
          </w:p>
          <w:p>
            <w:pPr>
              <w:keepNext w:val="0"/>
              <w:keepLines w:val="0"/>
              <w:pageBreakBefore w:val="0"/>
              <w:kinsoku/>
              <w:wordWrap/>
              <w:overflowPunct/>
              <w:topLinePunct w:val="0"/>
              <w:autoSpaceDE w:val="0"/>
              <w:autoSpaceDN w:val="0"/>
              <w:bidi w:val="0"/>
              <w:adjustRightInd w:val="0"/>
              <w:snapToGrid w:val="0"/>
              <w:spacing w:line="240" w:lineRule="auto"/>
              <w:ind w:right="-6" w:rightChars="-3" w:firstLine="420" w:firstLineChars="200"/>
              <w:textAlignment w:val="auto"/>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主要业务以合同、电话、邮件、传真等形式确定与产品有关的要求，均已保存或进行相应的记录。对顾客的要求由</w:t>
            </w:r>
            <w:r>
              <w:rPr>
                <w:rFonts w:hint="eastAsia" w:cs="Arial" w:asciiTheme="minorEastAsia" w:hAnsiTheme="minorEastAsia" w:eastAsiaTheme="minorEastAsia"/>
                <w:szCs w:val="21"/>
                <w:highlight w:val="none"/>
                <w:lang w:eastAsia="zh-CN"/>
              </w:rPr>
              <w:t>经营部</w:t>
            </w:r>
            <w:r>
              <w:rPr>
                <w:rFonts w:hint="eastAsia" w:cs="Arial" w:asciiTheme="minorEastAsia" w:hAnsiTheme="minorEastAsia" w:eastAsiaTheme="minorEastAsia"/>
                <w:szCs w:val="21"/>
                <w:highlight w:val="none"/>
              </w:rPr>
              <w:t>直接对顾客要求进行识别、确认，对于存在的问题直接提出和顾客进行交流沟通，在合同签订前在公司</w:t>
            </w:r>
            <w:r>
              <w:rPr>
                <w:rFonts w:hint="eastAsia" w:cs="Arial" w:asciiTheme="minorEastAsia" w:hAnsiTheme="minorEastAsia" w:eastAsiaTheme="minorEastAsia"/>
                <w:szCs w:val="21"/>
                <w:highlight w:val="none"/>
                <w:lang w:val="en-US" w:eastAsia="zh-CN"/>
              </w:rPr>
              <w:t>或</w:t>
            </w:r>
            <w:r>
              <w:rPr>
                <w:rFonts w:hint="eastAsia" w:cs="Arial" w:asciiTheme="minorEastAsia" w:hAnsiTheme="minorEastAsia" w:eastAsiaTheme="minorEastAsia"/>
                <w:szCs w:val="21"/>
                <w:highlight w:val="none"/>
              </w:rPr>
              <w:t>微信群内对合同的要求进行评审。</w:t>
            </w:r>
          </w:p>
          <w:p>
            <w:pPr>
              <w:keepNext w:val="0"/>
              <w:keepLines w:val="0"/>
              <w:pageBreakBefore w:val="0"/>
              <w:kinsoku/>
              <w:wordWrap/>
              <w:overflowPunct/>
              <w:topLinePunct w:val="0"/>
              <w:autoSpaceDE w:val="0"/>
              <w:autoSpaceDN w:val="0"/>
              <w:bidi w:val="0"/>
              <w:adjustRightInd w:val="0"/>
              <w:snapToGrid w:val="0"/>
              <w:spacing w:line="240" w:lineRule="auto"/>
              <w:ind w:right="-6" w:rightChars="-3" w:firstLine="420" w:firstLineChars="200"/>
              <w:textAlignment w:val="auto"/>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lang w:eastAsia="zh-CN"/>
              </w:rPr>
              <w:t>向小龙</w:t>
            </w:r>
            <w:r>
              <w:rPr>
                <w:rFonts w:hint="eastAsia" w:cs="Arial" w:asciiTheme="minorEastAsia" w:hAnsiTheme="minorEastAsia" w:eastAsiaTheme="minorEastAsia"/>
                <w:szCs w:val="21"/>
                <w:highlight w:val="none"/>
              </w:rPr>
              <w:t>经理介绍，企业收到客户需求后，</w:t>
            </w:r>
            <w:r>
              <w:rPr>
                <w:rFonts w:hint="eastAsia" w:cs="Arial" w:asciiTheme="minorEastAsia" w:hAnsiTheme="minorEastAsia" w:eastAsiaTheme="minorEastAsia"/>
                <w:szCs w:val="21"/>
                <w:highlight w:val="none"/>
                <w:lang w:eastAsia="zh-CN"/>
              </w:rPr>
              <w:t>经营部</w:t>
            </w:r>
            <w:r>
              <w:rPr>
                <w:rFonts w:hint="eastAsia" w:cs="Arial" w:asciiTheme="minorEastAsia" w:hAnsiTheme="minorEastAsia" w:eastAsiaTheme="minorEastAsia"/>
                <w:szCs w:val="21"/>
                <w:highlight w:val="none"/>
              </w:rPr>
              <w:t>门人员在微信群内组织</w:t>
            </w:r>
            <w:r>
              <w:rPr>
                <w:rFonts w:hint="eastAsia" w:cs="Arial" w:asciiTheme="minorEastAsia" w:hAnsiTheme="minorEastAsia" w:eastAsiaTheme="minorEastAsia"/>
                <w:szCs w:val="21"/>
                <w:highlight w:val="none"/>
                <w:lang w:eastAsia="zh-CN"/>
              </w:rPr>
              <w:t>经营部</w:t>
            </w:r>
            <w:r>
              <w:rPr>
                <w:rFonts w:hint="eastAsia" w:cs="Arial" w:asciiTheme="minorEastAsia" w:hAnsiTheme="minorEastAsia" w:eastAsiaTheme="minorEastAsia"/>
                <w:szCs w:val="21"/>
                <w:highlight w:val="none"/>
              </w:rPr>
              <w:t>、</w:t>
            </w:r>
            <w:r>
              <w:rPr>
                <w:rFonts w:hint="eastAsia" w:cs="Arial" w:asciiTheme="minorEastAsia" w:hAnsiTheme="minorEastAsia" w:eastAsiaTheme="minorEastAsia"/>
                <w:szCs w:val="21"/>
                <w:highlight w:val="none"/>
                <w:lang w:eastAsia="zh-CN"/>
              </w:rPr>
              <w:t>生产技术部</w:t>
            </w:r>
            <w:r>
              <w:rPr>
                <w:rFonts w:hint="eastAsia" w:cs="Arial" w:asciiTheme="minorEastAsia" w:hAnsiTheme="minorEastAsia" w:eastAsiaTheme="minorEastAsia"/>
                <w:szCs w:val="21"/>
                <w:highlight w:val="none"/>
              </w:rPr>
              <w:t>、</w:t>
            </w:r>
            <w:r>
              <w:rPr>
                <w:rFonts w:hint="eastAsia" w:cs="Arial" w:asciiTheme="minorEastAsia" w:hAnsiTheme="minorEastAsia" w:eastAsiaTheme="minorEastAsia"/>
                <w:szCs w:val="21"/>
                <w:highlight w:val="none"/>
                <w:lang w:eastAsia="zh-CN"/>
              </w:rPr>
              <w:t>综合部</w:t>
            </w:r>
            <w:r>
              <w:rPr>
                <w:rFonts w:hint="eastAsia" w:cs="Arial" w:asciiTheme="minorEastAsia" w:hAnsiTheme="minorEastAsia" w:eastAsiaTheme="minorEastAsia"/>
                <w:szCs w:val="21"/>
                <w:highlight w:val="none"/>
              </w:rPr>
              <w:t>予以评审，没有异议可以满足要求后才签订合同，合同经总经理或其授权人签字并加盖企业公章视同经过合同评审，然后回传给客户作为可以满足要求的承诺，合同评审均是在合同回传给客户之前进行。</w:t>
            </w:r>
          </w:p>
          <w:p>
            <w:pPr>
              <w:keepNext w:val="0"/>
              <w:keepLines w:val="0"/>
              <w:pageBreakBefore w:val="0"/>
              <w:kinsoku/>
              <w:wordWrap/>
              <w:overflowPunct/>
              <w:topLinePunct w:val="0"/>
              <w:autoSpaceDE w:val="0"/>
              <w:autoSpaceDN w:val="0"/>
              <w:bidi w:val="0"/>
              <w:adjustRightInd w:val="0"/>
              <w:snapToGrid w:val="0"/>
              <w:spacing w:line="240" w:lineRule="auto"/>
              <w:ind w:right="-6" w:rightChars="-3" w:firstLine="420" w:firstLineChars="200"/>
              <w:textAlignment w:val="auto"/>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抽查合同：</w:t>
            </w:r>
          </w:p>
          <w:p>
            <w:pPr>
              <w:keepNext w:val="0"/>
              <w:keepLines w:val="0"/>
              <w:pageBreakBefore w:val="0"/>
              <w:kinsoku/>
              <w:wordWrap/>
              <w:overflowPunct/>
              <w:topLinePunct w:val="0"/>
              <w:autoSpaceDE w:val="0"/>
              <w:autoSpaceDN w:val="0"/>
              <w:bidi w:val="0"/>
              <w:adjustRightInd w:val="0"/>
              <w:snapToGrid w:val="0"/>
              <w:spacing w:line="240" w:lineRule="auto"/>
              <w:ind w:right="-6" w:rightChars="-3" w:firstLine="420" w:firstLineChars="200"/>
              <w:textAlignment w:val="auto"/>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合同1：</w:t>
            </w:r>
            <w:r>
              <w:rPr>
                <w:rFonts w:hint="eastAsia" w:cs="Arial" w:asciiTheme="minorEastAsia" w:hAnsiTheme="minorEastAsia" w:eastAsiaTheme="minorEastAsia"/>
                <w:szCs w:val="21"/>
                <w:highlight w:val="none"/>
                <w:lang w:val="en-US" w:eastAsia="zh-CN"/>
              </w:rPr>
              <w:t>德阳二重兴利华机械备件制造有限公司机械加工合同</w:t>
            </w:r>
            <w:r>
              <w:rPr>
                <w:rFonts w:hint="eastAsia" w:cs="Arial" w:asciiTheme="minorEastAsia" w:hAnsiTheme="minorEastAsia" w:eastAsiaTheme="minorEastAsia"/>
                <w:szCs w:val="21"/>
                <w:highlight w:val="none"/>
                <w:lang w:eastAsia="zh-CN"/>
              </w:rPr>
              <w:t>，</w:t>
            </w:r>
            <w:r>
              <w:rPr>
                <w:rFonts w:hint="eastAsia" w:cs="Arial" w:asciiTheme="minorEastAsia" w:hAnsiTheme="minorEastAsia" w:eastAsiaTheme="minorEastAsia"/>
                <w:szCs w:val="21"/>
                <w:highlight w:val="none"/>
              </w:rPr>
              <w:t>约定了</w:t>
            </w:r>
            <w:r>
              <w:rPr>
                <w:rFonts w:hint="eastAsia" w:cs="Arial" w:asciiTheme="minorEastAsia" w:hAnsiTheme="minorEastAsia" w:eastAsiaTheme="minorEastAsia"/>
                <w:szCs w:val="21"/>
                <w:highlight w:val="none"/>
                <w:lang w:val="en-US" w:eastAsia="zh-CN"/>
              </w:rPr>
              <w:t>产品</w:t>
            </w:r>
            <w:r>
              <w:rPr>
                <w:rFonts w:hint="eastAsia" w:cs="Arial" w:asciiTheme="minorEastAsia" w:hAnsiTheme="minorEastAsia" w:eastAsiaTheme="minorEastAsia"/>
                <w:szCs w:val="21"/>
                <w:highlight w:val="none"/>
              </w:rPr>
              <w:t>价格、交货日期、交货地点方式、验收期限和方法、包装及运费、结算方式、质保和服务等内容，双方公司签字盖公章。签订日期</w:t>
            </w:r>
            <w:r>
              <w:rPr>
                <w:rFonts w:hint="eastAsia" w:cs="Arial" w:asciiTheme="minorEastAsia" w:hAnsiTheme="minorEastAsia" w:eastAsiaTheme="minorEastAsia"/>
                <w:szCs w:val="21"/>
                <w:highlight w:val="none"/>
                <w:lang w:eastAsia="zh-CN"/>
              </w:rPr>
              <w:t>：</w:t>
            </w:r>
            <w:r>
              <w:rPr>
                <w:rFonts w:hint="eastAsia" w:cs="Arial" w:asciiTheme="minorEastAsia" w:hAnsiTheme="minorEastAsia" w:eastAsiaTheme="minorEastAsia"/>
                <w:szCs w:val="21"/>
                <w:highlight w:val="none"/>
                <w:lang w:val="en-US" w:eastAsia="zh-CN"/>
              </w:rPr>
              <w:t>2021年1月27日</w:t>
            </w:r>
            <w:r>
              <w:rPr>
                <w:rFonts w:hint="eastAsia" w:cs="Arial" w:asciiTheme="minorEastAsia" w:hAnsiTheme="minorEastAsia" w:eastAsiaTheme="minorEastAsia"/>
                <w:szCs w:val="21"/>
                <w:highlight w:val="none"/>
              </w:rPr>
              <w:t xml:space="preserve"> </w:t>
            </w:r>
          </w:p>
          <w:p>
            <w:pPr>
              <w:keepNext w:val="0"/>
              <w:keepLines w:val="0"/>
              <w:pageBreakBefore w:val="0"/>
              <w:kinsoku/>
              <w:wordWrap/>
              <w:overflowPunct/>
              <w:topLinePunct w:val="0"/>
              <w:autoSpaceDE w:val="0"/>
              <w:autoSpaceDN w:val="0"/>
              <w:bidi w:val="0"/>
              <w:adjustRightInd w:val="0"/>
              <w:snapToGrid w:val="0"/>
              <w:spacing w:line="240" w:lineRule="auto"/>
              <w:ind w:right="-6" w:rightChars="-3" w:firstLine="420" w:firstLineChars="200"/>
              <w:textAlignment w:val="auto"/>
              <w:rPr>
                <w:rFonts w:hint="default" w:cs="Arial" w:asciiTheme="minorEastAsia" w:hAnsiTheme="minorEastAsia" w:eastAsiaTheme="minorEastAsia"/>
                <w:szCs w:val="21"/>
                <w:highlight w:val="none"/>
                <w:lang w:val="en-US" w:eastAsia="zh-CN"/>
              </w:rPr>
            </w:pPr>
            <w:r>
              <w:rPr>
                <w:rFonts w:hint="eastAsia" w:cs="Arial" w:asciiTheme="minorEastAsia" w:hAnsiTheme="minorEastAsia" w:eastAsiaTheme="minorEastAsia"/>
                <w:szCs w:val="21"/>
                <w:highlight w:val="none"/>
              </w:rPr>
              <w:t>合同</w:t>
            </w:r>
            <w:r>
              <w:rPr>
                <w:rFonts w:hint="eastAsia" w:cs="Arial" w:asciiTheme="minorEastAsia" w:hAnsiTheme="minorEastAsia" w:eastAsiaTheme="minorEastAsia"/>
                <w:szCs w:val="21"/>
                <w:highlight w:val="none"/>
                <w:lang w:val="en-US" w:eastAsia="zh-CN"/>
              </w:rPr>
              <w:t>2</w:t>
            </w:r>
            <w:r>
              <w:rPr>
                <w:rFonts w:hint="eastAsia" w:cs="Arial" w:asciiTheme="minorEastAsia" w:hAnsiTheme="minorEastAsia" w:eastAsiaTheme="minorEastAsia"/>
                <w:szCs w:val="21"/>
                <w:highlight w:val="none"/>
              </w:rPr>
              <w:t>：</w:t>
            </w:r>
            <w:r>
              <w:rPr>
                <w:rFonts w:hint="eastAsia" w:cs="Arial" w:asciiTheme="minorEastAsia" w:hAnsiTheme="minorEastAsia" w:eastAsiaTheme="minorEastAsia"/>
                <w:szCs w:val="21"/>
                <w:highlight w:val="none"/>
                <w:lang w:val="en-US" w:eastAsia="zh-CN"/>
              </w:rPr>
              <w:t>四川中德东力工程技术有限公司承揽合同</w:t>
            </w:r>
            <w:r>
              <w:rPr>
                <w:rFonts w:hint="eastAsia" w:cs="Arial" w:asciiTheme="minorEastAsia" w:hAnsiTheme="minorEastAsia" w:eastAsiaTheme="minorEastAsia"/>
                <w:szCs w:val="21"/>
                <w:highlight w:val="none"/>
                <w:lang w:eastAsia="zh-CN"/>
              </w:rPr>
              <w:t>，</w:t>
            </w:r>
            <w:r>
              <w:rPr>
                <w:rFonts w:hint="eastAsia" w:cs="Arial" w:asciiTheme="minorEastAsia" w:hAnsiTheme="minorEastAsia" w:eastAsiaTheme="minorEastAsia"/>
                <w:szCs w:val="21"/>
                <w:highlight w:val="none"/>
              </w:rPr>
              <w:t>约定了</w:t>
            </w:r>
            <w:r>
              <w:rPr>
                <w:rFonts w:hint="eastAsia" w:cs="Arial" w:asciiTheme="minorEastAsia" w:hAnsiTheme="minorEastAsia" w:eastAsiaTheme="minorEastAsia"/>
                <w:szCs w:val="21"/>
                <w:highlight w:val="none"/>
                <w:lang w:val="en-US" w:eastAsia="zh-CN"/>
              </w:rPr>
              <w:t>产品</w:t>
            </w:r>
            <w:r>
              <w:rPr>
                <w:rFonts w:hint="eastAsia" w:cs="Arial" w:asciiTheme="minorEastAsia" w:hAnsiTheme="minorEastAsia" w:eastAsiaTheme="minorEastAsia"/>
                <w:szCs w:val="21"/>
                <w:highlight w:val="none"/>
              </w:rPr>
              <w:t>价格、交货日期、交货地点方式、验收期限和方法、包装及运费、结算方式、质保和服务等内容，双方公司签字盖公章。签订日期</w:t>
            </w:r>
            <w:r>
              <w:rPr>
                <w:rFonts w:hint="eastAsia" w:cs="Arial" w:asciiTheme="minorEastAsia" w:hAnsiTheme="minorEastAsia" w:eastAsiaTheme="minorEastAsia"/>
                <w:szCs w:val="21"/>
                <w:highlight w:val="none"/>
                <w:lang w:eastAsia="zh-CN"/>
              </w:rPr>
              <w:t>：</w:t>
            </w:r>
            <w:r>
              <w:rPr>
                <w:rFonts w:hint="eastAsia" w:cs="Arial" w:asciiTheme="minorEastAsia" w:hAnsiTheme="minorEastAsia" w:eastAsiaTheme="minorEastAsia"/>
                <w:szCs w:val="21"/>
                <w:highlight w:val="none"/>
                <w:lang w:val="en-US" w:eastAsia="zh-CN"/>
              </w:rPr>
              <w:t>2021年3月20日</w:t>
            </w:r>
          </w:p>
          <w:p>
            <w:pPr>
              <w:keepNext w:val="0"/>
              <w:keepLines w:val="0"/>
              <w:pageBreakBefore w:val="0"/>
              <w:kinsoku/>
              <w:wordWrap/>
              <w:overflowPunct/>
              <w:topLinePunct w:val="0"/>
              <w:autoSpaceDE w:val="0"/>
              <w:autoSpaceDN w:val="0"/>
              <w:bidi w:val="0"/>
              <w:adjustRightInd w:val="0"/>
              <w:snapToGrid w:val="0"/>
              <w:spacing w:line="240" w:lineRule="auto"/>
              <w:ind w:right="-6" w:rightChars="-3" w:firstLine="420" w:firstLineChars="200"/>
              <w:textAlignment w:val="auto"/>
              <w:rPr>
                <w:rFonts w:hint="default" w:cs="Arial" w:asciiTheme="minorEastAsia" w:hAnsiTheme="minorEastAsia" w:eastAsiaTheme="minorEastAsia"/>
                <w:szCs w:val="21"/>
                <w:highlight w:val="none"/>
                <w:lang w:val="en-US" w:eastAsia="zh-CN"/>
              </w:rPr>
            </w:pPr>
            <w:r>
              <w:rPr>
                <w:rFonts w:hint="eastAsia" w:cs="Arial" w:asciiTheme="minorEastAsia" w:hAnsiTheme="minorEastAsia" w:eastAsiaTheme="minorEastAsia"/>
                <w:szCs w:val="21"/>
                <w:highlight w:val="none"/>
              </w:rPr>
              <w:t>合同</w:t>
            </w:r>
            <w:r>
              <w:rPr>
                <w:rFonts w:hint="eastAsia" w:cs="Arial" w:asciiTheme="minorEastAsia" w:hAnsiTheme="minorEastAsia" w:eastAsiaTheme="minorEastAsia"/>
                <w:szCs w:val="21"/>
                <w:highlight w:val="none"/>
                <w:lang w:val="en-US" w:eastAsia="zh-CN"/>
              </w:rPr>
              <w:t>3</w:t>
            </w:r>
            <w:r>
              <w:rPr>
                <w:rFonts w:hint="eastAsia" w:cs="Arial" w:asciiTheme="minorEastAsia" w:hAnsiTheme="minorEastAsia" w:eastAsiaTheme="minorEastAsia"/>
                <w:szCs w:val="21"/>
                <w:highlight w:val="none"/>
              </w:rPr>
              <w:t>：</w:t>
            </w:r>
            <w:r>
              <w:rPr>
                <w:rFonts w:hint="eastAsia" w:cs="Arial" w:asciiTheme="minorEastAsia" w:hAnsiTheme="minorEastAsia" w:eastAsiaTheme="minorEastAsia"/>
                <w:szCs w:val="21"/>
                <w:highlight w:val="none"/>
                <w:lang w:val="en-US" w:eastAsia="zh-CN"/>
              </w:rPr>
              <w:t>德阳立达工程技术有限公司 订货合同</w:t>
            </w:r>
            <w:r>
              <w:rPr>
                <w:rFonts w:hint="eastAsia" w:cs="Arial" w:asciiTheme="minorEastAsia" w:hAnsiTheme="minorEastAsia" w:eastAsiaTheme="minorEastAsia"/>
                <w:szCs w:val="21"/>
                <w:highlight w:val="none"/>
                <w:lang w:eastAsia="zh-CN"/>
              </w:rPr>
              <w:t>，</w:t>
            </w:r>
            <w:r>
              <w:rPr>
                <w:rFonts w:hint="eastAsia" w:cs="Arial" w:asciiTheme="minorEastAsia" w:hAnsiTheme="minorEastAsia" w:eastAsiaTheme="minorEastAsia"/>
                <w:szCs w:val="21"/>
                <w:highlight w:val="none"/>
              </w:rPr>
              <w:t>约定了</w:t>
            </w:r>
            <w:r>
              <w:rPr>
                <w:rFonts w:hint="eastAsia" w:cs="Arial" w:asciiTheme="minorEastAsia" w:hAnsiTheme="minorEastAsia" w:eastAsiaTheme="minorEastAsia"/>
                <w:szCs w:val="21"/>
                <w:highlight w:val="none"/>
                <w:lang w:val="en-US" w:eastAsia="zh-CN"/>
              </w:rPr>
              <w:t>产品</w:t>
            </w:r>
            <w:r>
              <w:rPr>
                <w:rFonts w:hint="eastAsia" w:cs="Arial" w:asciiTheme="minorEastAsia" w:hAnsiTheme="minorEastAsia" w:eastAsiaTheme="minorEastAsia"/>
                <w:szCs w:val="21"/>
                <w:highlight w:val="none"/>
              </w:rPr>
              <w:t>价格、交货日期、交货地点方式、验收期限和方法、包装及运费、结算方式、质保和服务等内容，双方公司签字盖公章。签订日期</w:t>
            </w:r>
            <w:r>
              <w:rPr>
                <w:rFonts w:hint="eastAsia" w:cs="Arial" w:asciiTheme="minorEastAsia" w:hAnsiTheme="minorEastAsia" w:eastAsiaTheme="minorEastAsia"/>
                <w:szCs w:val="21"/>
                <w:highlight w:val="none"/>
                <w:lang w:eastAsia="zh-CN"/>
              </w:rPr>
              <w:t>：</w:t>
            </w:r>
            <w:r>
              <w:rPr>
                <w:rFonts w:hint="eastAsia" w:cs="Arial" w:asciiTheme="minorEastAsia" w:hAnsiTheme="minorEastAsia" w:eastAsiaTheme="minorEastAsia"/>
                <w:szCs w:val="21"/>
                <w:highlight w:val="none"/>
                <w:lang w:val="en-US" w:eastAsia="zh-CN"/>
              </w:rPr>
              <w:t>2021年4月23日</w:t>
            </w:r>
          </w:p>
          <w:p>
            <w:pPr>
              <w:pStyle w:val="2"/>
              <w:keepNext w:val="0"/>
              <w:keepLines w:val="0"/>
              <w:pageBreakBefore w:val="0"/>
              <w:kinsoku/>
              <w:wordWrap/>
              <w:overflowPunct/>
              <w:topLinePunct w:val="0"/>
              <w:bidi w:val="0"/>
              <w:spacing w:line="240" w:lineRule="auto"/>
              <w:textAlignment w:val="auto"/>
              <w:rPr>
                <w:rFonts w:hint="eastAsia" w:cs="Arial" w:asciiTheme="minorEastAsia" w:hAnsiTheme="minorEastAsia" w:eastAsiaTheme="minorEastAsia"/>
                <w:szCs w:val="21"/>
                <w:highlight w:val="none"/>
              </w:rPr>
            </w:pPr>
          </w:p>
          <w:p>
            <w:pPr>
              <w:pStyle w:val="2"/>
              <w:keepNext w:val="0"/>
              <w:keepLines w:val="0"/>
              <w:pageBreakBefore w:val="0"/>
              <w:kinsoku/>
              <w:wordWrap/>
              <w:overflowPunct/>
              <w:topLinePunct w:val="0"/>
              <w:bidi w:val="0"/>
              <w:spacing w:line="240" w:lineRule="auto"/>
              <w:textAlignment w:val="auto"/>
              <w:rPr>
                <w:rFonts w:hint="eastAsia" w:cs="Arial" w:asciiTheme="minorEastAsia" w:hAnsiTheme="minorEastAsia" w:eastAsiaTheme="minorEastAsia"/>
                <w:color w:val="auto"/>
                <w:szCs w:val="21"/>
                <w:highlight w:val="none"/>
                <w:lang w:val="en-US" w:eastAsia="zh-CN"/>
              </w:rPr>
            </w:pPr>
            <w:r>
              <w:rPr>
                <w:rFonts w:hint="eastAsia" w:cs="Arial" w:asciiTheme="minorEastAsia" w:hAnsiTheme="minorEastAsia" w:eastAsiaTheme="minorEastAsia"/>
                <w:color w:val="auto"/>
                <w:szCs w:val="21"/>
                <w:highlight w:val="none"/>
                <w:lang w:val="en-US" w:eastAsia="zh-CN"/>
              </w:rPr>
              <w:t>抽合同评审情况：</w:t>
            </w:r>
          </w:p>
          <w:p>
            <w:pPr>
              <w:keepNext w:val="0"/>
              <w:keepLines w:val="0"/>
              <w:pageBreakBefore w:val="0"/>
              <w:widowControl/>
              <w:kinsoku/>
              <w:wordWrap/>
              <w:overflowPunct/>
              <w:topLinePunct w:val="0"/>
              <w:bidi w:val="0"/>
              <w:spacing w:line="240" w:lineRule="auto"/>
              <w:ind w:firstLine="315" w:firstLineChars="150"/>
              <w:textAlignment w:val="auto"/>
              <w:rPr>
                <w:rFonts w:hint="default" w:ascii="宋体" w:hAnsi="宋体" w:cs="宋体"/>
                <w:iCs/>
                <w:color w:val="auto"/>
                <w:szCs w:val="21"/>
                <w:highlight w:val="none"/>
                <w:lang w:val="en-US"/>
              </w:rPr>
            </w:pPr>
            <w:r>
              <w:rPr>
                <w:rFonts w:hint="eastAsia" w:ascii="宋体" w:hAnsi="宋体" w:cs="宋体"/>
                <w:color w:val="auto"/>
                <w:szCs w:val="21"/>
                <w:highlight w:val="none"/>
              </w:rPr>
              <w:t>1、顾客：</w:t>
            </w:r>
            <w:r>
              <w:rPr>
                <w:rFonts w:hint="eastAsia" w:cs="Arial" w:asciiTheme="minorEastAsia" w:hAnsiTheme="minorEastAsia" w:eastAsiaTheme="minorEastAsia"/>
                <w:szCs w:val="21"/>
                <w:highlight w:val="none"/>
                <w:lang w:val="en-US" w:eastAsia="zh-CN"/>
              </w:rPr>
              <w:t>德阳二重兴利华机械备件制造有限公司机械加工合同</w:t>
            </w:r>
          </w:p>
          <w:p>
            <w:pPr>
              <w:keepNext w:val="0"/>
              <w:keepLines w:val="0"/>
              <w:pageBreakBefore w:val="0"/>
              <w:widowControl/>
              <w:kinsoku/>
              <w:wordWrap/>
              <w:overflowPunct/>
              <w:topLinePunct w:val="0"/>
              <w:bidi w:val="0"/>
              <w:spacing w:line="240" w:lineRule="auto"/>
              <w:ind w:left="0" w:leftChars="0" w:firstLine="298" w:firstLineChars="142"/>
              <w:textAlignment w:val="auto"/>
              <w:rPr>
                <w:rFonts w:hint="default" w:ascii="宋体" w:hAnsi="宋体" w:cs="宋体"/>
                <w:iCs/>
                <w:color w:val="auto"/>
                <w:szCs w:val="21"/>
                <w:highlight w:val="none"/>
                <w:lang w:val="en-US"/>
              </w:rPr>
            </w:pPr>
            <w:r>
              <w:rPr>
                <w:rFonts w:hint="eastAsia" w:ascii="宋体" w:hAnsi="宋体" w:cs="宋体"/>
                <w:iCs/>
                <w:color w:val="auto"/>
                <w:szCs w:val="21"/>
                <w:highlight w:val="none"/>
                <w:lang w:val="en-US" w:eastAsia="zh-CN"/>
              </w:rPr>
              <w:t>产品</w:t>
            </w:r>
            <w:r>
              <w:rPr>
                <w:rFonts w:hint="eastAsia" w:ascii="宋体" w:hAnsi="宋体" w:cs="宋体"/>
                <w:iCs/>
                <w:color w:val="auto"/>
                <w:szCs w:val="21"/>
                <w:highlight w:val="none"/>
              </w:rPr>
              <w:t>：</w:t>
            </w:r>
            <w:r>
              <w:rPr>
                <w:rFonts w:hint="eastAsia" w:cs="Arial" w:asciiTheme="minorEastAsia" w:hAnsiTheme="minorEastAsia" w:eastAsiaTheme="minorEastAsia"/>
                <w:color w:val="auto"/>
                <w:szCs w:val="21"/>
                <w:highlight w:val="none"/>
                <w:lang w:val="en-US" w:eastAsia="zh-CN"/>
              </w:rPr>
              <w:t>对接试验台零配件一批</w:t>
            </w:r>
          </w:p>
          <w:p>
            <w:pPr>
              <w:keepNext w:val="0"/>
              <w:keepLines w:val="0"/>
              <w:pageBreakBefore w:val="0"/>
              <w:widowControl/>
              <w:kinsoku/>
              <w:wordWrap/>
              <w:overflowPunct/>
              <w:topLinePunct w:val="0"/>
              <w:bidi w:val="0"/>
              <w:spacing w:line="240" w:lineRule="auto"/>
              <w:ind w:firstLine="315" w:firstLineChars="150"/>
              <w:textAlignment w:val="auto"/>
              <w:rPr>
                <w:rFonts w:ascii="宋体" w:hAnsi="宋体" w:cs="宋体"/>
                <w:iCs/>
                <w:color w:val="auto"/>
                <w:szCs w:val="21"/>
                <w:highlight w:val="none"/>
              </w:rPr>
            </w:pPr>
            <w:r>
              <w:rPr>
                <w:rFonts w:hint="eastAsia" w:ascii="宋体" w:hAnsi="宋体" w:cs="宋体"/>
                <w:iCs/>
                <w:color w:val="auto"/>
                <w:szCs w:val="21"/>
                <w:highlight w:val="none"/>
              </w:rPr>
              <w:t>评审内容：</w:t>
            </w:r>
            <w:r>
              <w:rPr>
                <w:rFonts w:hint="eastAsia" w:ascii="宋体" w:hAnsi="宋体" w:cs="宋体"/>
                <w:iCs/>
                <w:color w:val="auto"/>
                <w:szCs w:val="21"/>
                <w:highlight w:val="none"/>
                <w:lang w:val="en-US" w:eastAsia="zh-CN"/>
              </w:rPr>
              <w:t>物料供应能力，服务能力，合同的合法性、完整性、明确性，交付期</w:t>
            </w:r>
            <w:r>
              <w:rPr>
                <w:rFonts w:hint="eastAsia" w:ascii="宋体" w:hAnsi="宋体" w:cs="宋体"/>
                <w:iCs/>
                <w:color w:val="auto"/>
                <w:szCs w:val="21"/>
                <w:highlight w:val="none"/>
              </w:rPr>
              <w:t>等；</w:t>
            </w:r>
          </w:p>
          <w:p>
            <w:pPr>
              <w:keepNext w:val="0"/>
              <w:keepLines w:val="0"/>
              <w:pageBreakBefore w:val="0"/>
              <w:widowControl/>
              <w:kinsoku/>
              <w:wordWrap/>
              <w:overflowPunct/>
              <w:topLinePunct w:val="0"/>
              <w:bidi w:val="0"/>
              <w:spacing w:line="240" w:lineRule="auto"/>
              <w:ind w:firstLine="315" w:firstLineChars="150"/>
              <w:textAlignment w:val="auto"/>
              <w:rPr>
                <w:rFonts w:ascii="宋体" w:hAnsi="宋体" w:cs="宋体"/>
                <w:iCs/>
                <w:color w:val="auto"/>
                <w:szCs w:val="21"/>
                <w:highlight w:val="none"/>
              </w:rPr>
            </w:pPr>
            <w:r>
              <w:rPr>
                <w:rFonts w:hint="eastAsia" w:ascii="宋体" w:hAnsi="宋体" w:cs="宋体"/>
                <w:iCs/>
                <w:color w:val="auto"/>
                <w:szCs w:val="21"/>
                <w:highlight w:val="none"/>
              </w:rPr>
              <w:t>评审部门：</w:t>
            </w:r>
            <w:r>
              <w:rPr>
                <w:rFonts w:hint="eastAsia" w:ascii="宋体" w:hAnsi="宋体" w:cs="宋体"/>
                <w:iCs/>
                <w:color w:val="auto"/>
                <w:szCs w:val="21"/>
                <w:highlight w:val="none"/>
                <w:lang w:val="en-US" w:eastAsia="zh-CN"/>
              </w:rPr>
              <w:t>经营部、生产技术部、综合部</w:t>
            </w:r>
            <w:r>
              <w:rPr>
                <w:rFonts w:hint="eastAsia" w:ascii="宋体" w:hAnsi="宋体" w:cs="宋体"/>
                <w:iCs/>
                <w:color w:val="auto"/>
                <w:szCs w:val="21"/>
                <w:highlight w:val="none"/>
              </w:rPr>
              <w:t>；</w:t>
            </w:r>
          </w:p>
          <w:p>
            <w:pPr>
              <w:keepNext w:val="0"/>
              <w:keepLines w:val="0"/>
              <w:pageBreakBefore w:val="0"/>
              <w:widowControl/>
              <w:kinsoku/>
              <w:wordWrap/>
              <w:overflowPunct/>
              <w:topLinePunct w:val="0"/>
              <w:bidi w:val="0"/>
              <w:spacing w:line="240" w:lineRule="auto"/>
              <w:ind w:firstLine="315" w:firstLineChars="150"/>
              <w:textAlignment w:val="auto"/>
              <w:rPr>
                <w:rFonts w:hint="eastAsia" w:ascii="宋体" w:hAnsi="宋体" w:cs="宋体"/>
                <w:iCs/>
                <w:color w:val="auto"/>
                <w:szCs w:val="21"/>
                <w:highlight w:val="none"/>
                <w:lang w:eastAsia="zh-CN"/>
              </w:rPr>
            </w:pPr>
            <w:r>
              <w:rPr>
                <w:rFonts w:hint="eastAsia" w:ascii="宋体" w:hAnsi="宋体" w:cs="宋体"/>
                <w:iCs/>
                <w:color w:val="auto"/>
                <w:szCs w:val="21"/>
                <w:highlight w:val="none"/>
              </w:rPr>
              <w:t>评审结论：符合要求，同意签订</w:t>
            </w:r>
            <w:r>
              <w:rPr>
                <w:rFonts w:hint="eastAsia" w:ascii="宋体" w:hAnsi="宋体" w:cs="宋体"/>
                <w:iCs/>
                <w:color w:val="auto"/>
                <w:szCs w:val="21"/>
                <w:highlight w:val="none"/>
                <w:lang w:eastAsia="zh-CN"/>
              </w:rPr>
              <w:t>。</w:t>
            </w:r>
          </w:p>
          <w:p>
            <w:pPr>
              <w:keepNext w:val="0"/>
              <w:keepLines w:val="0"/>
              <w:pageBreakBefore w:val="0"/>
              <w:widowControl/>
              <w:kinsoku/>
              <w:wordWrap/>
              <w:overflowPunct/>
              <w:topLinePunct w:val="0"/>
              <w:bidi w:val="0"/>
              <w:spacing w:line="240" w:lineRule="auto"/>
              <w:ind w:firstLine="315" w:firstLineChars="150"/>
              <w:textAlignment w:val="auto"/>
              <w:rPr>
                <w:rFonts w:hint="default" w:ascii="宋体" w:hAnsi="宋体" w:cs="宋体"/>
                <w:iCs/>
                <w:color w:val="auto"/>
                <w:szCs w:val="21"/>
                <w:highlight w:val="none"/>
                <w:lang w:val="en-US" w:eastAsia="zh-CN"/>
              </w:rPr>
            </w:pPr>
            <w:r>
              <w:rPr>
                <w:rFonts w:hint="eastAsia" w:ascii="宋体" w:hAnsi="宋体" w:cs="宋体"/>
                <w:iCs/>
                <w:color w:val="auto"/>
                <w:szCs w:val="21"/>
                <w:highlight w:val="none"/>
                <w:lang w:val="en-US" w:eastAsia="zh-CN"/>
              </w:rPr>
              <w:t>批准人：</w:t>
            </w:r>
            <w:r>
              <w:rPr>
                <w:rFonts w:hint="eastAsia" w:ascii="宋体"/>
                <w:color w:val="auto"/>
                <w:szCs w:val="21"/>
                <w:highlight w:val="none"/>
                <w:lang w:val="en-US" w:eastAsia="zh-CN"/>
              </w:rPr>
              <w:t xml:space="preserve">向天英 </w:t>
            </w:r>
          </w:p>
          <w:p>
            <w:pPr>
              <w:keepNext w:val="0"/>
              <w:keepLines w:val="0"/>
              <w:pageBreakBefore w:val="0"/>
              <w:widowControl/>
              <w:kinsoku/>
              <w:wordWrap/>
              <w:overflowPunct/>
              <w:topLinePunct w:val="0"/>
              <w:bidi w:val="0"/>
              <w:spacing w:line="240" w:lineRule="auto"/>
              <w:ind w:firstLine="315" w:firstLineChars="150"/>
              <w:textAlignment w:val="auto"/>
              <w:rPr>
                <w:rFonts w:ascii="宋体" w:hAnsi="宋体" w:cs="宋体"/>
                <w:color w:val="auto"/>
                <w:szCs w:val="21"/>
                <w:highlight w:val="none"/>
              </w:rPr>
            </w:pPr>
            <w:r>
              <w:rPr>
                <w:rFonts w:hint="eastAsia" w:ascii="宋体" w:hAnsi="宋体" w:cs="宋体"/>
                <w:iCs/>
                <w:color w:val="auto"/>
                <w:szCs w:val="21"/>
                <w:highlight w:val="none"/>
              </w:rPr>
              <w:t>评审时间:20</w:t>
            </w:r>
            <w:r>
              <w:rPr>
                <w:rFonts w:hint="eastAsia" w:ascii="宋体" w:hAnsi="宋体" w:cs="宋体"/>
                <w:iCs/>
                <w:color w:val="auto"/>
                <w:szCs w:val="21"/>
                <w:highlight w:val="none"/>
                <w:lang w:val="en-US" w:eastAsia="zh-CN"/>
              </w:rPr>
              <w:t>21</w:t>
            </w:r>
            <w:r>
              <w:rPr>
                <w:rFonts w:hint="eastAsia" w:ascii="宋体" w:hAnsi="宋体" w:cs="宋体"/>
                <w:iCs/>
                <w:color w:val="auto"/>
                <w:szCs w:val="21"/>
                <w:highlight w:val="none"/>
              </w:rPr>
              <w:t>年</w:t>
            </w:r>
            <w:r>
              <w:rPr>
                <w:rFonts w:hint="eastAsia" w:ascii="宋体" w:hAnsi="宋体" w:cs="宋体"/>
                <w:iCs/>
                <w:color w:val="auto"/>
                <w:szCs w:val="21"/>
                <w:highlight w:val="none"/>
                <w:lang w:val="en-US" w:eastAsia="zh-CN"/>
              </w:rPr>
              <w:t>1</w:t>
            </w:r>
            <w:r>
              <w:rPr>
                <w:rFonts w:hint="eastAsia" w:ascii="宋体" w:hAnsi="宋体" w:cs="宋体"/>
                <w:iCs/>
                <w:color w:val="auto"/>
                <w:szCs w:val="21"/>
                <w:highlight w:val="none"/>
              </w:rPr>
              <w:t>月</w:t>
            </w:r>
            <w:r>
              <w:rPr>
                <w:rFonts w:hint="eastAsia" w:ascii="宋体" w:hAnsi="宋体" w:cs="宋体"/>
                <w:iCs/>
                <w:color w:val="auto"/>
                <w:szCs w:val="21"/>
                <w:highlight w:val="none"/>
                <w:lang w:val="en-US" w:eastAsia="zh-CN"/>
              </w:rPr>
              <w:t>25</w:t>
            </w:r>
            <w:r>
              <w:rPr>
                <w:rFonts w:hint="eastAsia" w:ascii="宋体" w:hAnsi="宋体" w:cs="宋体"/>
                <w:iCs/>
                <w:color w:val="auto"/>
                <w:szCs w:val="21"/>
                <w:highlight w:val="none"/>
              </w:rPr>
              <w:t>日（合同签订前</w:t>
            </w:r>
            <w:r>
              <w:rPr>
                <w:rFonts w:hint="eastAsia" w:ascii="宋体" w:hAnsi="宋体" w:cs="宋体"/>
                <w:color w:val="auto"/>
                <w:szCs w:val="21"/>
                <w:highlight w:val="none"/>
              </w:rPr>
              <w:t>）</w:t>
            </w:r>
          </w:p>
          <w:p>
            <w:pPr>
              <w:keepNext w:val="0"/>
              <w:keepLines w:val="0"/>
              <w:pageBreakBefore w:val="0"/>
              <w:widowControl/>
              <w:numPr>
                <w:ilvl w:val="0"/>
                <w:numId w:val="1"/>
              </w:numPr>
              <w:kinsoku/>
              <w:wordWrap/>
              <w:overflowPunct/>
              <w:topLinePunct w:val="0"/>
              <w:bidi w:val="0"/>
              <w:spacing w:line="240" w:lineRule="auto"/>
              <w:ind w:left="0" w:leftChars="0" w:firstLine="298" w:firstLineChars="142"/>
              <w:textAlignment w:val="auto"/>
              <w:rPr>
                <w:rFonts w:hint="eastAsia" w:cs="Arial" w:asciiTheme="minorEastAsia" w:hAnsiTheme="minorEastAsia" w:eastAsiaTheme="minorEastAsia"/>
                <w:szCs w:val="21"/>
                <w:highlight w:val="none"/>
                <w:lang w:val="en-US" w:eastAsia="zh-CN"/>
              </w:rPr>
            </w:pPr>
            <w:r>
              <w:rPr>
                <w:rFonts w:hint="eastAsia" w:ascii="宋体" w:hAnsi="宋体" w:cs="宋体"/>
                <w:color w:val="auto"/>
                <w:szCs w:val="21"/>
                <w:highlight w:val="none"/>
              </w:rPr>
              <w:t>顾客：</w:t>
            </w:r>
            <w:r>
              <w:rPr>
                <w:rFonts w:hint="eastAsia" w:cs="Arial" w:asciiTheme="minorEastAsia" w:hAnsiTheme="minorEastAsia" w:eastAsiaTheme="minorEastAsia"/>
                <w:szCs w:val="21"/>
                <w:highlight w:val="none"/>
                <w:lang w:val="en-US" w:eastAsia="zh-CN"/>
              </w:rPr>
              <w:t>四川中德东力工程技术有限公司承揽合同</w:t>
            </w:r>
          </w:p>
          <w:p>
            <w:pPr>
              <w:keepNext w:val="0"/>
              <w:keepLines w:val="0"/>
              <w:pageBreakBefore w:val="0"/>
              <w:widowControl/>
              <w:numPr>
                <w:ilvl w:val="0"/>
                <w:numId w:val="0"/>
              </w:numPr>
              <w:kinsoku/>
              <w:wordWrap/>
              <w:overflowPunct/>
              <w:topLinePunct w:val="0"/>
              <w:bidi w:val="0"/>
              <w:spacing w:line="240" w:lineRule="auto"/>
              <w:ind w:leftChars="142"/>
              <w:textAlignment w:val="auto"/>
              <w:rPr>
                <w:rFonts w:hint="default" w:ascii="宋体" w:hAnsi="宋体" w:cs="宋体"/>
                <w:iCs/>
                <w:color w:val="auto"/>
                <w:szCs w:val="21"/>
                <w:highlight w:val="none"/>
                <w:lang w:val="en-US" w:eastAsia="zh-CN"/>
              </w:rPr>
            </w:pPr>
            <w:r>
              <w:rPr>
                <w:rFonts w:hint="eastAsia" w:ascii="宋体" w:hAnsi="宋体" w:cs="宋体"/>
                <w:iCs/>
                <w:color w:val="auto"/>
                <w:szCs w:val="21"/>
                <w:highlight w:val="none"/>
                <w:lang w:val="en-US" w:eastAsia="zh-CN"/>
              </w:rPr>
              <w:t xml:space="preserve">产品：卷取前导板装置 </w:t>
            </w:r>
          </w:p>
          <w:p>
            <w:pPr>
              <w:keepNext w:val="0"/>
              <w:keepLines w:val="0"/>
              <w:pageBreakBefore w:val="0"/>
              <w:widowControl/>
              <w:kinsoku/>
              <w:wordWrap/>
              <w:overflowPunct/>
              <w:topLinePunct w:val="0"/>
              <w:bidi w:val="0"/>
              <w:spacing w:line="240" w:lineRule="auto"/>
              <w:ind w:left="0" w:leftChars="0" w:firstLine="298" w:firstLineChars="142"/>
              <w:textAlignment w:val="auto"/>
              <w:rPr>
                <w:rFonts w:hint="eastAsia" w:ascii="宋体" w:hAnsi="宋体" w:cs="宋体"/>
                <w:iCs/>
                <w:color w:val="auto"/>
                <w:szCs w:val="21"/>
                <w:highlight w:val="none"/>
                <w:lang w:val="en-US" w:eastAsia="zh-CN"/>
              </w:rPr>
            </w:pPr>
            <w:r>
              <w:rPr>
                <w:rFonts w:hint="eastAsia" w:ascii="宋体" w:hAnsi="宋体" w:cs="宋体"/>
                <w:iCs/>
                <w:color w:val="auto"/>
                <w:szCs w:val="21"/>
                <w:highlight w:val="none"/>
                <w:lang w:val="en-US" w:eastAsia="zh-CN"/>
              </w:rPr>
              <w:t>评审内容：物料供应能力，服务能力，合同的合法性、完整性、明确性，交付期等；</w:t>
            </w:r>
          </w:p>
          <w:p>
            <w:pPr>
              <w:keepNext w:val="0"/>
              <w:keepLines w:val="0"/>
              <w:pageBreakBefore w:val="0"/>
              <w:widowControl/>
              <w:kinsoku/>
              <w:wordWrap/>
              <w:overflowPunct/>
              <w:topLinePunct w:val="0"/>
              <w:bidi w:val="0"/>
              <w:spacing w:line="240" w:lineRule="auto"/>
              <w:ind w:left="0" w:leftChars="0" w:firstLine="298" w:firstLineChars="142"/>
              <w:textAlignment w:val="auto"/>
              <w:rPr>
                <w:rFonts w:ascii="宋体" w:hAnsi="宋体" w:cs="宋体"/>
                <w:iCs/>
                <w:color w:val="auto"/>
                <w:szCs w:val="21"/>
                <w:highlight w:val="none"/>
              </w:rPr>
            </w:pPr>
            <w:r>
              <w:rPr>
                <w:rFonts w:hint="eastAsia" w:ascii="宋体" w:hAnsi="宋体" w:cs="宋体"/>
                <w:iCs/>
                <w:color w:val="auto"/>
                <w:szCs w:val="21"/>
                <w:highlight w:val="none"/>
                <w:lang w:val="en-US" w:eastAsia="zh-CN"/>
              </w:rPr>
              <w:t>评审部门：经营部、生产技术部、综合部</w:t>
            </w:r>
            <w:r>
              <w:rPr>
                <w:rFonts w:hint="eastAsia" w:ascii="宋体" w:hAnsi="宋体" w:cs="宋体"/>
                <w:iCs/>
                <w:color w:val="auto"/>
                <w:szCs w:val="21"/>
                <w:highlight w:val="none"/>
              </w:rPr>
              <w:t>；</w:t>
            </w:r>
          </w:p>
          <w:p>
            <w:pPr>
              <w:keepNext w:val="0"/>
              <w:keepLines w:val="0"/>
              <w:pageBreakBefore w:val="0"/>
              <w:widowControl/>
              <w:kinsoku/>
              <w:wordWrap/>
              <w:overflowPunct/>
              <w:topLinePunct w:val="0"/>
              <w:bidi w:val="0"/>
              <w:spacing w:line="240" w:lineRule="auto"/>
              <w:ind w:firstLine="315" w:firstLineChars="150"/>
              <w:textAlignment w:val="auto"/>
              <w:rPr>
                <w:rFonts w:hint="eastAsia" w:ascii="宋体" w:hAnsi="宋体" w:cs="宋体"/>
                <w:iCs/>
                <w:color w:val="auto"/>
                <w:szCs w:val="21"/>
                <w:highlight w:val="none"/>
                <w:lang w:eastAsia="zh-CN"/>
              </w:rPr>
            </w:pPr>
            <w:r>
              <w:rPr>
                <w:rFonts w:hint="eastAsia" w:ascii="宋体" w:hAnsi="宋体" w:cs="宋体"/>
                <w:iCs/>
                <w:color w:val="auto"/>
                <w:szCs w:val="21"/>
                <w:highlight w:val="none"/>
              </w:rPr>
              <w:t>评审结论：符合要求，同意签订</w:t>
            </w:r>
            <w:r>
              <w:rPr>
                <w:rFonts w:hint="eastAsia" w:ascii="宋体" w:hAnsi="宋体" w:cs="宋体"/>
                <w:iCs/>
                <w:color w:val="auto"/>
                <w:szCs w:val="21"/>
                <w:highlight w:val="none"/>
                <w:lang w:eastAsia="zh-CN"/>
              </w:rPr>
              <w:t>。</w:t>
            </w:r>
          </w:p>
          <w:p>
            <w:pPr>
              <w:keepNext w:val="0"/>
              <w:keepLines w:val="0"/>
              <w:pageBreakBefore w:val="0"/>
              <w:widowControl/>
              <w:kinsoku/>
              <w:wordWrap/>
              <w:overflowPunct/>
              <w:topLinePunct w:val="0"/>
              <w:bidi w:val="0"/>
              <w:spacing w:line="240" w:lineRule="auto"/>
              <w:ind w:firstLine="315" w:firstLineChars="150"/>
              <w:textAlignment w:val="auto"/>
              <w:rPr>
                <w:rFonts w:hint="default" w:ascii="宋体" w:hAnsi="宋体" w:cs="宋体"/>
                <w:iCs/>
                <w:color w:val="auto"/>
                <w:szCs w:val="21"/>
                <w:highlight w:val="none"/>
                <w:lang w:val="en-US" w:eastAsia="zh-CN"/>
              </w:rPr>
            </w:pPr>
            <w:r>
              <w:rPr>
                <w:rFonts w:hint="eastAsia" w:ascii="宋体" w:hAnsi="宋体" w:cs="宋体"/>
                <w:iCs/>
                <w:color w:val="auto"/>
                <w:szCs w:val="21"/>
                <w:highlight w:val="none"/>
                <w:lang w:val="en-US" w:eastAsia="zh-CN"/>
              </w:rPr>
              <w:t>批准人：</w:t>
            </w:r>
            <w:r>
              <w:rPr>
                <w:rFonts w:hint="eastAsia" w:ascii="宋体"/>
                <w:color w:val="auto"/>
                <w:szCs w:val="21"/>
                <w:highlight w:val="none"/>
                <w:lang w:val="en-US" w:eastAsia="zh-CN"/>
              </w:rPr>
              <w:t xml:space="preserve">向天英 </w:t>
            </w:r>
          </w:p>
          <w:p>
            <w:pPr>
              <w:keepNext w:val="0"/>
              <w:keepLines w:val="0"/>
              <w:pageBreakBefore w:val="0"/>
              <w:widowControl/>
              <w:kinsoku/>
              <w:wordWrap/>
              <w:overflowPunct/>
              <w:topLinePunct w:val="0"/>
              <w:bidi w:val="0"/>
              <w:spacing w:line="240" w:lineRule="auto"/>
              <w:ind w:firstLine="315" w:firstLineChars="150"/>
              <w:textAlignment w:val="auto"/>
              <w:rPr>
                <w:rFonts w:hint="eastAsia" w:ascii="宋体" w:hAnsi="宋体" w:cs="宋体"/>
                <w:color w:val="auto"/>
                <w:szCs w:val="21"/>
                <w:highlight w:val="none"/>
              </w:rPr>
            </w:pPr>
            <w:r>
              <w:rPr>
                <w:rFonts w:hint="eastAsia" w:ascii="宋体" w:hAnsi="宋体" w:cs="宋体"/>
                <w:iCs/>
                <w:color w:val="auto"/>
                <w:szCs w:val="21"/>
                <w:highlight w:val="none"/>
              </w:rPr>
              <w:t>评审时间:20</w:t>
            </w:r>
            <w:r>
              <w:rPr>
                <w:rFonts w:hint="eastAsia" w:ascii="宋体" w:hAnsi="宋体" w:cs="宋体"/>
                <w:iCs/>
                <w:color w:val="auto"/>
                <w:szCs w:val="21"/>
                <w:highlight w:val="none"/>
                <w:lang w:val="en-US" w:eastAsia="zh-CN"/>
              </w:rPr>
              <w:t>21</w:t>
            </w:r>
            <w:r>
              <w:rPr>
                <w:rFonts w:hint="eastAsia" w:ascii="宋体" w:hAnsi="宋体" w:cs="宋体"/>
                <w:iCs/>
                <w:color w:val="auto"/>
                <w:szCs w:val="21"/>
                <w:highlight w:val="none"/>
              </w:rPr>
              <w:t>年</w:t>
            </w:r>
            <w:r>
              <w:rPr>
                <w:rFonts w:hint="eastAsia" w:ascii="宋体" w:hAnsi="宋体" w:cs="宋体"/>
                <w:iCs/>
                <w:color w:val="auto"/>
                <w:szCs w:val="21"/>
                <w:highlight w:val="none"/>
                <w:lang w:val="en-US" w:eastAsia="zh-CN"/>
              </w:rPr>
              <w:t>3</w:t>
            </w:r>
            <w:r>
              <w:rPr>
                <w:rFonts w:hint="eastAsia" w:ascii="宋体" w:hAnsi="宋体" w:cs="宋体"/>
                <w:iCs/>
                <w:color w:val="auto"/>
                <w:szCs w:val="21"/>
                <w:highlight w:val="none"/>
              </w:rPr>
              <w:t>月</w:t>
            </w:r>
            <w:r>
              <w:rPr>
                <w:rFonts w:hint="eastAsia" w:ascii="宋体" w:hAnsi="宋体" w:cs="宋体"/>
                <w:iCs/>
                <w:color w:val="auto"/>
                <w:szCs w:val="21"/>
                <w:highlight w:val="none"/>
                <w:lang w:val="en-US" w:eastAsia="zh-CN"/>
              </w:rPr>
              <w:t>15</w:t>
            </w:r>
            <w:r>
              <w:rPr>
                <w:rFonts w:hint="eastAsia" w:ascii="宋体" w:hAnsi="宋体" w:cs="宋体"/>
                <w:iCs/>
                <w:color w:val="auto"/>
                <w:szCs w:val="21"/>
                <w:highlight w:val="none"/>
              </w:rPr>
              <w:t>日（合同签订前</w:t>
            </w:r>
            <w:r>
              <w:rPr>
                <w:rFonts w:hint="eastAsia" w:ascii="宋体" w:hAnsi="宋体" w:cs="宋体"/>
                <w:color w:val="auto"/>
                <w:szCs w:val="21"/>
                <w:highlight w:val="none"/>
              </w:rPr>
              <w:t>）</w:t>
            </w:r>
          </w:p>
          <w:p>
            <w:pPr>
              <w:pStyle w:val="3"/>
              <w:keepNext w:val="0"/>
              <w:keepLines w:val="0"/>
              <w:pageBreakBefore w:val="0"/>
              <w:kinsoku/>
              <w:wordWrap/>
              <w:overflowPunct/>
              <w:topLinePunct w:val="0"/>
              <w:bidi w:val="0"/>
              <w:spacing w:line="240" w:lineRule="auto"/>
              <w:textAlignment w:val="auto"/>
              <w:rPr>
                <w:rFonts w:hint="default"/>
                <w:b/>
                <w:bCs w:val="0"/>
                <w:highlight w:val="none"/>
                <w:lang w:val="en-US" w:eastAsia="zh-CN"/>
              </w:rPr>
            </w:pPr>
            <w:r>
              <w:rPr>
                <w:rFonts w:hint="eastAsia" w:ascii="宋体" w:hAnsi="宋体" w:cs="宋体"/>
                <w:color w:val="auto"/>
                <w:szCs w:val="21"/>
                <w:highlight w:val="none"/>
                <w:lang w:eastAsia="zh-CN"/>
              </w:rPr>
              <w:t>。。。。。。</w:t>
            </w:r>
          </w:p>
          <w:p>
            <w:pPr>
              <w:keepNext w:val="0"/>
              <w:keepLines w:val="0"/>
              <w:pageBreakBefore w:val="0"/>
              <w:kinsoku/>
              <w:wordWrap/>
              <w:overflowPunct/>
              <w:topLinePunct w:val="0"/>
              <w:autoSpaceDE w:val="0"/>
              <w:autoSpaceDN w:val="0"/>
              <w:bidi w:val="0"/>
              <w:adjustRightInd w:val="0"/>
              <w:snapToGrid w:val="0"/>
              <w:spacing w:line="240" w:lineRule="auto"/>
              <w:ind w:right="-6" w:rightChars="-3" w:firstLine="420" w:firstLineChars="200"/>
              <w:textAlignment w:val="auto"/>
              <w:rPr>
                <w:rFonts w:cs="Arial" w:asciiTheme="minorEastAsia" w:hAnsiTheme="minorEastAsia" w:eastAsiaTheme="minorEastAsia"/>
                <w:kern w:val="2"/>
                <w:sz w:val="21"/>
                <w:szCs w:val="21"/>
                <w:highlight w:val="none"/>
                <w:lang w:val="en-US" w:eastAsia="zh-CN" w:bidi="ar-SA"/>
              </w:rPr>
            </w:pPr>
            <w:r>
              <w:rPr>
                <w:rFonts w:hint="eastAsia" w:cs="Arial" w:asciiTheme="minorEastAsia" w:hAnsiTheme="minorEastAsia" w:eastAsiaTheme="minorEastAsia"/>
                <w:szCs w:val="21"/>
                <w:highlight w:val="none"/>
                <w:lang w:eastAsia="zh-CN"/>
              </w:rPr>
              <w:t>向小龙</w:t>
            </w:r>
            <w:r>
              <w:rPr>
                <w:rFonts w:hint="eastAsia" w:cs="Arial" w:asciiTheme="minorEastAsia" w:hAnsiTheme="minorEastAsia" w:eastAsiaTheme="minorEastAsia"/>
                <w:szCs w:val="21"/>
                <w:highlight w:val="none"/>
              </w:rPr>
              <w:t>经理介绍：目前尚未发生合同更改的情况，询问对更改情况的控制较为明确清楚。</w:t>
            </w:r>
          </w:p>
        </w:tc>
        <w:tc>
          <w:tcPr>
            <w:tcW w:w="914"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vAlign w:val="center"/>
          </w:tcPr>
          <w:p>
            <w:pPr>
              <w:keepNext w:val="0"/>
              <w:keepLines w:val="0"/>
              <w:pageBreakBefore w:val="0"/>
              <w:kinsoku/>
              <w:wordWrap/>
              <w:overflowPunct/>
              <w:topLinePunct w:val="0"/>
              <w:bidi w:val="0"/>
              <w:spacing w:line="240" w:lineRule="auto"/>
              <w:textAlignment w:val="auto"/>
              <w:rPr>
                <w:rFonts w:hint="eastAsia" w:cs="Arial"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szCs w:val="21"/>
              </w:rPr>
              <w:t>与产品有关要求的更改</w:t>
            </w:r>
          </w:p>
        </w:tc>
        <w:tc>
          <w:tcPr>
            <w:tcW w:w="960" w:type="dxa"/>
            <w:vAlign w:val="top"/>
          </w:tcPr>
          <w:p>
            <w:pPr>
              <w:keepNext w:val="0"/>
              <w:keepLines w:val="0"/>
              <w:pageBreakBefore w:val="0"/>
              <w:kinsoku/>
              <w:wordWrap/>
              <w:overflowPunct/>
              <w:topLinePunct w:val="0"/>
              <w:bidi w:val="0"/>
              <w:spacing w:line="240" w:lineRule="auto"/>
              <w:textAlignment w:val="auto"/>
              <w:rPr>
                <w:rFonts w:hint="eastAsia" w:cs="Arial"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szCs w:val="21"/>
              </w:rPr>
              <w:t>8.2.4</w:t>
            </w:r>
            <w:r>
              <w:rPr>
                <w:rFonts w:cs="Arial" w:asciiTheme="minorEastAsia" w:hAnsiTheme="minorEastAsia" w:eastAsiaTheme="minorEastAsia"/>
                <w:szCs w:val="21"/>
              </w:rPr>
              <w:t xml:space="preserve"> </w:t>
            </w:r>
          </w:p>
        </w:tc>
        <w:tc>
          <w:tcPr>
            <w:tcW w:w="10675" w:type="dxa"/>
            <w:vAlign w:val="top"/>
          </w:tcPr>
          <w:p>
            <w:pPr>
              <w:pStyle w:val="15"/>
              <w:keepNext w:val="0"/>
              <w:keepLines w:val="0"/>
              <w:pageBreakBefore w:val="0"/>
              <w:kinsoku/>
              <w:wordWrap/>
              <w:overflowPunct/>
              <w:topLinePunct w:val="0"/>
              <w:bidi w:val="0"/>
              <w:spacing w:line="240" w:lineRule="auto"/>
              <w:ind w:firstLine="420" w:firstLineChars="200"/>
              <w:textAlignment w:val="auto"/>
              <w:rPr>
                <w:rFonts w:cs="Arial"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kern w:val="2"/>
                <w:sz w:val="21"/>
                <w:szCs w:val="21"/>
                <w:lang w:eastAsia="zh-CN"/>
              </w:rPr>
              <w:t>质量手册对产品和服务要求的识别和更改进行了策划和规定；经过查阅企业订单文件，并与经营部负责人进行沟通，目前暂无与客户</w:t>
            </w:r>
            <w:r>
              <w:rPr>
                <w:rFonts w:hint="eastAsia" w:cs="Arial" w:asciiTheme="minorEastAsia" w:hAnsiTheme="minorEastAsia" w:eastAsiaTheme="minorEastAsia"/>
                <w:kern w:val="2"/>
                <w:sz w:val="21"/>
                <w:szCs w:val="21"/>
                <w:lang w:val="en-US" w:eastAsia="zh-CN"/>
              </w:rPr>
              <w:t>服务</w:t>
            </w:r>
            <w:r>
              <w:rPr>
                <w:rFonts w:hint="eastAsia" w:cs="Arial" w:asciiTheme="minorEastAsia" w:hAnsiTheme="minorEastAsia" w:eastAsiaTheme="minorEastAsia"/>
                <w:kern w:val="2"/>
                <w:sz w:val="21"/>
                <w:szCs w:val="21"/>
                <w:lang w:eastAsia="zh-CN"/>
              </w:rPr>
              <w:t>和订单变更的情况；后续经营中，如出现有产品和订单要求的变更，将按照文件规定要求进行控制。</w:t>
            </w:r>
          </w:p>
        </w:tc>
        <w:tc>
          <w:tcPr>
            <w:tcW w:w="914"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vAlign w:val="top"/>
          </w:tcPr>
          <w:p>
            <w:pPr>
              <w:keepNext w:val="0"/>
              <w:keepLines w:val="0"/>
              <w:pageBreakBefore w:val="0"/>
              <w:kinsoku/>
              <w:wordWrap/>
              <w:overflowPunct/>
              <w:topLinePunct w:val="0"/>
              <w:bidi w:val="0"/>
              <w:spacing w:line="240" w:lineRule="auto"/>
              <w:textAlignment w:val="auto"/>
              <w:rPr>
                <w:rFonts w:ascii="宋体" w:hAnsi="宋体" w:cs="宋体"/>
                <w:szCs w:val="21"/>
              </w:rPr>
            </w:pPr>
            <w:r>
              <w:rPr>
                <w:rFonts w:hint="eastAsia" w:ascii="宋体" w:hAnsi="宋体" w:cs="宋体"/>
                <w:szCs w:val="21"/>
              </w:rPr>
              <w:t>外部提供的 控制/总则</w:t>
            </w:r>
          </w:p>
          <w:p>
            <w:pPr>
              <w:keepNext w:val="0"/>
              <w:keepLines w:val="0"/>
              <w:pageBreakBefore w:val="0"/>
              <w:kinsoku/>
              <w:wordWrap/>
              <w:overflowPunct/>
              <w:topLinePunct w:val="0"/>
              <w:bidi w:val="0"/>
              <w:spacing w:line="240" w:lineRule="auto"/>
              <w:textAlignment w:val="auto"/>
              <w:rPr>
                <w:rFonts w:hint="eastAsia" w:ascii="宋体" w:hAnsi="宋体" w:eastAsia="宋体" w:cs="宋体"/>
                <w:kern w:val="2"/>
                <w:sz w:val="21"/>
                <w:szCs w:val="21"/>
                <w:lang w:val="en-US" w:eastAsia="zh-CN" w:bidi="ar-SA"/>
              </w:rPr>
            </w:pPr>
          </w:p>
        </w:tc>
        <w:tc>
          <w:tcPr>
            <w:tcW w:w="960" w:type="dxa"/>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b/>
                <w:kern w:val="2"/>
                <w:sz w:val="21"/>
                <w:szCs w:val="21"/>
                <w:lang w:val="en-US" w:eastAsia="zh-CN" w:bidi="ar-SA"/>
              </w:rPr>
            </w:pPr>
            <w:r>
              <w:rPr>
                <w:rFonts w:hint="eastAsia" w:ascii="宋体" w:hAnsi="宋体" w:cs="宋体"/>
                <w:b/>
                <w:szCs w:val="21"/>
              </w:rPr>
              <w:t>8.4.1</w:t>
            </w:r>
          </w:p>
        </w:tc>
        <w:tc>
          <w:tcPr>
            <w:tcW w:w="10675" w:type="dxa"/>
            <w:vAlign w:val="top"/>
          </w:tcPr>
          <w:p>
            <w:pPr>
              <w:keepNext w:val="0"/>
              <w:keepLines w:val="0"/>
              <w:pageBreakBefore w:val="0"/>
              <w:kinsoku/>
              <w:wordWrap/>
              <w:overflowPunct/>
              <w:topLinePunct w:val="0"/>
              <w:bidi w:val="0"/>
              <w:spacing w:line="240" w:lineRule="auto"/>
              <w:ind w:firstLine="420" w:firstLineChars="200"/>
              <w:textAlignment w:val="auto"/>
            </w:pPr>
            <w:r>
              <w:rPr>
                <w:rFonts w:hint="eastAsia"/>
              </w:rPr>
              <w:t>公司策划了《</w:t>
            </w:r>
            <w:r>
              <w:rPr>
                <w:rFonts w:hint="eastAsia"/>
                <w:lang w:eastAsia="zh-CN"/>
              </w:rPr>
              <w:t>采购和外部供方控制程序</w:t>
            </w:r>
            <w:r>
              <w:rPr>
                <w:rFonts w:hint="eastAsia"/>
              </w:rPr>
              <w:t>》，明确采购物料等，并明确外部提供的过程、产品和服务构成组织自身的产品和服务的一部分。</w:t>
            </w:r>
          </w:p>
          <w:p>
            <w:pPr>
              <w:keepNext w:val="0"/>
              <w:keepLines w:val="0"/>
              <w:pageBreakBefore w:val="0"/>
              <w:kinsoku/>
              <w:wordWrap/>
              <w:overflowPunct/>
              <w:topLinePunct w:val="0"/>
              <w:bidi w:val="0"/>
              <w:spacing w:line="240" w:lineRule="auto"/>
              <w:textAlignment w:val="auto"/>
              <w:rPr>
                <w:rFonts w:hint="eastAsia"/>
              </w:rPr>
            </w:pPr>
            <w:r>
              <w:rPr>
                <w:rFonts w:hint="eastAsia"/>
              </w:rPr>
              <w:t>---公司基于外部供方提供所要求的过程、产品或服务的能力，确定外部供方的评价、选择、绩效监视以及再评价的准则，并加以实施。详见《</w:t>
            </w:r>
            <w:r>
              <w:rPr>
                <w:rFonts w:hint="eastAsia"/>
                <w:lang w:eastAsia="zh-CN"/>
              </w:rPr>
              <w:t>采购和外部供方控制程序</w:t>
            </w:r>
            <w:r>
              <w:rPr>
                <w:rFonts w:hint="eastAsia"/>
              </w:rPr>
              <w:t>》</w:t>
            </w:r>
          </w:p>
          <w:p>
            <w:pPr>
              <w:keepNext w:val="0"/>
              <w:keepLines w:val="0"/>
              <w:pageBreakBefore w:val="0"/>
              <w:kinsoku/>
              <w:wordWrap/>
              <w:overflowPunct/>
              <w:topLinePunct w:val="0"/>
              <w:bidi w:val="0"/>
              <w:spacing w:line="240" w:lineRule="auto"/>
              <w:textAlignment w:val="auto"/>
              <w:rPr>
                <w:rFonts w:hint="eastAsia"/>
              </w:rPr>
            </w:pPr>
            <w:r>
              <w:rPr>
                <w:rFonts w:hint="eastAsia"/>
              </w:rPr>
              <w:t>负责人讲，公司的外部供方主要为原材料的供应商。</w:t>
            </w:r>
          </w:p>
          <w:p>
            <w:pPr>
              <w:keepNext w:val="0"/>
              <w:keepLines w:val="0"/>
              <w:pageBreakBefore w:val="0"/>
              <w:kinsoku/>
              <w:wordWrap/>
              <w:overflowPunct/>
              <w:topLinePunct w:val="0"/>
              <w:bidi w:val="0"/>
              <w:spacing w:line="240" w:lineRule="auto"/>
              <w:textAlignment w:val="auto"/>
              <w:rPr>
                <w:rFonts w:hint="default"/>
                <w:lang w:val="en-US" w:eastAsia="zh-CN"/>
              </w:rPr>
            </w:pPr>
            <w:r>
              <w:rPr>
                <w:rFonts w:hint="eastAsia"/>
              </w:rPr>
              <w:t>见《合格供方名录》</w:t>
            </w:r>
            <w:r>
              <w:rPr>
                <w:rFonts w:hint="eastAsia"/>
                <w:lang w:val="en-US" w:eastAsia="zh-CN"/>
              </w:rPr>
              <w:t>抽其中4家如下：</w:t>
            </w:r>
          </w:p>
          <w:p>
            <w:pPr>
              <w:keepNext w:val="0"/>
              <w:keepLines w:val="0"/>
              <w:pageBreakBefore w:val="0"/>
              <w:kinsoku/>
              <w:wordWrap/>
              <w:overflowPunct/>
              <w:topLinePunct w:val="0"/>
              <w:bidi w:val="0"/>
              <w:spacing w:line="240" w:lineRule="auto"/>
              <w:textAlignment w:val="auto"/>
              <w:rPr>
                <w:rFonts w:hint="eastAsia"/>
                <w:lang w:eastAsia="zh-CN"/>
              </w:rPr>
            </w:pPr>
            <w:r>
              <w:rPr>
                <w:rFonts w:hint="eastAsia"/>
                <w:lang w:eastAsia="zh-CN"/>
              </w:rPr>
              <w:t>1、</w:t>
            </w:r>
            <w:r>
              <w:rPr>
                <w:rFonts w:hint="eastAsia"/>
                <w:lang w:val="en-US" w:eastAsia="zh-CN"/>
              </w:rPr>
              <w:t>四川晟瑞达机械制造有限公司</w:t>
            </w:r>
            <w:r>
              <w:rPr>
                <w:rFonts w:hint="eastAsia"/>
                <w:lang w:eastAsia="zh-CN"/>
              </w:rPr>
              <w:t>（供应：</w:t>
            </w:r>
            <w:r>
              <w:rPr>
                <w:rFonts w:hint="eastAsia"/>
                <w:lang w:val="en-US" w:eastAsia="zh-CN"/>
              </w:rPr>
              <w:t>齿轮箱</w:t>
            </w:r>
            <w:r>
              <w:rPr>
                <w:rFonts w:hint="eastAsia"/>
                <w:lang w:eastAsia="zh-CN"/>
              </w:rPr>
              <w:t>等</w:t>
            </w:r>
            <w:r>
              <w:rPr>
                <w:rFonts w:hint="eastAsia"/>
                <w:lang w:val="en-US" w:eastAsia="zh-CN"/>
              </w:rPr>
              <w:t>）</w:t>
            </w:r>
            <w:r>
              <w:rPr>
                <w:rFonts w:hint="eastAsia"/>
                <w:lang w:eastAsia="zh-CN"/>
              </w:rPr>
              <w:t>；</w:t>
            </w:r>
          </w:p>
          <w:p>
            <w:pPr>
              <w:keepNext w:val="0"/>
              <w:keepLines w:val="0"/>
              <w:pageBreakBefore w:val="0"/>
              <w:kinsoku/>
              <w:wordWrap/>
              <w:overflowPunct/>
              <w:topLinePunct w:val="0"/>
              <w:bidi w:val="0"/>
              <w:spacing w:line="240" w:lineRule="auto"/>
              <w:textAlignment w:val="auto"/>
              <w:rPr>
                <w:rFonts w:hint="eastAsia"/>
                <w:lang w:eastAsia="zh-CN"/>
              </w:rPr>
            </w:pPr>
            <w:r>
              <w:rPr>
                <w:rFonts w:hint="eastAsia"/>
                <w:lang w:eastAsia="zh-CN"/>
              </w:rPr>
              <w:t>2、</w:t>
            </w:r>
            <w:r>
              <w:rPr>
                <w:rFonts w:hint="eastAsia"/>
                <w:lang w:val="en-US" w:eastAsia="zh-CN"/>
              </w:rPr>
              <w:t>德阳市军辉物资贸易有限公司</w:t>
            </w:r>
            <w:r>
              <w:rPr>
                <w:rFonts w:hint="eastAsia"/>
                <w:lang w:eastAsia="zh-CN"/>
              </w:rPr>
              <w:t>（供应：</w:t>
            </w:r>
            <w:r>
              <w:rPr>
                <w:rFonts w:hint="eastAsia"/>
                <w:lang w:val="en-US" w:eastAsia="zh-CN"/>
              </w:rPr>
              <w:t>工字钢、型材等</w:t>
            </w:r>
            <w:r>
              <w:rPr>
                <w:rFonts w:hint="eastAsia"/>
                <w:lang w:eastAsia="zh-CN"/>
              </w:rPr>
              <w:t>）；</w:t>
            </w:r>
          </w:p>
          <w:p>
            <w:pPr>
              <w:keepNext w:val="0"/>
              <w:keepLines w:val="0"/>
              <w:pageBreakBefore w:val="0"/>
              <w:kinsoku/>
              <w:wordWrap/>
              <w:overflowPunct/>
              <w:topLinePunct w:val="0"/>
              <w:bidi w:val="0"/>
              <w:spacing w:line="240" w:lineRule="auto"/>
              <w:textAlignment w:val="auto"/>
              <w:rPr>
                <w:rFonts w:hint="eastAsia"/>
                <w:lang w:val="en-US" w:eastAsia="zh-CN"/>
              </w:rPr>
            </w:pPr>
            <w:r>
              <w:rPr>
                <w:rFonts w:hint="eastAsia"/>
                <w:lang w:val="en-US" w:eastAsia="zh-CN"/>
              </w:rPr>
              <w:t>3、山东诚信通金属制品有限公司（供应：无缝钢管等）；</w:t>
            </w:r>
          </w:p>
          <w:p>
            <w:pPr>
              <w:keepNext w:val="0"/>
              <w:keepLines w:val="0"/>
              <w:pageBreakBefore w:val="0"/>
              <w:kinsoku/>
              <w:wordWrap/>
              <w:overflowPunct/>
              <w:topLinePunct w:val="0"/>
              <w:bidi w:val="0"/>
              <w:spacing w:line="240" w:lineRule="auto"/>
              <w:textAlignment w:val="auto"/>
              <w:rPr>
                <w:rFonts w:hint="eastAsia"/>
                <w:lang w:val="en-US" w:eastAsia="zh-CN"/>
              </w:rPr>
            </w:pPr>
            <w:r>
              <w:rPr>
                <w:rFonts w:hint="eastAsia"/>
                <w:lang w:val="en-US" w:eastAsia="zh-CN"/>
              </w:rPr>
              <w:t>4、四川欣华阳物质有限公司（供应：耗材）；</w:t>
            </w:r>
          </w:p>
          <w:p>
            <w:pPr>
              <w:keepNext w:val="0"/>
              <w:keepLines w:val="0"/>
              <w:pageBreakBefore w:val="0"/>
              <w:widowControl/>
              <w:kinsoku/>
              <w:wordWrap/>
              <w:overflowPunct/>
              <w:topLinePunct w:val="0"/>
              <w:bidi w:val="0"/>
              <w:spacing w:line="240" w:lineRule="auto"/>
              <w:ind w:firstLine="315" w:firstLineChars="150"/>
              <w:textAlignment w:val="auto"/>
              <w:rPr>
                <w:rFonts w:hint="eastAsia"/>
                <w:lang w:eastAsia="zh-CN"/>
              </w:rPr>
            </w:pPr>
            <w:r>
              <w:rPr>
                <w:rFonts w:hint="eastAsia"/>
                <w:lang w:eastAsia="zh-CN"/>
              </w:rPr>
              <w:t>。。。。。。</w:t>
            </w:r>
          </w:p>
          <w:p>
            <w:pPr>
              <w:keepNext w:val="0"/>
              <w:keepLines w:val="0"/>
              <w:pageBreakBefore w:val="0"/>
              <w:widowControl/>
              <w:kinsoku/>
              <w:wordWrap/>
              <w:overflowPunct/>
              <w:topLinePunct w:val="0"/>
              <w:bidi w:val="0"/>
              <w:spacing w:line="240" w:lineRule="auto"/>
              <w:ind w:firstLine="315" w:firstLineChars="150"/>
              <w:textAlignment w:val="auto"/>
              <w:rPr>
                <w:rFonts w:hint="eastAsia"/>
                <w:lang w:eastAsia="zh-CN"/>
              </w:rPr>
            </w:pPr>
            <w:r>
              <w:rPr>
                <w:rFonts w:hint="eastAsia"/>
                <w:lang w:eastAsia="zh-CN"/>
              </w:rPr>
              <w:t>--查《供方评价表》</w:t>
            </w:r>
          </w:p>
          <w:p>
            <w:pPr>
              <w:keepNext w:val="0"/>
              <w:keepLines w:val="0"/>
              <w:pageBreakBefore w:val="0"/>
              <w:widowControl/>
              <w:kinsoku/>
              <w:wordWrap/>
              <w:overflowPunct/>
              <w:topLinePunct w:val="0"/>
              <w:bidi w:val="0"/>
              <w:spacing w:line="240" w:lineRule="auto"/>
              <w:ind w:firstLine="315" w:firstLineChars="150"/>
              <w:textAlignment w:val="auto"/>
              <w:rPr>
                <w:rFonts w:hint="eastAsia"/>
                <w:lang w:eastAsia="zh-CN"/>
              </w:rPr>
            </w:pPr>
            <w:r>
              <w:rPr>
                <w:rFonts w:hint="eastAsia"/>
                <w:lang w:eastAsia="zh-CN"/>
              </w:rPr>
              <w:t xml:space="preserve"> 20</w:t>
            </w:r>
            <w:r>
              <w:rPr>
                <w:rFonts w:hint="eastAsia"/>
                <w:lang w:val="en-US" w:eastAsia="zh-CN"/>
              </w:rPr>
              <w:t>21</w:t>
            </w:r>
            <w:r>
              <w:rPr>
                <w:rFonts w:hint="eastAsia"/>
                <w:lang w:eastAsia="zh-CN"/>
              </w:rPr>
              <w:t>年</w:t>
            </w:r>
            <w:r>
              <w:rPr>
                <w:rFonts w:hint="eastAsia"/>
                <w:lang w:val="en-US" w:eastAsia="zh-CN"/>
              </w:rPr>
              <w:t>3</w:t>
            </w:r>
            <w:r>
              <w:rPr>
                <w:rFonts w:hint="eastAsia"/>
                <w:lang w:eastAsia="zh-CN"/>
              </w:rPr>
              <w:t>月</w:t>
            </w:r>
            <w:r>
              <w:rPr>
                <w:rFonts w:hint="eastAsia"/>
                <w:lang w:val="en-US" w:eastAsia="zh-CN"/>
              </w:rPr>
              <w:t>10日</w:t>
            </w:r>
            <w:r>
              <w:rPr>
                <w:rFonts w:hint="eastAsia"/>
                <w:lang w:eastAsia="zh-CN"/>
              </w:rPr>
              <w:t>供方确认：</w:t>
            </w:r>
          </w:p>
          <w:p>
            <w:pPr>
              <w:keepNext w:val="0"/>
              <w:keepLines w:val="0"/>
              <w:pageBreakBefore w:val="0"/>
              <w:kinsoku/>
              <w:wordWrap/>
              <w:overflowPunct/>
              <w:topLinePunct w:val="0"/>
              <w:bidi w:val="0"/>
              <w:spacing w:line="240" w:lineRule="auto"/>
              <w:ind w:firstLine="630" w:firstLineChars="300"/>
              <w:textAlignment w:val="auto"/>
              <w:rPr>
                <w:rFonts w:hint="eastAsia"/>
                <w:lang w:eastAsia="zh-CN"/>
              </w:rPr>
            </w:pPr>
            <w:r>
              <w:rPr>
                <w:rFonts w:hint="eastAsia"/>
                <w:lang w:eastAsia="zh-CN"/>
              </w:rPr>
              <w:t>1、</w:t>
            </w:r>
            <w:r>
              <w:rPr>
                <w:rFonts w:hint="eastAsia"/>
                <w:lang w:val="en-US" w:eastAsia="zh-CN"/>
              </w:rPr>
              <w:t>德阳市瑞通机械配件有限公司</w:t>
            </w:r>
            <w:r>
              <w:rPr>
                <w:rFonts w:hint="eastAsia"/>
                <w:lang w:eastAsia="zh-CN"/>
              </w:rPr>
              <w:t>（供应：</w:t>
            </w:r>
            <w:r>
              <w:rPr>
                <w:rFonts w:hint="eastAsia"/>
                <w:lang w:val="en-US" w:eastAsia="zh-CN"/>
              </w:rPr>
              <w:t>钢材</w:t>
            </w:r>
            <w:r>
              <w:rPr>
                <w:rFonts w:hint="eastAsia"/>
                <w:lang w:eastAsia="zh-CN"/>
              </w:rPr>
              <w:t>等</w:t>
            </w:r>
            <w:r>
              <w:rPr>
                <w:rFonts w:hint="eastAsia"/>
                <w:lang w:val="en-US" w:eastAsia="zh-CN"/>
              </w:rPr>
              <w:t>）</w:t>
            </w:r>
            <w:r>
              <w:rPr>
                <w:rFonts w:hint="eastAsia"/>
                <w:lang w:eastAsia="zh-CN"/>
              </w:rPr>
              <w:t>；</w:t>
            </w:r>
          </w:p>
          <w:p>
            <w:pPr>
              <w:keepNext w:val="0"/>
              <w:keepLines w:val="0"/>
              <w:pageBreakBefore w:val="0"/>
              <w:widowControl/>
              <w:kinsoku/>
              <w:wordWrap/>
              <w:overflowPunct/>
              <w:topLinePunct w:val="0"/>
              <w:bidi w:val="0"/>
              <w:spacing w:line="240" w:lineRule="auto"/>
              <w:ind w:firstLine="630" w:firstLineChars="300"/>
              <w:textAlignment w:val="auto"/>
              <w:rPr>
                <w:rFonts w:hint="eastAsia"/>
                <w:lang w:eastAsia="zh-CN"/>
              </w:rPr>
            </w:pPr>
            <w:r>
              <w:rPr>
                <w:rFonts w:hint="eastAsia"/>
                <w:lang w:eastAsia="zh-CN"/>
              </w:rPr>
              <w:t>2、</w:t>
            </w:r>
            <w:r>
              <w:rPr>
                <w:rFonts w:hint="eastAsia"/>
                <w:lang w:val="en-US" w:eastAsia="zh-CN"/>
              </w:rPr>
              <w:t>德阳市军辉物资贸易有限公司</w:t>
            </w:r>
            <w:r>
              <w:rPr>
                <w:rFonts w:hint="eastAsia"/>
                <w:lang w:eastAsia="zh-CN"/>
              </w:rPr>
              <w:t>（供应：</w:t>
            </w:r>
            <w:r>
              <w:rPr>
                <w:rFonts w:hint="eastAsia"/>
                <w:lang w:val="en-US" w:eastAsia="zh-CN"/>
              </w:rPr>
              <w:t>工字钢、型材等</w:t>
            </w:r>
            <w:r>
              <w:rPr>
                <w:rFonts w:hint="eastAsia"/>
                <w:lang w:eastAsia="zh-CN"/>
              </w:rPr>
              <w:t>）</w:t>
            </w:r>
          </w:p>
          <w:p>
            <w:pPr>
              <w:keepNext w:val="0"/>
              <w:keepLines w:val="0"/>
              <w:pageBreakBefore w:val="0"/>
              <w:widowControl/>
              <w:kinsoku/>
              <w:wordWrap/>
              <w:overflowPunct/>
              <w:topLinePunct w:val="0"/>
              <w:bidi w:val="0"/>
              <w:spacing w:line="240" w:lineRule="auto"/>
              <w:ind w:firstLine="735" w:firstLineChars="350"/>
              <w:textAlignment w:val="auto"/>
              <w:rPr>
                <w:rFonts w:hint="eastAsia"/>
                <w:lang w:eastAsia="zh-CN"/>
              </w:rPr>
            </w:pPr>
            <w:r>
              <w:rPr>
                <w:rFonts w:hint="eastAsia"/>
                <w:lang w:eastAsia="zh-CN"/>
              </w:rPr>
              <w:t>。。。。。。</w:t>
            </w:r>
          </w:p>
          <w:p>
            <w:pPr>
              <w:keepNext w:val="0"/>
              <w:keepLines w:val="0"/>
              <w:pageBreakBefore w:val="0"/>
              <w:widowControl/>
              <w:kinsoku/>
              <w:wordWrap/>
              <w:overflowPunct/>
              <w:topLinePunct w:val="0"/>
              <w:bidi w:val="0"/>
              <w:spacing w:line="240" w:lineRule="auto"/>
              <w:ind w:firstLine="315" w:firstLineChars="150"/>
              <w:textAlignment w:val="auto"/>
              <w:rPr>
                <w:rFonts w:hint="eastAsia"/>
                <w:lang w:val="en-US" w:eastAsia="zh-CN"/>
              </w:rPr>
            </w:pPr>
            <w:r>
              <w:rPr>
                <w:rFonts w:hint="eastAsia"/>
                <w:lang w:eastAsia="zh-CN"/>
              </w:rPr>
              <w:t xml:space="preserve">   公司组织各部门对该供方的资质、产品质量、诚信度、送货及时度、服务等进行了评价，有各部门评价人签字。调查评价：合格  评价人：</w:t>
            </w:r>
            <w:r>
              <w:rPr>
                <w:rFonts w:hint="eastAsia"/>
                <w:lang w:val="en-US" w:eastAsia="zh-CN"/>
              </w:rPr>
              <w:t>向天英、徐海英、王泽豪、向小龙</w:t>
            </w:r>
          </w:p>
          <w:p>
            <w:pPr>
              <w:pStyle w:val="3"/>
              <w:keepNext w:val="0"/>
              <w:keepLines w:val="0"/>
              <w:pageBreakBefore w:val="0"/>
              <w:kinsoku/>
              <w:wordWrap/>
              <w:overflowPunct/>
              <w:topLinePunct w:val="0"/>
              <w:bidi w:val="0"/>
              <w:spacing w:line="240" w:lineRule="auto"/>
              <w:textAlignment w:val="auto"/>
              <w:rPr>
                <w:rFonts w:hint="default"/>
                <w:lang w:val="en-US" w:eastAsia="zh-CN"/>
              </w:rPr>
            </w:pPr>
            <w:r>
              <w:rPr>
                <w:rFonts w:hint="eastAsia" w:ascii="宋体" w:hAnsi="宋体" w:cs="宋体"/>
                <w:iCs/>
                <w:szCs w:val="21"/>
                <w:highlight w:val="none"/>
                <w:lang w:val="en-US" w:eastAsia="zh-CN"/>
              </w:rPr>
              <w:t xml:space="preserve">    现场确认上一次审核不符合，经本次验证出现同类情况发生。</w:t>
            </w:r>
          </w:p>
        </w:tc>
        <w:tc>
          <w:tcPr>
            <w:tcW w:w="914" w:type="dxa"/>
          </w:tcPr>
          <w:p>
            <w:pPr>
              <w:keepNext w:val="0"/>
              <w:keepLines w:val="0"/>
              <w:pageBreakBefore w:val="0"/>
              <w:kinsoku/>
              <w:wordWrap/>
              <w:overflowPunct/>
              <w:topLinePunct w:val="0"/>
              <w:bidi w:val="0"/>
              <w:spacing w:line="240" w:lineRule="auto"/>
              <w:textAlignment w:val="auto"/>
              <w:rPr>
                <w:rFonts w:hint="eastAsia"/>
                <w:lang w:eastAsia="zh-CN"/>
              </w:rPr>
            </w:pPr>
          </w:p>
          <w:p>
            <w:pPr>
              <w:pStyle w:val="3"/>
              <w:keepNext w:val="0"/>
              <w:keepLines w:val="0"/>
              <w:pageBreakBefore w:val="0"/>
              <w:kinsoku/>
              <w:wordWrap/>
              <w:overflowPunct/>
              <w:topLinePunct w:val="0"/>
              <w:bidi w:val="0"/>
              <w:spacing w:line="240" w:lineRule="auto"/>
              <w:textAlignment w:val="auto"/>
              <w:rPr>
                <w:rFonts w:hint="eastAsia"/>
                <w:lang w:eastAsia="zh-CN"/>
              </w:rPr>
            </w:pPr>
          </w:p>
          <w:p>
            <w:pPr>
              <w:pStyle w:val="4"/>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p>
          <w:p>
            <w:pPr>
              <w:pStyle w:val="4"/>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p>
          <w:p>
            <w:pPr>
              <w:pStyle w:val="4"/>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p>
          <w:p>
            <w:pPr>
              <w:pStyle w:val="4"/>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p>
          <w:p>
            <w:pPr>
              <w:pStyle w:val="4"/>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p>
          <w:p>
            <w:pPr>
              <w:pStyle w:val="4"/>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p>
          <w:p>
            <w:pPr>
              <w:pStyle w:val="4"/>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p>
          <w:p>
            <w:pPr>
              <w:pStyle w:val="4"/>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p>
          <w:p>
            <w:pPr>
              <w:pStyle w:val="4"/>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p>
          <w:p>
            <w:pPr>
              <w:pStyle w:val="4"/>
              <w:keepNext w:val="0"/>
              <w:keepLines w:val="0"/>
              <w:pageBreakBefore w:val="0"/>
              <w:kinsoku/>
              <w:wordWrap/>
              <w:overflowPunct/>
              <w:topLinePunct w:val="0"/>
              <w:bidi w:val="0"/>
              <w:spacing w:line="240" w:lineRule="auto"/>
              <w:textAlignment w:val="auto"/>
              <w:rPr>
                <w:rFonts w:hint="default" w:asciiTheme="minorEastAsia" w:hAnsiTheme="minorEastAsia"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kinsoku/>
              <w:wordWrap/>
              <w:overflowPunct/>
              <w:topLinePunct w:val="0"/>
              <w:bidi w:val="0"/>
              <w:spacing w:line="240" w:lineRule="auto"/>
              <w:textAlignment w:val="auto"/>
              <w:rPr>
                <w:rFonts w:ascii="宋体" w:hAnsi="宋体" w:cs="宋体"/>
                <w:szCs w:val="21"/>
              </w:rPr>
            </w:pPr>
            <w:r>
              <w:rPr>
                <w:rFonts w:hint="eastAsia" w:ascii="宋体" w:hAnsi="宋体" w:cs="宋体"/>
                <w:szCs w:val="21"/>
              </w:rPr>
              <w:t>控制类型和程度</w:t>
            </w:r>
          </w:p>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Times New Roman"/>
                <w:kern w:val="2"/>
                <w:sz w:val="21"/>
                <w:szCs w:val="21"/>
                <w:lang w:val="en-US" w:eastAsia="zh-CN" w:bidi="ar-SA"/>
              </w:rPr>
            </w:pPr>
          </w:p>
        </w:tc>
        <w:tc>
          <w:tcPr>
            <w:tcW w:w="960" w:type="dxa"/>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b/>
                <w:kern w:val="2"/>
                <w:sz w:val="21"/>
                <w:szCs w:val="21"/>
                <w:lang w:val="en-US" w:eastAsia="zh-CN" w:bidi="ar-SA"/>
              </w:rPr>
            </w:pPr>
            <w:r>
              <w:rPr>
                <w:rFonts w:hint="eastAsia" w:ascii="宋体" w:hAnsi="宋体" w:cs="宋体"/>
                <w:b/>
                <w:szCs w:val="21"/>
              </w:rPr>
              <w:t>8.4.2</w:t>
            </w:r>
          </w:p>
        </w:tc>
        <w:tc>
          <w:tcPr>
            <w:tcW w:w="10675" w:type="dxa"/>
            <w:vAlign w:val="top"/>
          </w:tcPr>
          <w:p>
            <w:pPr>
              <w:keepNext w:val="0"/>
              <w:keepLines w:val="0"/>
              <w:pageBreakBefore w:val="0"/>
              <w:kinsoku/>
              <w:wordWrap/>
              <w:overflowPunct/>
              <w:topLinePunct w:val="0"/>
              <w:bidi w:val="0"/>
              <w:spacing w:line="24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keepNext w:val="0"/>
              <w:keepLines w:val="0"/>
              <w:pageBreakBefore w:val="0"/>
              <w:kinsoku/>
              <w:wordWrap/>
              <w:overflowPunct/>
              <w:topLinePunct w:val="0"/>
              <w:bidi w:val="0"/>
              <w:spacing w:line="240" w:lineRule="auto"/>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rPr>
              <w:t>提供</w:t>
            </w:r>
            <w:r>
              <w:rPr>
                <w:rFonts w:hint="eastAsia"/>
                <w:highlight w:val="none"/>
                <w:lang w:val="en-US" w:eastAsia="zh-CN"/>
              </w:rPr>
              <w:t>德阳市军辉物资贸易有限公司</w:t>
            </w:r>
            <w:r>
              <w:rPr>
                <w:rFonts w:hint="eastAsia"/>
                <w:highlight w:val="none"/>
                <w:lang w:eastAsia="zh-CN"/>
              </w:rPr>
              <w:t>（供应：</w:t>
            </w:r>
            <w:r>
              <w:rPr>
                <w:rFonts w:hint="eastAsia"/>
                <w:highlight w:val="none"/>
                <w:lang w:val="en-US" w:eastAsia="zh-CN"/>
              </w:rPr>
              <w:t>工字钢、型材等</w:t>
            </w:r>
            <w:r>
              <w:rPr>
                <w:rFonts w:hint="eastAsia"/>
                <w:highlight w:val="none"/>
                <w:lang w:eastAsia="zh-CN"/>
              </w:rPr>
              <w:t>）</w:t>
            </w:r>
            <w:r>
              <w:rPr>
                <w:rFonts w:hint="eastAsia" w:ascii="宋体" w:hAnsi="宋体" w:cs="宋体"/>
                <w:szCs w:val="21"/>
                <w:highlight w:val="none"/>
                <w:lang w:val="en-US" w:eastAsia="zh-CN"/>
              </w:rPr>
              <w:t>等供应商</w:t>
            </w:r>
            <w:r>
              <w:rPr>
                <w:rFonts w:hint="eastAsia" w:ascii="宋体" w:hAnsi="宋体" w:cs="宋体"/>
                <w:szCs w:val="21"/>
                <w:highlight w:val="none"/>
              </w:rPr>
              <w:t>评价报告，包括：供方资质、供方的质量管理体系、交货情况、售后服务能力等。时间：20</w:t>
            </w:r>
            <w:r>
              <w:rPr>
                <w:rFonts w:hint="eastAsia" w:ascii="宋体" w:hAnsi="宋体" w:cs="宋体"/>
                <w:szCs w:val="21"/>
                <w:highlight w:val="none"/>
                <w:lang w:val="en-US" w:eastAsia="zh-CN"/>
              </w:rPr>
              <w:t>21.03.10</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查 公司采购不合格情况</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负责人讲20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月以来，未出现</w:t>
            </w:r>
            <w:r>
              <w:rPr>
                <w:rFonts w:hint="eastAsia" w:ascii="宋体" w:hAnsi="宋体" w:cs="宋体"/>
                <w:szCs w:val="21"/>
                <w:highlight w:val="none"/>
                <w:lang w:eastAsia="zh-CN"/>
              </w:rPr>
              <w:t>大的</w:t>
            </w:r>
            <w:r>
              <w:rPr>
                <w:rFonts w:hint="eastAsia" w:ascii="宋体" w:hAnsi="宋体" w:cs="宋体"/>
                <w:szCs w:val="21"/>
                <w:highlight w:val="none"/>
              </w:rPr>
              <w:t>采购产品质量不符合的情况。</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 xml:space="preserve"> 公司编制了《</w:t>
            </w:r>
            <w:r>
              <w:rPr>
                <w:rFonts w:hint="eastAsia" w:ascii="宋体" w:hAnsi="宋体"/>
                <w:highlight w:val="none"/>
                <w:lang w:eastAsia="zh-CN"/>
              </w:rPr>
              <w:t>采购和外部供方控制程序</w:t>
            </w:r>
            <w:r>
              <w:rPr>
                <w:rFonts w:hint="eastAsia" w:ascii="宋体" w:hAnsi="宋体" w:cs="宋体"/>
                <w:szCs w:val="21"/>
                <w:highlight w:val="none"/>
              </w:rPr>
              <w:t>》，要求采购的主要材料必须进行检验。</w:t>
            </w:r>
          </w:p>
          <w:p>
            <w:pPr>
              <w:keepNext w:val="0"/>
              <w:keepLines w:val="0"/>
              <w:pageBreakBefore w:val="0"/>
              <w:kinsoku/>
              <w:wordWrap/>
              <w:overflowPunct/>
              <w:topLinePunct w:val="0"/>
              <w:bidi w:val="0"/>
              <w:spacing w:line="240" w:lineRule="auto"/>
              <w:ind w:firstLine="420" w:firstLineChars="200"/>
              <w:textAlignment w:val="auto"/>
              <w:rPr>
                <w:rFonts w:hint="default" w:ascii="宋体" w:hAnsi="宋体" w:eastAsia="宋体" w:cs="宋体"/>
                <w:kern w:val="2"/>
                <w:sz w:val="21"/>
                <w:szCs w:val="21"/>
                <w:highlight w:val="yellow"/>
                <w:lang w:val="en-US" w:eastAsia="zh-CN" w:bidi="ar-SA"/>
              </w:rPr>
            </w:pPr>
            <w:r>
              <w:rPr>
                <w:rFonts w:hint="eastAsia" w:ascii="宋体" w:hAnsi="宋体" w:cs="宋体"/>
                <w:szCs w:val="21"/>
                <w:highlight w:val="none"/>
              </w:rPr>
              <w:t>公司对</w:t>
            </w:r>
            <w:r>
              <w:rPr>
                <w:rFonts w:hint="eastAsia" w:ascii="宋体" w:hAnsi="宋体" w:cs="宋体"/>
                <w:szCs w:val="21"/>
                <w:highlight w:val="none"/>
                <w:lang w:eastAsia="zh-CN"/>
              </w:rPr>
              <w:t>采购产品</w:t>
            </w:r>
            <w:r>
              <w:rPr>
                <w:rFonts w:hint="eastAsia" w:ascii="宋体" w:hAnsi="宋体" w:cs="宋体"/>
                <w:szCs w:val="21"/>
                <w:highlight w:val="none"/>
              </w:rPr>
              <w:t>进行了</w:t>
            </w:r>
            <w:r>
              <w:rPr>
                <w:rFonts w:hint="eastAsia" w:ascii="宋体" w:hAnsi="宋体" w:cs="宋体"/>
                <w:szCs w:val="21"/>
                <w:highlight w:val="none"/>
                <w:lang w:eastAsia="zh-CN"/>
              </w:rPr>
              <w:t>入厂</w:t>
            </w:r>
            <w:r>
              <w:rPr>
                <w:rFonts w:hint="eastAsia" w:ascii="宋体" w:hAnsi="宋体" w:cs="宋体"/>
                <w:szCs w:val="21"/>
                <w:highlight w:val="none"/>
              </w:rPr>
              <w:t>验收。</w:t>
            </w:r>
            <w:r>
              <w:rPr>
                <w:rFonts w:hint="eastAsia" w:ascii="宋体" w:hAnsi="宋体" w:cs="宋体"/>
                <w:szCs w:val="21"/>
                <w:highlight w:val="none"/>
                <w:lang w:eastAsia="zh-CN"/>
              </w:rPr>
              <w:t>经询问公司采购产品主要根据需求电话给供方以物流形式送到顾客现场，公司根据项目设备清单对相关产品的数量、包装、规格型号进行检验。最终以产品验收报告为准</w:t>
            </w:r>
            <w:r>
              <w:rPr>
                <w:rFonts w:hint="eastAsia" w:ascii="宋体" w:hAnsi="宋体" w:cs="宋体"/>
                <w:szCs w:val="21"/>
                <w:highlight w:val="none"/>
              </w:rPr>
              <w:t>。</w:t>
            </w:r>
            <w:r>
              <w:rPr>
                <w:rFonts w:hint="eastAsia" w:ascii="宋体" w:hAnsi="宋体" w:cs="宋体"/>
                <w:szCs w:val="21"/>
                <w:highlight w:val="none"/>
                <w:lang w:val="en-US" w:eastAsia="zh-CN"/>
              </w:rPr>
              <w:t>详见8.6条款。</w:t>
            </w:r>
          </w:p>
        </w:tc>
        <w:tc>
          <w:tcPr>
            <w:tcW w:w="914"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kinsoku/>
              <w:wordWrap/>
              <w:overflowPunct/>
              <w:topLinePunct w:val="0"/>
              <w:bidi w:val="0"/>
              <w:spacing w:line="240" w:lineRule="auto"/>
              <w:textAlignment w:val="auto"/>
              <w:rPr>
                <w:rFonts w:ascii="宋体" w:hAnsi="宋体" w:cs="宋体"/>
                <w:szCs w:val="21"/>
              </w:rPr>
            </w:pPr>
            <w:r>
              <w:rPr>
                <w:rFonts w:hint="eastAsia" w:ascii="宋体" w:hAnsi="宋体" w:cs="宋体"/>
                <w:szCs w:val="21"/>
              </w:rPr>
              <w:t>外部供方的信息</w:t>
            </w:r>
          </w:p>
          <w:p>
            <w:pPr>
              <w:keepNext w:val="0"/>
              <w:keepLines w:val="0"/>
              <w:pageBreakBefore w:val="0"/>
              <w:kinsoku/>
              <w:wordWrap/>
              <w:overflowPunct/>
              <w:topLinePunct w:val="0"/>
              <w:bidi w:val="0"/>
              <w:spacing w:line="240" w:lineRule="auto"/>
              <w:textAlignment w:val="auto"/>
              <w:rPr>
                <w:rFonts w:hint="eastAsia" w:ascii="宋体" w:hAnsi="宋体" w:eastAsia="宋体" w:cs="Times New Roman"/>
                <w:kern w:val="2"/>
                <w:sz w:val="21"/>
                <w:szCs w:val="21"/>
                <w:lang w:val="en-US" w:eastAsia="zh-CN" w:bidi="ar-SA"/>
              </w:rPr>
            </w:pPr>
          </w:p>
        </w:tc>
        <w:tc>
          <w:tcPr>
            <w:tcW w:w="960" w:type="dxa"/>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rPr>
              <w:t>8.4.3</w:t>
            </w:r>
          </w:p>
        </w:tc>
        <w:tc>
          <w:tcPr>
            <w:tcW w:w="10675" w:type="dxa"/>
            <w:vAlign w:val="top"/>
          </w:tcPr>
          <w:p>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负责人讲与供方沟通的内容包括：所提供的过程、产品和服务等；组织通过签订采购购销合同进行确定采购信息。</w:t>
            </w:r>
            <w:r>
              <w:rPr>
                <w:rFonts w:hint="eastAsia" w:ascii="宋体" w:hAnsi="宋体" w:cs="宋体"/>
                <w:szCs w:val="21"/>
                <w:highlight w:val="none"/>
                <w:lang w:eastAsia="zh-CN"/>
              </w:rPr>
              <w:t>公司原材料较为固定，一般按需进行采购，且均在合格供方处采购。</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cs="宋体"/>
                <w:szCs w:val="21"/>
                <w:highlight w:val="none"/>
                <w:lang w:eastAsia="zh-CN"/>
              </w:rPr>
            </w:pPr>
            <w:r>
              <w:rPr>
                <w:rFonts w:hint="eastAsia" w:ascii="宋体" w:hAnsi="宋体" w:cs="宋体"/>
                <w:szCs w:val="21"/>
                <w:highlight w:val="none"/>
              </w:rPr>
              <w:t>查产品</w:t>
            </w:r>
            <w:r>
              <w:rPr>
                <w:rFonts w:hint="eastAsia" w:ascii="宋体" w:hAnsi="宋体" w:cs="宋体"/>
                <w:szCs w:val="21"/>
                <w:highlight w:val="none"/>
                <w:lang w:eastAsia="zh-CN"/>
              </w:rPr>
              <w:t>《采购购销合同》</w:t>
            </w:r>
          </w:p>
          <w:p>
            <w:pPr>
              <w:keepNext w:val="0"/>
              <w:keepLines w:val="0"/>
              <w:pageBreakBefore w:val="0"/>
              <w:kinsoku/>
              <w:wordWrap/>
              <w:overflowPunct/>
              <w:topLinePunct w:val="0"/>
              <w:bidi w:val="0"/>
              <w:spacing w:line="240" w:lineRule="auto"/>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lang w:eastAsia="zh-CN"/>
              </w:rPr>
              <w:t>1、供方：</w:t>
            </w:r>
            <w:r>
              <w:rPr>
                <w:rFonts w:hint="eastAsia"/>
                <w:highlight w:val="none"/>
                <w:lang w:val="en-US" w:eastAsia="zh-CN"/>
              </w:rPr>
              <w:t>德阳市瑞通机械配件有限公司    签订时间：2021年03月20日</w:t>
            </w:r>
          </w:p>
          <w:p>
            <w:pPr>
              <w:keepNext w:val="0"/>
              <w:keepLines w:val="0"/>
              <w:pageBreakBefore w:val="0"/>
              <w:kinsoku/>
              <w:wordWrap/>
              <w:overflowPunct/>
              <w:topLinePunct w:val="0"/>
              <w:bidi w:val="0"/>
              <w:spacing w:line="240" w:lineRule="auto"/>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齿轮箱</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keepNext w:val="0"/>
              <w:keepLines w:val="0"/>
              <w:pageBreakBefore w:val="0"/>
              <w:kinsoku/>
              <w:wordWrap/>
              <w:overflowPunct/>
              <w:topLinePunct w:val="0"/>
              <w:bidi w:val="0"/>
              <w:spacing w:line="240" w:lineRule="auto"/>
              <w:ind w:firstLine="420" w:firstLineChars="200"/>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eastAsia="zh-CN"/>
              </w:rPr>
              <w:t>2、供方：</w:t>
            </w:r>
            <w:r>
              <w:rPr>
                <w:rFonts w:hint="eastAsia" w:ascii="宋体" w:hAnsi="宋体" w:cs="宋体"/>
                <w:szCs w:val="21"/>
                <w:highlight w:val="none"/>
                <w:lang w:val="en-US" w:eastAsia="zh-CN"/>
              </w:rPr>
              <w:t>镇江启鸿机械有限公司</w:t>
            </w:r>
            <w:r>
              <w:rPr>
                <w:rFonts w:hint="eastAsia" w:ascii="宋体" w:hAnsi="宋体" w:cs="宋体"/>
                <w:iCs/>
                <w:szCs w:val="21"/>
                <w:highlight w:val="none"/>
                <w:lang w:val="en-US" w:eastAsia="zh-CN"/>
              </w:rPr>
              <w:t xml:space="preserve"> </w:t>
            </w:r>
            <w:r>
              <w:rPr>
                <w:rFonts w:hint="eastAsia"/>
                <w:bCs/>
                <w:szCs w:val="21"/>
                <w:highlight w:val="none"/>
                <w:lang w:val="en-US" w:eastAsia="zh-CN"/>
              </w:rPr>
              <w:t xml:space="preserve"> 签订时间：2021年2月19日</w:t>
            </w:r>
          </w:p>
          <w:p>
            <w:pPr>
              <w:keepNext w:val="0"/>
              <w:keepLines w:val="0"/>
              <w:pageBreakBefore w:val="0"/>
              <w:kinsoku/>
              <w:wordWrap/>
              <w:overflowPunct/>
              <w:topLinePunct w:val="0"/>
              <w:bidi w:val="0"/>
              <w:spacing w:line="240" w:lineRule="auto"/>
              <w:ind w:firstLine="420" w:firstLineChars="200"/>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联轴器</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keepNext w:val="0"/>
              <w:keepLines w:val="0"/>
              <w:pageBreakBefore w:val="0"/>
              <w:kinsoku/>
              <w:wordWrap/>
              <w:overflowPunct/>
              <w:topLinePunct w:val="0"/>
              <w:bidi w:val="0"/>
              <w:spacing w:line="240" w:lineRule="auto"/>
              <w:ind w:firstLine="420" w:firstLineChars="200"/>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lang w:eastAsia="zh-CN"/>
              </w:rPr>
              <w:t>、供方：</w:t>
            </w:r>
            <w:r>
              <w:rPr>
                <w:rFonts w:hint="eastAsia" w:ascii="宋体" w:hAnsi="宋体" w:cs="宋体"/>
                <w:szCs w:val="21"/>
                <w:highlight w:val="none"/>
                <w:lang w:val="en-US" w:eastAsia="zh-CN"/>
              </w:rPr>
              <w:t xml:space="preserve">四川欣华阳物质有限公司 </w:t>
            </w:r>
            <w:r>
              <w:rPr>
                <w:rFonts w:hint="eastAsia" w:ascii="宋体" w:hAnsi="宋体" w:cs="宋体"/>
                <w:iCs/>
                <w:szCs w:val="21"/>
                <w:highlight w:val="none"/>
                <w:lang w:val="en-US" w:eastAsia="zh-CN"/>
              </w:rPr>
              <w:t xml:space="preserve">   </w:t>
            </w:r>
            <w:r>
              <w:rPr>
                <w:rFonts w:hint="eastAsia"/>
                <w:bCs/>
                <w:szCs w:val="21"/>
                <w:highlight w:val="none"/>
                <w:lang w:val="en-US" w:eastAsia="zh-CN"/>
              </w:rPr>
              <w:t>签订时间：2021年5月30日</w:t>
            </w:r>
          </w:p>
          <w:p>
            <w:pPr>
              <w:keepNext w:val="0"/>
              <w:keepLines w:val="0"/>
              <w:pageBreakBefore w:val="0"/>
              <w:kinsoku/>
              <w:wordWrap/>
              <w:overflowPunct/>
              <w:topLinePunct w:val="0"/>
              <w:bidi w:val="0"/>
              <w:spacing w:line="240" w:lineRule="auto"/>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焊条</w:t>
            </w:r>
          </w:p>
          <w:p>
            <w:pPr>
              <w:keepNext w:val="0"/>
              <w:keepLines w:val="0"/>
              <w:pageBreakBefore w:val="0"/>
              <w:kinsoku/>
              <w:wordWrap/>
              <w:overflowPunct/>
              <w:topLinePunct w:val="0"/>
              <w:bidi w:val="0"/>
              <w:spacing w:line="240" w:lineRule="auto"/>
              <w:ind w:firstLine="420" w:firstLineChars="200"/>
              <w:textAlignment w:val="auto"/>
              <w:rPr>
                <w:rFonts w:hint="eastAsia"/>
                <w:highlight w:val="none"/>
                <w:lang w:eastAsia="zh-CN"/>
              </w:rPr>
            </w:pPr>
            <w:r>
              <w:rPr>
                <w:rFonts w:hint="eastAsia" w:ascii="宋体" w:hAnsi="宋体" w:cs="宋体"/>
                <w:szCs w:val="21"/>
                <w:highlight w:val="none"/>
                <w:lang w:eastAsia="zh-CN"/>
              </w:rPr>
              <w:t>合同规定了：产品、规格、数量、价格、交期、违约等</w:t>
            </w:r>
          </w:p>
          <w:p>
            <w:pPr>
              <w:keepNext w:val="0"/>
              <w:keepLines w:val="0"/>
              <w:pageBreakBefore w:val="0"/>
              <w:kinsoku/>
              <w:wordWrap/>
              <w:overflowPunct/>
              <w:topLinePunct w:val="0"/>
              <w:bidi w:val="0"/>
              <w:spacing w:line="240" w:lineRule="auto"/>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cs="宋体"/>
                <w:szCs w:val="21"/>
                <w:highlight w:val="none"/>
                <w:lang w:eastAsia="zh-CN"/>
              </w:rPr>
            </w:pPr>
            <w:r>
              <w:rPr>
                <w:rFonts w:hint="eastAsia" w:ascii="宋体" w:hAnsi="宋体" w:cs="宋体"/>
                <w:szCs w:val="21"/>
                <w:highlight w:val="none"/>
                <w:lang w:eastAsia="zh-CN"/>
              </w:rPr>
              <w:t xml:space="preserve">公司的采购合同明确了采购产品的具体要求，且均在合格供方处进行采购。     </w:t>
            </w:r>
          </w:p>
          <w:p>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eastAsia="zh-CN"/>
              </w:rPr>
              <w:t>外部供方的信息管理有效。</w:t>
            </w:r>
          </w:p>
        </w:tc>
        <w:tc>
          <w:tcPr>
            <w:tcW w:w="914"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tcPr>
          <w:p>
            <w:pPr>
              <w:keepNext w:val="0"/>
              <w:keepLines w:val="0"/>
              <w:pageBreakBefore w:val="0"/>
              <w:kinsoku/>
              <w:wordWrap/>
              <w:overflowPunct/>
              <w:topLinePunct w:val="0"/>
              <w:bidi w:val="0"/>
              <w:spacing w:line="240" w:lineRule="auto"/>
              <w:textAlignment w:val="auto"/>
              <w:rPr>
                <w:rFonts w:cs="新宋体" w:asciiTheme="minorEastAsia" w:hAnsiTheme="minorEastAsia" w:eastAsiaTheme="minorEastAsia"/>
                <w:szCs w:val="21"/>
              </w:rPr>
            </w:pPr>
            <w:r>
              <w:rPr>
                <w:rFonts w:hint="eastAsia" w:cs="新宋体" w:asciiTheme="minorEastAsia" w:hAnsiTheme="minorEastAsia" w:eastAsiaTheme="minorEastAsia"/>
                <w:szCs w:val="21"/>
              </w:rPr>
              <w:t>顾客或外部供方的财产；</w:t>
            </w:r>
          </w:p>
        </w:tc>
        <w:tc>
          <w:tcPr>
            <w:tcW w:w="960" w:type="dxa"/>
          </w:tcPr>
          <w:p>
            <w:pPr>
              <w:keepNext w:val="0"/>
              <w:keepLines w:val="0"/>
              <w:pageBreakBefore w:val="0"/>
              <w:kinsoku/>
              <w:wordWrap/>
              <w:overflowPunct/>
              <w:topLinePunct w:val="0"/>
              <w:bidi w:val="0"/>
              <w:spacing w:line="240" w:lineRule="auto"/>
              <w:textAlignment w:val="auto"/>
              <w:rPr>
                <w:rFonts w:cs="新宋体" w:asciiTheme="minorEastAsia" w:hAnsiTheme="minorEastAsia" w:eastAsiaTheme="minorEastAsia"/>
                <w:szCs w:val="21"/>
              </w:rPr>
            </w:pPr>
            <w:r>
              <w:rPr>
                <w:rFonts w:hint="eastAsia" w:cs="新宋体" w:asciiTheme="minorEastAsia" w:hAnsiTheme="minorEastAsia" w:eastAsiaTheme="minorEastAsia"/>
                <w:szCs w:val="21"/>
              </w:rPr>
              <w:t>8.5.3</w:t>
            </w:r>
          </w:p>
        </w:tc>
        <w:tc>
          <w:tcPr>
            <w:tcW w:w="10675" w:type="dxa"/>
          </w:tcPr>
          <w:p>
            <w:pPr>
              <w:keepNext w:val="0"/>
              <w:keepLines w:val="0"/>
              <w:pageBreakBefore w:val="0"/>
              <w:kinsoku/>
              <w:wordWrap/>
              <w:overflowPunct/>
              <w:topLinePunct w:val="0"/>
              <w:bidi w:val="0"/>
              <w:spacing w:line="240" w:lineRule="auto"/>
              <w:ind w:firstLine="315" w:firstLineChars="150"/>
              <w:textAlignment w:val="auto"/>
              <w:rPr>
                <w:rFonts w:cs="宋体" w:asciiTheme="minorEastAsia" w:hAnsiTheme="minorEastAsia" w:eastAsiaTheme="minorEastAsia"/>
                <w:szCs w:val="21"/>
              </w:rPr>
            </w:pPr>
            <w:r>
              <w:rPr>
                <w:rFonts w:hint="eastAsia" w:asciiTheme="minorEastAsia" w:hAnsiTheme="minorEastAsia" w:eastAsiaTheme="minorEastAsia"/>
                <w:szCs w:val="21"/>
              </w:rPr>
              <w:t>公司涉及到顾客财产：主要是</w:t>
            </w:r>
            <w:r>
              <w:rPr>
                <w:rFonts w:hint="eastAsia" w:cs="宋体" w:asciiTheme="minorEastAsia" w:hAnsiTheme="minorEastAsia" w:eastAsiaTheme="minorEastAsia"/>
                <w:szCs w:val="21"/>
              </w:rPr>
              <w:t>图纸、毛坯件及</w:t>
            </w:r>
            <w:r>
              <w:rPr>
                <w:rFonts w:asciiTheme="minorEastAsia" w:hAnsiTheme="minorEastAsia" w:eastAsiaTheme="minorEastAsia"/>
                <w:szCs w:val="21"/>
              </w:rPr>
              <w:t>顾客</w:t>
            </w:r>
            <w:r>
              <w:rPr>
                <w:rFonts w:hint="eastAsia" w:asciiTheme="minorEastAsia" w:hAnsiTheme="minorEastAsia" w:eastAsiaTheme="minorEastAsia"/>
                <w:szCs w:val="21"/>
              </w:rPr>
              <w:t>信息，由经营部负责人控制，当签订合同后，经营部负责人到客户公司领取图纸，进行签名登记；领回公司的图纸、毛坯件进行分类登记后，指定加工设备、责任人流入生产环节，因毛坯件规格型号、数量、图纸、技术要求均属于客户特定产品，因此生产过程能够明确识别；为防止信息泄漏，要求图纸或毛坯件加工完成后返还客户；由经营部统一回收交给客户；负责人介绍公司成立以来未发生过顾客图纸、毛坯件丢失、损坏；及客户信息泄漏情况。</w:t>
            </w:r>
          </w:p>
        </w:tc>
        <w:tc>
          <w:tcPr>
            <w:tcW w:w="914"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tcPr>
          <w:p>
            <w:pPr>
              <w:keepNext w:val="0"/>
              <w:keepLines w:val="0"/>
              <w:pageBreakBefore w:val="0"/>
              <w:kinsoku/>
              <w:wordWrap/>
              <w:overflowPunct/>
              <w:topLinePunct w:val="0"/>
              <w:bidi w:val="0"/>
              <w:spacing w:line="240" w:lineRule="auto"/>
              <w:textAlignment w:val="auto"/>
              <w:rPr>
                <w:rFonts w:cs="新宋体" w:asciiTheme="minorEastAsia" w:hAnsiTheme="minorEastAsia" w:eastAsiaTheme="minorEastAsia"/>
                <w:szCs w:val="21"/>
              </w:rPr>
            </w:pPr>
            <w:r>
              <w:rPr>
                <w:rFonts w:hint="eastAsia" w:cs="新宋体" w:asciiTheme="minorEastAsia" w:hAnsiTheme="minorEastAsia" w:eastAsiaTheme="minorEastAsia"/>
                <w:szCs w:val="21"/>
              </w:rPr>
              <w:t>交付后的活动</w:t>
            </w:r>
          </w:p>
        </w:tc>
        <w:tc>
          <w:tcPr>
            <w:tcW w:w="960" w:type="dxa"/>
          </w:tcPr>
          <w:p>
            <w:pPr>
              <w:keepNext w:val="0"/>
              <w:keepLines w:val="0"/>
              <w:pageBreakBefore w:val="0"/>
              <w:kinsoku/>
              <w:wordWrap/>
              <w:overflowPunct/>
              <w:topLinePunct w:val="0"/>
              <w:bidi w:val="0"/>
              <w:spacing w:line="240" w:lineRule="auto"/>
              <w:textAlignment w:val="auto"/>
              <w:rPr>
                <w:rFonts w:cs="新宋体" w:asciiTheme="minorEastAsia" w:hAnsiTheme="minorEastAsia" w:eastAsiaTheme="minorEastAsia"/>
                <w:szCs w:val="21"/>
              </w:rPr>
            </w:pPr>
            <w:r>
              <w:rPr>
                <w:rFonts w:hint="eastAsia" w:cs="新宋体" w:asciiTheme="minorEastAsia" w:hAnsiTheme="minorEastAsia" w:eastAsiaTheme="minorEastAsia"/>
                <w:szCs w:val="21"/>
              </w:rPr>
              <w:t>8.5.5</w:t>
            </w:r>
          </w:p>
        </w:tc>
        <w:tc>
          <w:tcPr>
            <w:tcW w:w="10675" w:type="dxa"/>
          </w:tcPr>
          <w:p>
            <w:pPr>
              <w:keepNext w:val="0"/>
              <w:keepLines w:val="0"/>
              <w:pageBreakBefore w:val="0"/>
              <w:kinsoku/>
              <w:wordWrap/>
              <w:overflowPunct/>
              <w:topLinePunct w:val="0"/>
              <w:bidi w:val="0"/>
              <w:spacing w:line="240" w:lineRule="auto"/>
              <w:ind w:firstLine="420" w:firstLineChars="200"/>
              <w:textAlignment w:val="auto"/>
              <w:rPr>
                <w:rFonts w:cs="宋体" w:asciiTheme="minorEastAsia" w:hAnsiTheme="minorEastAsia" w:eastAsiaTheme="minorEastAsia"/>
                <w:szCs w:val="21"/>
              </w:rPr>
            </w:pPr>
            <w:r>
              <w:rPr>
                <w:rFonts w:asciiTheme="minorEastAsia" w:hAnsiTheme="minorEastAsia" w:eastAsiaTheme="minorEastAsia"/>
                <w:szCs w:val="21"/>
              </w:rPr>
              <w:t>负责人介绍：合同签订时会明确产品</w:t>
            </w:r>
            <w:r>
              <w:rPr>
                <w:rFonts w:hint="eastAsia" w:asciiTheme="minorEastAsia" w:hAnsiTheme="minorEastAsia" w:eastAsiaTheme="minorEastAsia"/>
                <w:szCs w:val="21"/>
              </w:rPr>
              <w:t>质量</w:t>
            </w:r>
            <w:r>
              <w:rPr>
                <w:rFonts w:asciiTheme="minorEastAsia" w:hAnsiTheme="minorEastAsia" w:eastAsiaTheme="minorEastAsia"/>
                <w:szCs w:val="21"/>
              </w:rPr>
              <w:t>要求、</w:t>
            </w:r>
            <w:r>
              <w:rPr>
                <w:rFonts w:hint="eastAsia" w:asciiTheme="minorEastAsia" w:hAnsiTheme="minorEastAsia" w:eastAsiaTheme="minorEastAsia"/>
                <w:szCs w:val="21"/>
              </w:rPr>
              <w:t>验收标准</w:t>
            </w:r>
            <w:r>
              <w:rPr>
                <w:rFonts w:asciiTheme="minorEastAsia" w:hAnsiTheme="minorEastAsia" w:eastAsiaTheme="minorEastAsia"/>
                <w:szCs w:val="21"/>
              </w:rPr>
              <w:t>；</w:t>
            </w:r>
            <w:r>
              <w:rPr>
                <w:rFonts w:hint="eastAsia" w:asciiTheme="minorEastAsia" w:hAnsiTheme="minorEastAsia" w:eastAsiaTheme="minorEastAsia"/>
                <w:szCs w:val="21"/>
              </w:rPr>
              <w:t>对</w:t>
            </w:r>
            <w:r>
              <w:rPr>
                <w:rFonts w:asciiTheme="minorEastAsia" w:hAnsiTheme="minorEastAsia" w:eastAsiaTheme="minorEastAsia"/>
                <w:szCs w:val="21"/>
              </w:rPr>
              <w:t>加工产品约定免费为客户</w:t>
            </w:r>
            <w:r>
              <w:rPr>
                <w:rFonts w:hint="eastAsia" w:asciiTheme="minorEastAsia" w:hAnsiTheme="minorEastAsia" w:eastAsiaTheme="minorEastAsia"/>
                <w:szCs w:val="21"/>
              </w:rPr>
              <w:t>送货</w:t>
            </w:r>
            <w:r>
              <w:rPr>
                <w:rFonts w:asciiTheme="minorEastAsia" w:hAnsiTheme="minorEastAsia" w:eastAsiaTheme="minorEastAsia"/>
                <w:szCs w:val="21"/>
              </w:rPr>
              <w:t>到指定地点；</w:t>
            </w:r>
            <w:r>
              <w:rPr>
                <w:rFonts w:hint="eastAsia" w:asciiTheme="minorEastAsia" w:hAnsiTheme="minorEastAsia" w:eastAsiaTheme="minorEastAsia"/>
                <w:szCs w:val="21"/>
              </w:rPr>
              <w:t>正常</w:t>
            </w:r>
            <w:r>
              <w:rPr>
                <w:rFonts w:asciiTheme="minorEastAsia" w:hAnsiTheme="minorEastAsia" w:eastAsiaTheme="minorEastAsia"/>
                <w:szCs w:val="21"/>
              </w:rPr>
              <w:t>经营中公司通过送货、收款时收集客户对产品及服务的意见，还安排特定时间专程</w:t>
            </w:r>
            <w:r>
              <w:rPr>
                <w:rFonts w:hint="eastAsia" w:asciiTheme="minorEastAsia" w:hAnsiTheme="minorEastAsia" w:eastAsiaTheme="minorEastAsia"/>
                <w:szCs w:val="21"/>
              </w:rPr>
              <w:t>拜访</w:t>
            </w:r>
            <w:r>
              <w:rPr>
                <w:rFonts w:asciiTheme="minorEastAsia" w:hAnsiTheme="minorEastAsia" w:eastAsiaTheme="minorEastAsia"/>
                <w:szCs w:val="21"/>
              </w:rPr>
              <w:t>，了解客户</w:t>
            </w:r>
            <w:r>
              <w:rPr>
                <w:rFonts w:hint="eastAsia" w:asciiTheme="minorEastAsia" w:hAnsiTheme="minorEastAsia" w:eastAsiaTheme="minorEastAsia"/>
                <w:szCs w:val="21"/>
              </w:rPr>
              <w:t>经营</w:t>
            </w:r>
            <w:r>
              <w:rPr>
                <w:rFonts w:asciiTheme="minorEastAsia" w:hAnsiTheme="minorEastAsia" w:eastAsiaTheme="minorEastAsia"/>
                <w:szCs w:val="21"/>
              </w:rPr>
              <w:t>状况及新的需求</w:t>
            </w:r>
            <w:r>
              <w:rPr>
                <w:rFonts w:hint="eastAsia" w:asciiTheme="minorEastAsia" w:hAnsiTheme="minorEastAsia" w:eastAsiaTheme="minorEastAsia"/>
                <w:szCs w:val="21"/>
              </w:rPr>
              <w:t>，当有新产品面世邀请来公司参观，召开宣传发布会告知客户；主动了解我公司产品及服务的不足之处；</w:t>
            </w:r>
          </w:p>
        </w:tc>
        <w:tc>
          <w:tcPr>
            <w:tcW w:w="914"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center"/>
          </w:tcPr>
          <w:p>
            <w:pPr>
              <w:keepNext w:val="0"/>
              <w:keepLines w:val="0"/>
              <w:pageBreakBefore w:val="0"/>
              <w:kinsoku/>
              <w:wordWrap/>
              <w:overflowPunct/>
              <w:topLinePunct w:val="0"/>
              <w:bidi w:val="0"/>
              <w:spacing w:line="240" w:lineRule="auto"/>
              <w:textAlignment w:val="auto"/>
              <w:rPr>
                <w:rFonts w:cs="新宋体" w:asciiTheme="minorEastAsia" w:hAnsiTheme="minorEastAsia" w:eastAsiaTheme="minorEastAsia"/>
                <w:szCs w:val="21"/>
                <w:highlight w:val="yellow"/>
              </w:rPr>
            </w:pPr>
            <w:r>
              <w:rPr>
                <w:rFonts w:hint="eastAsia" w:cs="Arial" w:asciiTheme="minorEastAsia" w:hAnsiTheme="minorEastAsia" w:eastAsiaTheme="minorEastAsia"/>
                <w:szCs w:val="21"/>
              </w:rPr>
              <w:t>顾客满意</w:t>
            </w:r>
          </w:p>
        </w:tc>
        <w:tc>
          <w:tcPr>
            <w:tcW w:w="960" w:type="dxa"/>
            <w:vAlign w:val="center"/>
          </w:tcPr>
          <w:p>
            <w:pPr>
              <w:keepNext w:val="0"/>
              <w:keepLines w:val="0"/>
              <w:pageBreakBefore w:val="0"/>
              <w:kinsoku/>
              <w:wordWrap/>
              <w:overflowPunct/>
              <w:topLinePunct w:val="0"/>
              <w:bidi w:val="0"/>
              <w:spacing w:line="240" w:lineRule="auto"/>
              <w:textAlignment w:val="auto"/>
              <w:rPr>
                <w:rFonts w:cs="新宋体" w:asciiTheme="minorEastAsia" w:hAnsiTheme="minorEastAsia" w:eastAsiaTheme="minorEastAsia"/>
                <w:szCs w:val="21"/>
                <w:highlight w:val="yellow"/>
              </w:rPr>
            </w:pPr>
            <w:r>
              <w:rPr>
                <w:rFonts w:hint="eastAsia" w:cs="Arial" w:asciiTheme="minorEastAsia" w:hAnsiTheme="minorEastAsia" w:eastAsiaTheme="minorEastAsia"/>
                <w:szCs w:val="21"/>
              </w:rPr>
              <w:t>9.1.2</w:t>
            </w:r>
          </w:p>
        </w:tc>
        <w:tc>
          <w:tcPr>
            <w:tcW w:w="10675" w:type="dxa"/>
            <w:vAlign w:val="center"/>
          </w:tcPr>
          <w:p>
            <w:pPr>
              <w:keepNext w:val="0"/>
              <w:keepLines w:val="0"/>
              <w:pageBreakBefore w:val="0"/>
              <w:kinsoku/>
              <w:wordWrap/>
              <w:overflowPunct/>
              <w:topLinePunct w:val="0"/>
              <w:bidi w:val="0"/>
              <w:spacing w:line="240"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公司已建立和保持了《顾客满意度测量程序》，对顾客满意的监测的相关内容进行了规定，其包括了对调查方式、渠道、内容、频率等。</w:t>
            </w:r>
          </w:p>
          <w:p>
            <w:pPr>
              <w:keepNext w:val="0"/>
              <w:keepLines w:val="0"/>
              <w:pageBreakBefore w:val="0"/>
              <w:kinsoku/>
              <w:wordWrap/>
              <w:overflowPunct/>
              <w:topLinePunct w:val="0"/>
              <w:bidi w:val="0"/>
              <w:spacing w:line="240"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公司采取对主要顾客进行满意度调查的形式，共</w:t>
            </w:r>
            <w:r>
              <w:rPr>
                <w:rFonts w:hint="eastAsia" w:asciiTheme="minorEastAsia" w:hAnsiTheme="minorEastAsia" w:eastAsiaTheme="minorEastAsia"/>
                <w:szCs w:val="21"/>
                <w:lang w:val="en-US" w:eastAsia="zh-CN"/>
              </w:rPr>
              <w:t>向</w:t>
            </w:r>
            <w:r>
              <w:rPr>
                <w:rFonts w:hint="eastAsia" w:asciiTheme="minorEastAsia" w:hAnsiTheme="minorEastAsia" w:eastAsiaTheme="minorEastAsia"/>
                <w:szCs w:val="21"/>
              </w:rPr>
              <w:t>顾客发出3份《顾客满意度调查表》，并有效回收，回收率100%。</w:t>
            </w:r>
          </w:p>
          <w:p>
            <w:pPr>
              <w:keepNext w:val="0"/>
              <w:keepLines w:val="0"/>
              <w:pageBreakBefore w:val="0"/>
              <w:kinsoku/>
              <w:wordWrap/>
              <w:overflowPunct/>
              <w:topLinePunct w:val="0"/>
              <w:bidi w:val="0"/>
              <w:spacing w:line="240" w:lineRule="auto"/>
              <w:ind w:firstLine="420" w:firstLineChars="200"/>
              <w:textAlignment w:val="auto"/>
              <w:rPr>
                <w:rFonts w:hint="eastAsia" w:cs="Times New Roman" w:asciiTheme="minorEastAsia" w:hAnsiTheme="minorEastAsia" w:eastAsiaTheme="minorEastAsia"/>
                <w:szCs w:val="21"/>
              </w:rPr>
            </w:pPr>
            <w:r>
              <w:rPr>
                <w:rFonts w:hint="eastAsia" w:asciiTheme="minorEastAsia" w:hAnsiTheme="minorEastAsia" w:eastAsiaTheme="minorEastAsia"/>
                <w:szCs w:val="21"/>
              </w:rPr>
              <w:t>提供了顾客满意度/意见调查征询表 调查内容有：产品和服务质量、价格水平、服务态度等，查阅《顾客满意度/意见调查征询</w:t>
            </w:r>
            <w:r>
              <w:rPr>
                <w:rFonts w:hint="eastAsia" w:cs="Times New Roman" w:asciiTheme="minorEastAsia" w:hAnsiTheme="minorEastAsia" w:eastAsiaTheme="minorEastAsia"/>
                <w:szCs w:val="21"/>
              </w:rPr>
              <w:t>表》。对每一调查内容按百分制统计和计算。</w:t>
            </w:r>
          </w:p>
          <w:p>
            <w:pPr>
              <w:keepNext w:val="0"/>
              <w:keepLines w:val="0"/>
              <w:pageBreakBefore w:val="0"/>
              <w:kinsoku/>
              <w:wordWrap/>
              <w:overflowPunct/>
              <w:topLinePunct w:val="0"/>
              <w:bidi w:val="0"/>
              <w:spacing w:line="240" w:lineRule="auto"/>
              <w:ind w:firstLine="420" w:firstLineChars="200"/>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查《顾客满意度/意见调查征询表&gt;，记录真实有效。</w:t>
            </w:r>
          </w:p>
          <w:p>
            <w:pPr>
              <w:keepNext w:val="0"/>
              <w:keepLines w:val="0"/>
              <w:pageBreakBefore w:val="0"/>
              <w:kinsoku/>
              <w:wordWrap/>
              <w:overflowPunct/>
              <w:topLinePunct w:val="0"/>
              <w:bidi w:val="0"/>
              <w:spacing w:line="240" w:lineRule="auto"/>
              <w:ind w:firstLine="420" w:firstLineChars="200"/>
              <w:textAlignment w:val="auto"/>
              <w:rPr>
                <w:rFonts w:asciiTheme="minorEastAsia" w:hAnsiTheme="minorEastAsia" w:eastAsiaTheme="minorEastAsia"/>
                <w:szCs w:val="21"/>
                <w:highlight w:val="yellow"/>
              </w:rPr>
            </w:pPr>
            <w:r>
              <w:rPr>
                <w:rFonts w:hint="eastAsia" w:cs="Times New Roman" w:asciiTheme="minorEastAsia" w:hAnsiTheme="minorEastAsia" w:eastAsiaTheme="minorEastAsia"/>
                <w:szCs w:val="21"/>
              </w:rPr>
              <w:t>提供《顾客满意度统计分析表》，顾客满意率达到</w:t>
            </w:r>
            <w:r>
              <w:rPr>
                <w:rFonts w:hint="eastAsia" w:cs="Times New Roman" w:asciiTheme="minorEastAsia" w:hAnsiTheme="minorEastAsia" w:eastAsiaTheme="minorEastAsia"/>
                <w:szCs w:val="21"/>
                <w:lang w:val="en-US" w:eastAsia="zh-CN"/>
              </w:rPr>
              <w:t>98</w:t>
            </w:r>
            <w:r>
              <w:rPr>
                <w:rFonts w:hint="eastAsia" w:cs="Times New Roman" w:asciiTheme="minorEastAsia" w:hAnsiTheme="minorEastAsia" w:eastAsiaTheme="minorEastAsia"/>
                <w:szCs w:val="21"/>
              </w:rPr>
              <w:t>%，达到了质量目标的要求。调查未发现有顾客投诉。调查人：</w:t>
            </w:r>
            <w:r>
              <w:rPr>
                <w:rFonts w:hint="eastAsia" w:cs="Times New Roman" w:asciiTheme="minorEastAsia" w:hAnsiTheme="minorEastAsia" w:eastAsiaTheme="minorEastAsia"/>
                <w:szCs w:val="21"/>
                <w:lang w:eastAsia="zh-CN"/>
              </w:rPr>
              <w:t>向小龙</w:t>
            </w:r>
            <w:r>
              <w:rPr>
                <w:rFonts w:hint="eastAsia" w:cs="Times New Roman" w:asciiTheme="minorEastAsia" w:hAnsiTheme="minorEastAsia" w:eastAsiaTheme="minorEastAsia"/>
                <w:szCs w:val="21"/>
              </w:rPr>
              <w:t xml:space="preserve">  20</w:t>
            </w:r>
            <w:r>
              <w:rPr>
                <w:rFonts w:hint="eastAsia" w:cs="Times New Roman" w:asciiTheme="minorEastAsia" w:hAnsiTheme="minorEastAsia" w:eastAsiaTheme="minorEastAsia"/>
                <w:szCs w:val="21"/>
                <w:lang w:val="en-US" w:eastAsia="zh-CN"/>
              </w:rPr>
              <w:t>21</w:t>
            </w:r>
            <w:r>
              <w:rPr>
                <w:rFonts w:hint="eastAsia" w:cs="Times New Roman" w:asciiTheme="minorEastAsia" w:hAnsiTheme="minorEastAsia" w:eastAsiaTheme="minorEastAsia"/>
                <w:szCs w:val="21"/>
              </w:rPr>
              <w:t>年</w:t>
            </w:r>
            <w:r>
              <w:rPr>
                <w:rFonts w:hint="eastAsia" w:cs="Times New Roman" w:asciiTheme="minorEastAsia" w:hAnsiTheme="minorEastAsia" w:eastAsiaTheme="minorEastAsia"/>
                <w:szCs w:val="21"/>
                <w:lang w:val="en-US" w:eastAsia="zh-CN"/>
              </w:rPr>
              <w:t>3</w:t>
            </w:r>
            <w:r>
              <w:rPr>
                <w:rFonts w:hint="eastAsia" w:cs="Times New Roman" w:asciiTheme="minorEastAsia" w:hAnsiTheme="minorEastAsia" w:eastAsiaTheme="minorEastAsia"/>
                <w:szCs w:val="21"/>
              </w:rPr>
              <w:t>月</w:t>
            </w:r>
            <w:r>
              <w:rPr>
                <w:rFonts w:hint="eastAsia" w:cs="Times New Roman" w:asciiTheme="minorEastAsia" w:hAnsiTheme="minorEastAsia" w:eastAsiaTheme="minorEastAsia"/>
                <w:szCs w:val="21"/>
                <w:lang w:val="en-US" w:eastAsia="zh-CN"/>
              </w:rPr>
              <w:t>10</w:t>
            </w:r>
            <w:r>
              <w:rPr>
                <w:rFonts w:hint="eastAsia" w:cs="Times New Roman" w:asciiTheme="minorEastAsia" w:hAnsiTheme="minorEastAsia" w:eastAsiaTheme="minorEastAsia"/>
                <w:szCs w:val="21"/>
              </w:rPr>
              <w:t>日</w:t>
            </w:r>
          </w:p>
        </w:tc>
        <w:tc>
          <w:tcPr>
            <w:tcW w:w="914" w:type="dxa"/>
          </w:tcPr>
          <w:p>
            <w:pPr>
              <w:keepNext w:val="0"/>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tc>
      </w:tr>
    </w:tbl>
    <w:p>
      <w:pPr>
        <w:pStyle w:val="7"/>
        <w:keepNext w:val="0"/>
        <w:keepLines w:val="0"/>
        <w:pageBreakBefore w:val="0"/>
        <w:kinsoku/>
        <w:wordWrap/>
        <w:overflowPunct/>
        <w:topLinePunct w:val="0"/>
        <w:bidi w:val="0"/>
        <w:spacing w:line="240" w:lineRule="auto"/>
        <w:textAlignment w:val="auto"/>
      </w:pPr>
      <w:r>
        <w:rPr>
          <w:rFonts w:hint="eastAsia"/>
        </w:rPr>
        <w:t>说明：不符合标注N</w:t>
      </w:r>
    </w:p>
    <w:p>
      <w:pPr>
        <w:pStyle w:val="7"/>
        <w:keepNext w:val="0"/>
        <w:keepLines w:val="0"/>
        <w:pageBreakBefore w:val="0"/>
        <w:kinsoku/>
        <w:wordWrap/>
        <w:overflowPunct/>
        <w:topLinePunct w:val="0"/>
        <w:bidi w:val="0"/>
        <w:spacing w:line="240" w:lineRule="auto"/>
        <w:textAlignment w:val="auto"/>
      </w:pPr>
    </w:p>
    <w:p>
      <w:pPr>
        <w:keepNext w:val="0"/>
        <w:keepLines w:val="0"/>
        <w:pageBreakBefore w:val="0"/>
        <w:kinsoku/>
        <w:wordWrap/>
        <w:overflowPunct/>
        <w:topLinePunct w:val="0"/>
        <w:bidi w:val="0"/>
        <w:spacing w:line="240" w:lineRule="auto"/>
        <w:jc w:val="center"/>
        <w:textAlignment w:val="auto"/>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kinsoku/>
              <w:wordWrap/>
              <w:overflowPunct/>
              <w:topLinePunct w:val="0"/>
              <w:autoSpaceDE/>
              <w:autoSpaceDN/>
              <w:bidi w:val="0"/>
              <w:spacing w:before="120" w:line="240" w:lineRule="auto"/>
              <w:jc w:val="center"/>
              <w:textAlignment w:val="auto"/>
              <w:rPr>
                <w:sz w:val="24"/>
                <w:szCs w:val="24"/>
              </w:rPr>
            </w:pPr>
            <w:r>
              <w:rPr>
                <w:rFonts w:hint="eastAsia"/>
                <w:sz w:val="24"/>
                <w:szCs w:val="24"/>
              </w:rPr>
              <w:t>过程与活动、</w:t>
            </w:r>
          </w:p>
          <w:p>
            <w:pPr>
              <w:keepNext w:val="0"/>
              <w:keepLines w:val="0"/>
              <w:pageBreakBefore w:val="0"/>
              <w:kinsoku/>
              <w:wordWrap/>
              <w:overflowPunct/>
              <w:topLinePunct w:val="0"/>
              <w:autoSpaceDE/>
              <w:autoSpaceDN/>
              <w:bidi w:val="0"/>
              <w:spacing w:line="240" w:lineRule="auto"/>
              <w:jc w:val="center"/>
              <w:textAlignment w:val="auto"/>
            </w:pPr>
            <w:r>
              <w:rPr>
                <w:rFonts w:hint="eastAsia"/>
                <w:sz w:val="24"/>
                <w:szCs w:val="24"/>
              </w:rPr>
              <w:t>抽样计划</w:t>
            </w:r>
          </w:p>
        </w:tc>
        <w:tc>
          <w:tcPr>
            <w:tcW w:w="960" w:type="dxa"/>
            <w:vMerge w:val="restart"/>
            <w:vAlign w:val="center"/>
          </w:tcPr>
          <w:p>
            <w:pPr>
              <w:keepNext w:val="0"/>
              <w:keepLines w:val="0"/>
              <w:pageBreakBefore w:val="0"/>
              <w:kinsoku/>
              <w:wordWrap/>
              <w:overflowPunct/>
              <w:topLinePunct w:val="0"/>
              <w:autoSpaceDE/>
              <w:autoSpaceDN/>
              <w:bidi w:val="0"/>
              <w:spacing w:before="120" w:line="240" w:lineRule="auto"/>
              <w:jc w:val="left"/>
              <w:textAlignment w:val="auto"/>
              <w:rPr>
                <w:rFonts w:hint="eastAsia"/>
                <w:sz w:val="24"/>
                <w:szCs w:val="24"/>
              </w:rPr>
            </w:pPr>
            <w:r>
              <w:rPr>
                <w:rFonts w:hint="eastAsia"/>
                <w:sz w:val="24"/>
                <w:szCs w:val="24"/>
              </w:rPr>
              <w:t>涉及</w:t>
            </w:r>
          </w:p>
          <w:p>
            <w:pPr>
              <w:keepNext w:val="0"/>
              <w:keepLines w:val="0"/>
              <w:pageBreakBefore w:val="0"/>
              <w:kinsoku/>
              <w:wordWrap/>
              <w:overflowPunct/>
              <w:topLinePunct w:val="0"/>
              <w:autoSpaceDE/>
              <w:autoSpaceDN/>
              <w:bidi w:val="0"/>
              <w:spacing w:before="120" w:line="240" w:lineRule="auto"/>
              <w:jc w:val="left"/>
              <w:textAlignment w:val="auto"/>
              <w:rPr>
                <w:rFonts w:hint="eastAsia"/>
                <w:sz w:val="24"/>
                <w:szCs w:val="24"/>
              </w:rPr>
            </w:pPr>
            <w:r>
              <w:rPr>
                <w:rFonts w:hint="eastAsia"/>
                <w:sz w:val="24"/>
                <w:szCs w:val="24"/>
              </w:rPr>
              <w:t>条款</w:t>
            </w:r>
          </w:p>
        </w:tc>
        <w:tc>
          <w:tcPr>
            <w:tcW w:w="10717" w:type="dxa"/>
            <w:vAlign w:val="center"/>
          </w:tcPr>
          <w:p>
            <w:pPr>
              <w:keepNext w:val="0"/>
              <w:keepLines w:val="0"/>
              <w:pageBreakBefore w:val="0"/>
              <w:kinsoku/>
              <w:wordWrap/>
              <w:overflowPunct/>
              <w:topLinePunct w:val="0"/>
              <w:autoSpaceDE/>
              <w:autoSpaceDN/>
              <w:bidi w:val="0"/>
              <w:spacing w:before="120" w:line="240" w:lineRule="auto"/>
              <w:jc w:val="left"/>
              <w:textAlignment w:val="auto"/>
              <w:rPr>
                <w:rFonts w:hint="default"/>
                <w:sz w:val="24"/>
                <w:szCs w:val="24"/>
                <w:lang w:val="en-US" w:eastAsia="zh-CN"/>
              </w:rPr>
            </w:pPr>
            <w:r>
              <w:rPr>
                <w:rFonts w:hint="eastAsia"/>
                <w:sz w:val="24"/>
                <w:szCs w:val="24"/>
              </w:rPr>
              <w:t xml:space="preserve">受审核部门：生产技术部   </w:t>
            </w:r>
            <w:r>
              <w:rPr>
                <w:rFonts w:hint="eastAsia"/>
                <w:sz w:val="24"/>
                <w:szCs w:val="24"/>
                <w:lang w:val="en-US" w:eastAsia="zh-CN"/>
              </w:rPr>
              <w:t xml:space="preserve"> </w:t>
            </w:r>
            <w:r>
              <w:rPr>
                <w:rFonts w:hint="eastAsia"/>
                <w:sz w:val="24"/>
                <w:szCs w:val="24"/>
              </w:rPr>
              <w:t xml:space="preserve"> 主管领导：</w:t>
            </w:r>
            <w:r>
              <w:rPr>
                <w:rFonts w:hint="eastAsia"/>
                <w:sz w:val="24"/>
                <w:szCs w:val="24"/>
                <w:lang w:val="en-US" w:eastAsia="zh-CN"/>
              </w:rPr>
              <w:t xml:space="preserve">徐海英 </w:t>
            </w:r>
            <w:r>
              <w:rPr>
                <w:rFonts w:hint="eastAsia"/>
                <w:sz w:val="24"/>
                <w:szCs w:val="24"/>
              </w:rPr>
              <w:t xml:space="preserve">       陪同人员：</w:t>
            </w:r>
            <w:r>
              <w:rPr>
                <w:rFonts w:hint="eastAsia"/>
                <w:sz w:val="24"/>
                <w:szCs w:val="24"/>
                <w:lang w:val="en-US" w:eastAsia="zh-CN"/>
              </w:rPr>
              <w:t>王小辉</w:t>
            </w:r>
          </w:p>
        </w:tc>
        <w:tc>
          <w:tcPr>
            <w:tcW w:w="872" w:type="dxa"/>
            <w:vMerge w:val="restart"/>
            <w:vAlign w:val="center"/>
          </w:tcPr>
          <w:p>
            <w:pPr>
              <w:keepNext w:val="0"/>
              <w:keepLines w:val="0"/>
              <w:pageBreakBefore w:val="0"/>
              <w:kinsoku/>
              <w:wordWrap/>
              <w:overflowPunct/>
              <w:topLinePunct w:val="0"/>
              <w:autoSpaceDE/>
              <w:autoSpaceDN/>
              <w:bidi w:val="0"/>
              <w:spacing w:line="240" w:lineRule="auto"/>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kinsoku/>
              <w:wordWrap/>
              <w:overflowPunct/>
              <w:topLinePunct w:val="0"/>
              <w:autoSpaceDE/>
              <w:autoSpaceDN/>
              <w:bidi w:val="0"/>
              <w:spacing w:line="240" w:lineRule="auto"/>
              <w:textAlignment w:val="auto"/>
            </w:pPr>
          </w:p>
        </w:tc>
        <w:tc>
          <w:tcPr>
            <w:tcW w:w="960" w:type="dxa"/>
            <w:vMerge w:val="continue"/>
            <w:vAlign w:val="center"/>
          </w:tcPr>
          <w:p>
            <w:pPr>
              <w:keepNext w:val="0"/>
              <w:keepLines w:val="0"/>
              <w:pageBreakBefore w:val="0"/>
              <w:kinsoku/>
              <w:wordWrap/>
              <w:overflowPunct/>
              <w:topLinePunct w:val="0"/>
              <w:autoSpaceDE/>
              <w:autoSpaceDN/>
              <w:bidi w:val="0"/>
              <w:spacing w:before="120" w:line="240" w:lineRule="auto"/>
              <w:jc w:val="left"/>
              <w:textAlignment w:val="auto"/>
              <w:rPr>
                <w:rFonts w:hint="eastAsia"/>
                <w:sz w:val="24"/>
                <w:szCs w:val="24"/>
              </w:rPr>
            </w:pPr>
          </w:p>
        </w:tc>
        <w:tc>
          <w:tcPr>
            <w:tcW w:w="10717" w:type="dxa"/>
            <w:vAlign w:val="center"/>
          </w:tcPr>
          <w:p>
            <w:pPr>
              <w:keepNext w:val="0"/>
              <w:keepLines w:val="0"/>
              <w:pageBreakBefore w:val="0"/>
              <w:kinsoku/>
              <w:wordWrap/>
              <w:overflowPunct/>
              <w:topLinePunct w:val="0"/>
              <w:autoSpaceDE/>
              <w:autoSpaceDN/>
              <w:bidi w:val="0"/>
              <w:spacing w:before="120" w:line="240" w:lineRule="auto"/>
              <w:jc w:val="left"/>
              <w:textAlignment w:val="auto"/>
              <w:rPr>
                <w:rFonts w:hint="default"/>
                <w:sz w:val="24"/>
                <w:szCs w:val="24"/>
                <w:lang w:val="en-US" w:eastAsia="zh-CN"/>
              </w:rPr>
            </w:pPr>
            <w:r>
              <w:rPr>
                <w:rFonts w:hint="eastAsia"/>
                <w:sz w:val="24"/>
                <w:szCs w:val="24"/>
              </w:rPr>
              <w:t xml:space="preserve">审核员：李林   </w:t>
            </w:r>
            <w:r>
              <w:rPr>
                <w:rFonts w:hint="eastAsia"/>
                <w:sz w:val="24"/>
                <w:szCs w:val="24"/>
                <w:lang w:val="en-US" w:eastAsia="zh-CN"/>
              </w:rPr>
              <w:t xml:space="preserve">                  </w:t>
            </w:r>
            <w:r>
              <w:rPr>
                <w:rFonts w:hint="eastAsia"/>
                <w:sz w:val="24"/>
                <w:szCs w:val="24"/>
              </w:rPr>
              <w:t>审核时间：20</w:t>
            </w:r>
            <w:r>
              <w:rPr>
                <w:rFonts w:hint="eastAsia"/>
                <w:sz w:val="24"/>
                <w:szCs w:val="24"/>
                <w:lang w:val="en-US" w:eastAsia="zh-CN"/>
              </w:rPr>
              <w:t>21年08月26日</w:t>
            </w:r>
          </w:p>
        </w:tc>
        <w:tc>
          <w:tcPr>
            <w:tcW w:w="872" w:type="dxa"/>
            <w:vMerge w:val="continue"/>
          </w:tcPr>
          <w:p>
            <w:pPr>
              <w:keepNext w:val="0"/>
              <w:keepLines w:val="0"/>
              <w:pageBreakBefore w:val="0"/>
              <w:kinsoku/>
              <w:wordWrap/>
              <w:overflowPunct/>
              <w:topLinePunct w:val="0"/>
              <w:autoSpaceDE/>
              <w:autoSpaceDN/>
              <w:bidi w:val="0"/>
              <w:spacing w:line="24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kinsoku/>
              <w:wordWrap/>
              <w:overflowPunct/>
              <w:topLinePunct w:val="0"/>
              <w:autoSpaceDE/>
              <w:autoSpaceDN/>
              <w:bidi w:val="0"/>
              <w:spacing w:line="240" w:lineRule="auto"/>
              <w:textAlignment w:val="auto"/>
            </w:pPr>
          </w:p>
        </w:tc>
        <w:tc>
          <w:tcPr>
            <w:tcW w:w="960" w:type="dxa"/>
            <w:vMerge w:val="continue"/>
            <w:vAlign w:val="center"/>
          </w:tcPr>
          <w:p>
            <w:pPr>
              <w:keepNext w:val="0"/>
              <w:keepLines w:val="0"/>
              <w:pageBreakBefore w:val="0"/>
              <w:kinsoku/>
              <w:wordWrap/>
              <w:overflowPunct/>
              <w:topLinePunct w:val="0"/>
              <w:autoSpaceDE/>
              <w:autoSpaceDN/>
              <w:bidi w:val="0"/>
              <w:spacing w:before="120" w:line="240" w:lineRule="auto"/>
              <w:jc w:val="left"/>
              <w:textAlignment w:val="auto"/>
              <w:rPr>
                <w:rFonts w:hint="eastAsia"/>
                <w:sz w:val="24"/>
                <w:szCs w:val="24"/>
              </w:rPr>
            </w:pPr>
          </w:p>
        </w:tc>
        <w:tc>
          <w:tcPr>
            <w:tcW w:w="10717" w:type="dxa"/>
            <w:vAlign w:val="center"/>
          </w:tcPr>
          <w:p>
            <w:pPr>
              <w:keepNext w:val="0"/>
              <w:keepLines w:val="0"/>
              <w:pageBreakBefore w:val="0"/>
              <w:kinsoku/>
              <w:wordWrap/>
              <w:overflowPunct/>
              <w:topLinePunct w:val="0"/>
              <w:autoSpaceDE/>
              <w:autoSpaceDN/>
              <w:bidi w:val="0"/>
              <w:spacing w:before="120" w:line="240" w:lineRule="auto"/>
              <w:jc w:val="left"/>
              <w:textAlignment w:val="auto"/>
              <w:rPr>
                <w:rFonts w:hint="eastAsia"/>
                <w:sz w:val="24"/>
                <w:szCs w:val="24"/>
              </w:rPr>
            </w:pPr>
            <w:r>
              <w:rPr>
                <w:rFonts w:hint="eastAsia"/>
                <w:sz w:val="24"/>
                <w:szCs w:val="24"/>
              </w:rPr>
              <w:t>审核条款：</w:t>
            </w:r>
          </w:p>
        </w:tc>
        <w:tc>
          <w:tcPr>
            <w:tcW w:w="872" w:type="dxa"/>
            <w:vMerge w:val="continue"/>
          </w:tcPr>
          <w:p>
            <w:pPr>
              <w:keepNext w:val="0"/>
              <w:keepLines w:val="0"/>
              <w:pageBreakBefore w:val="0"/>
              <w:kinsoku/>
              <w:wordWrap/>
              <w:overflowPunct/>
              <w:topLinePunct w:val="0"/>
              <w:autoSpaceDE/>
              <w:autoSpaceDN/>
              <w:bidi w:val="0"/>
              <w:spacing w:line="24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60" w:type="dxa"/>
          </w:tcPr>
          <w:p>
            <w:pPr>
              <w:keepNext w:val="0"/>
              <w:keepLines w:val="0"/>
              <w:pageBreakBefore w:val="0"/>
              <w:kinsoku/>
              <w:wordWrap/>
              <w:overflowPunct/>
              <w:topLinePunct w:val="0"/>
              <w:autoSpaceDE/>
              <w:autoSpaceDN/>
              <w:bidi w:val="0"/>
              <w:spacing w:line="240" w:lineRule="auto"/>
              <w:textAlignment w:val="auto"/>
              <w:rPr>
                <w:rFonts w:ascii="宋体" w:hAnsi="宋体" w:cs="宋体"/>
                <w:color w:val="000000"/>
                <w:szCs w:val="21"/>
              </w:rPr>
            </w:pPr>
            <w:r>
              <w:rPr>
                <w:rFonts w:hint="eastAsia" w:ascii="宋体" w:hAnsi="宋体" w:cs="宋体"/>
                <w:color w:val="000000"/>
                <w:szCs w:val="21"/>
              </w:rPr>
              <w:t>岗位/职责 /权限</w:t>
            </w:r>
          </w:p>
          <w:p>
            <w:pPr>
              <w:keepNext w:val="0"/>
              <w:keepLines w:val="0"/>
              <w:pageBreakBefore w:val="0"/>
              <w:kinsoku/>
              <w:wordWrap/>
              <w:overflowPunct/>
              <w:topLinePunct w:val="0"/>
              <w:autoSpaceDE/>
              <w:autoSpaceDN/>
              <w:bidi w:val="0"/>
              <w:spacing w:line="240" w:lineRule="auto"/>
              <w:textAlignment w:val="auto"/>
              <w:rPr>
                <w:rFonts w:ascii="宋体" w:hAnsi="宋体" w:cs="宋体"/>
                <w:color w:val="000000"/>
                <w:spacing w:val="-4"/>
                <w:szCs w:val="21"/>
              </w:rPr>
            </w:pPr>
            <w:r>
              <w:rPr>
                <w:rFonts w:hint="eastAsia" w:ascii="宋体" w:hAnsi="宋体" w:cs="宋体"/>
                <w:color w:val="000000"/>
                <w:spacing w:val="-4"/>
                <w:szCs w:val="21"/>
              </w:rPr>
              <w:t>#组织内的岗位设置如何？</w:t>
            </w:r>
          </w:p>
          <w:p>
            <w:pPr>
              <w:keepNext w:val="0"/>
              <w:keepLines w:val="0"/>
              <w:pageBreakBefore w:val="0"/>
              <w:kinsoku/>
              <w:wordWrap/>
              <w:overflowPunct/>
              <w:topLinePunct w:val="0"/>
              <w:autoSpaceDE/>
              <w:autoSpaceDN/>
              <w:bidi w:val="0"/>
              <w:spacing w:line="240" w:lineRule="auto"/>
              <w:textAlignment w:val="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新宋体"/>
                <w:szCs w:val="21"/>
              </w:rPr>
            </w:pPr>
          </w:p>
        </w:tc>
        <w:tc>
          <w:tcPr>
            <w:tcW w:w="960" w:type="dxa"/>
          </w:tcPr>
          <w:p>
            <w:pPr>
              <w:keepNext w:val="0"/>
              <w:keepLines w:val="0"/>
              <w:pageBreakBefore w:val="0"/>
              <w:kinsoku/>
              <w:wordWrap/>
              <w:overflowPunct/>
              <w:topLinePunct w:val="0"/>
              <w:autoSpaceDE/>
              <w:autoSpaceDN/>
              <w:bidi w:val="0"/>
              <w:spacing w:line="240" w:lineRule="auto"/>
              <w:textAlignment w:val="auto"/>
              <w:rPr>
                <w:rFonts w:ascii="宋体" w:hAnsi="宋体" w:cs="新宋体"/>
                <w:szCs w:val="21"/>
              </w:rPr>
            </w:pPr>
            <w:r>
              <w:rPr>
                <w:rFonts w:hint="eastAsia" w:ascii="宋体" w:hAnsi="宋体" w:cs="宋体"/>
                <w:b/>
                <w:szCs w:val="21"/>
              </w:rPr>
              <w:t>5.3</w:t>
            </w:r>
          </w:p>
        </w:tc>
        <w:tc>
          <w:tcPr>
            <w:tcW w:w="10717" w:type="dxa"/>
          </w:tcPr>
          <w:p>
            <w:pPr>
              <w:keepNext w:val="0"/>
              <w:keepLines w:val="0"/>
              <w:pageBreakBefore w:val="0"/>
              <w:kinsoku/>
              <w:wordWrap/>
              <w:overflowPunct/>
              <w:topLinePunct w:val="0"/>
              <w:autoSpaceDE/>
              <w:autoSpaceDN/>
              <w:bidi w:val="0"/>
              <w:spacing w:line="240" w:lineRule="auto"/>
              <w:ind w:firstLine="420" w:firstLineChars="200"/>
              <w:textAlignment w:val="auto"/>
              <w:rPr>
                <w:rFonts w:ascii="宋体" w:hAnsi="宋体"/>
                <w:color w:val="1F497D" w:themeColor="text2"/>
                <w:szCs w:val="21"/>
              </w:rPr>
            </w:pPr>
            <w:r>
              <w:rPr>
                <w:rFonts w:hint="eastAsia" w:ascii="宋体" w:hAnsi="宋体"/>
                <w:szCs w:val="21"/>
              </w:rPr>
              <w:t>查《岗位职责》，已经明确了生产部的岗位职责，具体为：</w:t>
            </w:r>
          </w:p>
          <w:p>
            <w:pPr>
              <w:keepNext w:val="0"/>
              <w:keepLines w:val="0"/>
              <w:pageBreakBefore w:val="0"/>
              <w:kinsoku/>
              <w:wordWrap/>
              <w:overflowPunct/>
              <w:topLinePunct w:val="0"/>
              <w:autoSpaceDE/>
              <w:autoSpaceDN/>
              <w:bidi w:val="0"/>
              <w:spacing w:line="240" w:lineRule="auto"/>
              <w:ind w:firstLine="105" w:firstLineChars="50"/>
              <w:textAlignment w:val="auto"/>
              <w:rPr>
                <w:rFonts w:ascii="宋体" w:hAnsi="宋体"/>
                <w:szCs w:val="21"/>
              </w:rPr>
            </w:pPr>
            <w:r>
              <w:rPr>
                <w:rFonts w:hint="eastAsia" w:ascii="宋体" w:hAnsi="宋体"/>
                <w:szCs w:val="21"/>
              </w:rPr>
              <w:t>主要职责如下：</w:t>
            </w:r>
          </w:p>
          <w:p>
            <w:pPr>
              <w:keepNext w:val="0"/>
              <w:keepLines w:val="0"/>
              <w:pageBreakBefore w:val="0"/>
              <w:kinsoku/>
              <w:wordWrap/>
              <w:overflowPunct/>
              <w:topLinePunct w:val="0"/>
              <w:autoSpaceDE/>
              <w:autoSpaceDN/>
              <w:bidi w:val="0"/>
              <w:spacing w:line="240" w:lineRule="auto"/>
              <w:ind w:firstLine="420" w:firstLineChars="200"/>
              <w:textAlignment w:val="auto"/>
              <w:rPr>
                <w:rFonts w:ascii="宋体" w:hAnsi="宋体"/>
                <w:szCs w:val="21"/>
              </w:rPr>
            </w:pPr>
            <w:r>
              <w:rPr>
                <w:rFonts w:hint="eastAsia" w:ascii="宋体" w:hAnsi="宋体"/>
                <w:szCs w:val="21"/>
              </w:rPr>
              <w:t>1、负责制定生产计划并按计划执行生产；</w:t>
            </w:r>
          </w:p>
          <w:p>
            <w:pPr>
              <w:keepNext w:val="0"/>
              <w:keepLines w:val="0"/>
              <w:pageBreakBefore w:val="0"/>
              <w:kinsoku/>
              <w:wordWrap/>
              <w:overflowPunct/>
              <w:topLinePunct w:val="0"/>
              <w:autoSpaceDE/>
              <w:autoSpaceDN/>
              <w:bidi w:val="0"/>
              <w:spacing w:line="240" w:lineRule="auto"/>
              <w:ind w:firstLine="420" w:firstLineChars="200"/>
              <w:textAlignment w:val="auto"/>
              <w:rPr>
                <w:rFonts w:ascii="宋体" w:hAnsi="宋体"/>
                <w:szCs w:val="21"/>
              </w:rPr>
            </w:pPr>
            <w:r>
              <w:rPr>
                <w:rFonts w:hint="eastAsia" w:ascii="宋体" w:hAnsi="宋体"/>
                <w:szCs w:val="21"/>
              </w:rPr>
              <w:t>2、负责生产现场工作环境的管理；</w:t>
            </w:r>
          </w:p>
          <w:p>
            <w:pPr>
              <w:keepNext w:val="0"/>
              <w:keepLines w:val="0"/>
              <w:pageBreakBefore w:val="0"/>
              <w:kinsoku/>
              <w:wordWrap/>
              <w:overflowPunct/>
              <w:topLinePunct w:val="0"/>
              <w:autoSpaceDE/>
              <w:autoSpaceDN/>
              <w:bidi w:val="0"/>
              <w:spacing w:line="240" w:lineRule="auto"/>
              <w:ind w:firstLine="420" w:firstLineChars="200"/>
              <w:textAlignment w:val="auto"/>
              <w:rPr>
                <w:rFonts w:ascii="宋体" w:hAnsi="宋体"/>
                <w:szCs w:val="21"/>
              </w:rPr>
            </w:pPr>
            <w:r>
              <w:rPr>
                <w:rFonts w:hint="eastAsia" w:ascii="宋体" w:hAnsi="宋体"/>
                <w:szCs w:val="21"/>
              </w:rPr>
              <w:t>3、负责生产现场设施设备的管理；</w:t>
            </w:r>
          </w:p>
          <w:p>
            <w:pPr>
              <w:keepNext w:val="0"/>
              <w:keepLines w:val="0"/>
              <w:pageBreakBefore w:val="0"/>
              <w:kinsoku/>
              <w:wordWrap/>
              <w:overflowPunct/>
              <w:topLinePunct w:val="0"/>
              <w:autoSpaceDE/>
              <w:autoSpaceDN/>
              <w:bidi w:val="0"/>
              <w:spacing w:line="240" w:lineRule="auto"/>
              <w:ind w:firstLine="420" w:firstLineChars="200"/>
              <w:textAlignment w:val="auto"/>
              <w:rPr>
                <w:rFonts w:ascii="宋体" w:hAnsi="宋体"/>
                <w:szCs w:val="21"/>
              </w:rPr>
            </w:pPr>
            <w:r>
              <w:rPr>
                <w:rFonts w:hint="eastAsia" w:ascii="宋体" w:hAnsi="宋体"/>
                <w:szCs w:val="21"/>
              </w:rPr>
              <w:t>4、负责生产过程产品的标识、防护、搬运和包装；</w:t>
            </w:r>
          </w:p>
          <w:p>
            <w:pPr>
              <w:keepNext w:val="0"/>
              <w:keepLines w:val="0"/>
              <w:pageBreakBefore w:val="0"/>
              <w:kinsoku/>
              <w:wordWrap/>
              <w:overflowPunct/>
              <w:topLinePunct w:val="0"/>
              <w:autoSpaceDE/>
              <w:autoSpaceDN/>
              <w:bidi w:val="0"/>
              <w:spacing w:line="240" w:lineRule="auto"/>
              <w:ind w:firstLine="420" w:firstLineChars="200"/>
              <w:textAlignment w:val="auto"/>
              <w:rPr>
                <w:rFonts w:ascii="宋体" w:hAnsi="宋体"/>
                <w:szCs w:val="21"/>
              </w:rPr>
            </w:pPr>
            <w:r>
              <w:rPr>
                <w:rFonts w:hint="eastAsia" w:ascii="宋体" w:hAnsi="宋体"/>
                <w:szCs w:val="21"/>
              </w:rPr>
              <w:t>5、负责参与重大不合格问题的原因分析、制定和实施相关纠正措施；</w:t>
            </w:r>
          </w:p>
          <w:p>
            <w:pPr>
              <w:keepNext w:val="0"/>
              <w:keepLines w:val="0"/>
              <w:pageBreakBefore w:val="0"/>
              <w:kinsoku/>
              <w:wordWrap/>
              <w:overflowPunct/>
              <w:topLinePunct w:val="0"/>
              <w:autoSpaceDE/>
              <w:autoSpaceDN/>
              <w:bidi w:val="0"/>
              <w:spacing w:line="240" w:lineRule="auto"/>
              <w:ind w:firstLine="420" w:firstLineChars="200"/>
              <w:textAlignment w:val="auto"/>
              <w:rPr>
                <w:rFonts w:ascii="宋体" w:hAnsi="宋体"/>
                <w:szCs w:val="21"/>
              </w:rPr>
            </w:pPr>
            <w:r>
              <w:rPr>
                <w:rFonts w:hint="eastAsia" w:ascii="宋体" w:hAnsi="宋体"/>
                <w:szCs w:val="21"/>
              </w:rPr>
              <w:t>6、负责组织实施质量统计，对统计数据的真实性、可靠性负责；</w:t>
            </w:r>
          </w:p>
          <w:p>
            <w:pPr>
              <w:keepNext w:val="0"/>
              <w:keepLines w:val="0"/>
              <w:pageBreakBefore w:val="0"/>
              <w:kinsoku/>
              <w:wordWrap/>
              <w:overflowPunct/>
              <w:topLinePunct w:val="0"/>
              <w:autoSpaceDE/>
              <w:autoSpaceDN/>
              <w:bidi w:val="0"/>
              <w:spacing w:line="240" w:lineRule="auto"/>
              <w:ind w:firstLine="420" w:firstLineChars="200"/>
              <w:textAlignment w:val="auto"/>
              <w:rPr>
                <w:rFonts w:ascii="宋体" w:hAnsi="宋体"/>
                <w:szCs w:val="21"/>
              </w:rPr>
            </w:pPr>
            <w:r>
              <w:rPr>
                <w:rFonts w:hint="eastAsia" w:ascii="宋体" w:hAnsi="宋体"/>
                <w:szCs w:val="21"/>
              </w:rPr>
              <w:t>7、负责对各类质量事故进行调查，分析和提出处理意见；</w:t>
            </w:r>
          </w:p>
          <w:p>
            <w:pPr>
              <w:keepNext w:val="0"/>
              <w:keepLines w:val="0"/>
              <w:pageBreakBefore w:val="0"/>
              <w:kinsoku/>
              <w:wordWrap/>
              <w:overflowPunct/>
              <w:topLinePunct w:val="0"/>
              <w:autoSpaceDE/>
              <w:autoSpaceDN/>
              <w:bidi w:val="0"/>
              <w:spacing w:line="240" w:lineRule="auto"/>
              <w:ind w:firstLine="420" w:firstLineChars="200"/>
              <w:textAlignment w:val="auto"/>
              <w:rPr>
                <w:rFonts w:ascii="宋体" w:hAnsi="宋体"/>
                <w:szCs w:val="21"/>
              </w:rPr>
            </w:pPr>
            <w:r>
              <w:rPr>
                <w:rFonts w:hint="eastAsia" w:ascii="宋体" w:hAnsi="宋体"/>
                <w:szCs w:val="21"/>
              </w:rPr>
              <w:t>………</w:t>
            </w:r>
          </w:p>
          <w:p>
            <w:pPr>
              <w:keepNext w:val="0"/>
              <w:keepLines w:val="0"/>
              <w:pageBreakBefore w:val="0"/>
              <w:widowControl/>
              <w:kinsoku/>
              <w:wordWrap/>
              <w:overflowPunct/>
              <w:topLinePunct w:val="0"/>
              <w:autoSpaceDE/>
              <w:autoSpaceDN/>
              <w:bidi w:val="0"/>
              <w:spacing w:line="240" w:lineRule="auto"/>
              <w:jc w:val="left"/>
              <w:textAlignment w:val="auto"/>
              <w:rPr>
                <w:rFonts w:ascii="宋体" w:hAnsi="宋体" w:cs="宋体"/>
                <w:szCs w:val="21"/>
              </w:rPr>
            </w:pPr>
            <w:r>
              <w:rPr>
                <w:rFonts w:hint="eastAsia" w:ascii="宋体" w:hAnsi="宋体"/>
                <w:szCs w:val="21"/>
              </w:rPr>
              <w:t>部门负责人熟悉本部门职责。</w:t>
            </w:r>
          </w:p>
        </w:tc>
        <w:tc>
          <w:tcPr>
            <w:tcW w:w="872" w:type="dxa"/>
          </w:tcPr>
          <w:p>
            <w:pPr>
              <w:keepNext w:val="0"/>
              <w:keepLines w:val="0"/>
              <w:pageBreakBefore w:val="0"/>
              <w:kinsoku/>
              <w:wordWrap/>
              <w:overflowPunct/>
              <w:topLinePunct w:val="0"/>
              <w:autoSpaceDE/>
              <w:autoSpaceDN/>
              <w:bidi w:val="0"/>
              <w:spacing w:line="240" w:lineRule="auto"/>
              <w:textAlignment w:val="auto"/>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160" w:type="dxa"/>
            <w:vAlign w:val="center"/>
          </w:tcPr>
          <w:p>
            <w:pPr>
              <w:keepNext w:val="0"/>
              <w:keepLines w:val="0"/>
              <w:pageBreakBefore w:val="0"/>
              <w:kinsoku/>
              <w:wordWrap/>
              <w:overflowPunct/>
              <w:topLinePunct w:val="0"/>
              <w:autoSpaceDE/>
              <w:autoSpaceDN/>
              <w:bidi w:val="0"/>
              <w:spacing w:line="240" w:lineRule="auto"/>
              <w:textAlignment w:val="auto"/>
              <w:rPr>
                <w:rFonts w:ascii="宋体" w:hAnsi="宋体" w:cs="宋体"/>
                <w:color w:val="000000"/>
                <w:szCs w:val="21"/>
                <w:highlight w:val="none"/>
              </w:rPr>
            </w:pPr>
            <w:r>
              <w:rPr>
                <w:rFonts w:hint="eastAsia" w:ascii="宋体" w:hAnsi="宋体" w:cs="宋体"/>
                <w:color w:val="000000"/>
                <w:szCs w:val="21"/>
                <w:highlight w:val="none"/>
              </w:rPr>
              <w:t>质量目标及其实现的策划</w:t>
            </w:r>
          </w:p>
          <w:p>
            <w:pPr>
              <w:keepNext w:val="0"/>
              <w:keepLines w:val="0"/>
              <w:pageBreakBefore w:val="0"/>
              <w:kinsoku/>
              <w:wordWrap/>
              <w:overflowPunct/>
              <w:topLinePunct w:val="0"/>
              <w:autoSpaceDE/>
              <w:autoSpaceDN/>
              <w:bidi w:val="0"/>
              <w:spacing w:line="240" w:lineRule="auto"/>
              <w:textAlignment w:val="auto"/>
              <w:rPr>
                <w:rFonts w:ascii="宋体" w:hAnsi="宋体" w:cs="宋体"/>
                <w:color w:val="000000"/>
                <w:szCs w:val="21"/>
                <w:highlight w:val="none"/>
              </w:rPr>
            </w:pPr>
            <w:r>
              <w:rPr>
                <w:rFonts w:hint="eastAsia" w:ascii="宋体" w:hAnsi="宋体" w:cs="宋体"/>
                <w:color w:val="000000"/>
                <w:szCs w:val="21"/>
                <w:highlight w:val="none"/>
              </w:rPr>
              <w:t>（含6.2.1/6.2.2）</w:t>
            </w:r>
          </w:p>
          <w:p>
            <w:pPr>
              <w:keepNext w:val="0"/>
              <w:keepLines w:val="0"/>
              <w:pageBreakBefore w:val="0"/>
              <w:kinsoku/>
              <w:wordWrap/>
              <w:overflowPunct/>
              <w:topLinePunct w:val="0"/>
              <w:autoSpaceDE/>
              <w:autoSpaceDN/>
              <w:bidi w:val="0"/>
              <w:spacing w:line="240" w:lineRule="auto"/>
              <w:textAlignment w:val="auto"/>
              <w:rPr>
                <w:rFonts w:ascii="宋体" w:hAnsi="宋体"/>
                <w:b/>
                <w:szCs w:val="21"/>
                <w:highlight w:val="none"/>
              </w:rPr>
            </w:pPr>
          </w:p>
        </w:tc>
        <w:tc>
          <w:tcPr>
            <w:tcW w:w="960" w:type="dxa"/>
          </w:tcPr>
          <w:p>
            <w:pPr>
              <w:keepNext w:val="0"/>
              <w:keepLines w:val="0"/>
              <w:pageBreakBefore w:val="0"/>
              <w:kinsoku/>
              <w:wordWrap/>
              <w:overflowPunct/>
              <w:topLinePunct w:val="0"/>
              <w:autoSpaceDE/>
              <w:autoSpaceDN/>
              <w:bidi w:val="0"/>
              <w:spacing w:line="240" w:lineRule="auto"/>
              <w:textAlignment w:val="auto"/>
              <w:rPr>
                <w:rFonts w:ascii="宋体" w:hAnsi="宋体" w:cs="新宋体"/>
                <w:szCs w:val="21"/>
                <w:highlight w:val="none"/>
              </w:rPr>
            </w:pPr>
            <w:r>
              <w:rPr>
                <w:rFonts w:hint="eastAsia" w:ascii="宋体" w:hAnsi="宋体" w:cs="宋体"/>
                <w:b/>
                <w:szCs w:val="21"/>
                <w:highlight w:val="none"/>
              </w:rPr>
              <w:t>6.2</w:t>
            </w:r>
          </w:p>
        </w:tc>
        <w:tc>
          <w:tcPr>
            <w:tcW w:w="10717" w:type="dxa"/>
          </w:tcPr>
          <w:p>
            <w:pPr>
              <w:keepNext w:val="0"/>
              <w:keepLines w:val="0"/>
              <w:pageBreakBefore w:val="0"/>
              <w:kinsoku/>
              <w:wordWrap/>
              <w:overflowPunct/>
              <w:topLinePunct w:val="0"/>
              <w:autoSpaceDE/>
              <w:autoSpaceDN/>
              <w:bidi w:val="0"/>
              <w:spacing w:line="240" w:lineRule="auto"/>
              <w:textAlignment w:val="auto"/>
              <w:rPr>
                <w:rFonts w:ascii="宋体" w:hAnsi="宋体"/>
                <w:szCs w:val="21"/>
                <w:highlight w:val="none"/>
              </w:rPr>
            </w:pPr>
            <w:r>
              <w:rPr>
                <w:rFonts w:hint="eastAsia" w:ascii="宋体" w:hAnsi="宋体"/>
                <w:szCs w:val="21"/>
                <w:highlight w:val="none"/>
              </w:rPr>
              <w:t>查《部门质量目标分解表》该部门的质量目标为：</w:t>
            </w:r>
          </w:p>
          <w:p>
            <w:pPr>
              <w:keepNext w:val="0"/>
              <w:keepLines w:val="0"/>
              <w:pageBreakBefore w:val="0"/>
              <w:kinsoku/>
              <w:wordWrap/>
              <w:overflowPunct/>
              <w:topLinePunct w:val="0"/>
              <w:autoSpaceDE/>
              <w:autoSpaceDN/>
              <w:bidi w:val="0"/>
              <w:spacing w:line="240" w:lineRule="auto"/>
              <w:ind w:firstLine="420" w:firstLineChars="200"/>
              <w:textAlignment w:val="auto"/>
              <w:rPr>
                <w:rFonts w:ascii="宋体" w:hAnsi="宋体"/>
                <w:szCs w:val="21"/>
                <w:highlight w:val="none"/>
              </w:rPr>
            </w:pPr>
            <w:r>
              <w:rPr>
                <w:rFonts w:hint="eastAsia" w:ascii="宋体" w:hAnsi="宋体"/>
                <w:szCs w:val="21"/>
                <w:highlight w:val="none"/>
              </w:rPr>
              <w:t>1、产品出厂合格率≥100%；</w:t>
            </w:r>
          </w:p>
          <w:p>
            <w:pPr>
              <w:keepNext w:val="0"/>
              <w:keepLines w:val="0"/>
              <w:pageBreakBefore w:val="0"/>
              <w:kinsoku/>
              <w:wordWrap/>
              <w:overflowPunct/>
              <w:topLinePunct w:val="0"/>
              <w:autoSpaceDE/>
              <w:autoSpaceDN/>
              <w:bidi w:val="0"/>
              <w:spacing w:line="240" w:lineRule="auto"/>
              <w:ind w:firstLine="420" w:firstLineChars="200"/>
              <w:textAlignment w:val="auto"/>
              <w:rPr>
                <w:rFonts w:ascii="宋体" w:hAnsi="宋体"/>
                <w:szCs w:val="21"/>
                <w:highlight w:val="none"/>
              </w:rPr>
            </w:pPr>
            <w:r>
              <w:rPr>
                <w:rFonts w:hint="eastAsia" w:ascii="宋体" w:hAnsi="宋体"/>
                <w:szCs w:val="21"/>
                <w:highlight w:val="none"/>
              </w:rPr>
              <w:t>2、一次交验合格率≥98%；</w:t>
            </w:r>
          </w:p>
          <w:p>
            <w:pPr>
              <w:keepNext w:val="0"/>
              <w:keepLines w:val="0"/>
              <w:pageBreakBefore w:val="0"/>
              <w:kinsoku/>
              <w:wordWrap/>
              <w:overflowPunct/>
              <w:topLinePunct w:val="0"/>
              <w:autoSpaceDE/>
              <w:autoSpaceDN/>
              <w:bidi w:val="0"/>
              <w:spacing w:line="240" w:lineRule="auto"/>
              <w:textAlignment w:val="auto"/>
              <w:rPr>
                <w:rFonts w:ascii="宋体" w:hAnsi="宋体"/>
                <w:szCs w:val="21"/>
                <w:highlight w:val="none"/>
              </w:rPr>
            </w:pPr>
            <w:r>
              <w:rPr>
                <w:rFonts w:hint="eastAsia" w:ascii="宋体" w:hAnsi="宋体"/>
                <w:szCs w:val="21"/>
                <w:highlight w:val="none"/>
              </w:rPr>
              <w:t>查20</w:t>
            </w:r>
            <w:r>
              <w:rPr>
                <w:rFonts w:hint="eastAsia" w:ascii="宋体" w:hAnsi="宋体"/>
                <w:szCs w:val="21"/>
                <w:highlight w:val="none"/>
                <w:lang w:val="en-US" w:eastAsia="zh-CN"/>
              </w:rPr>
              <w:t>21</w:t>
            </w:r>
            <w:r>
              <w:rPr>
                <w:rFonts w:hint="eastAsia" w:ascii="宋体" w:hAnsi="宋体"/>
                <w:szCs w:val="21"/>
                <w:highlight w:val="none"/>
              </w:rPr>
              <w:t>年1月-</w:t>
            </w:r>
            <w:r>
              <w:rPr>
                <w:rFonts w:hint="eastAsia" w:ascii="宋体" w:hAnsi="宋体"/>
                <w:szCs w:val="21"/>
                <w:highlight w:val="none"/>
                <w:lang w:val="en-US" w:eastAsia="zh-CN"/>
              </w:rPr>
              <w:t>7</w:t>
            </w:r>
            <w:r>
              <w:rPr>
                <w:rFonts w:hint="eastAsia" w:ascii="宋体" w:hAnsi="宋体"/>
                <w:szCs w:val="21"/>
                <w:highlight w:val="none"/>
              </w:rPr>
              <w:t>月《部门质量目标完成情况统计表》对部门目标进行考核，综合完成情况为：</w:t>
            </w:r>
          </w:p>
          <w:p>
            <w:pPr>
              <w:keepNext w:val="0"/>
              <w:keepLines w:val="0"/>
              <w:pageBreakBefore w:val="0"/>
              <w:kinsoku/>
              <w:wordWrap/>
              <w:overflowPunct/>
              <w:topLinePunct w:val="0"/>
              <w:autoSpaceDE/>
              <w:autoSpaceDN/>
              <w:bidi w:val="0"/>
              <w:spacing w:line="240" w:lineRule="auto"/>
              <w:ind w:firstLine="420" w:firstLineChars="200"/>
              <w:textAlignment w:val="auto"/>
              <w:rPr>
                <w:rFonts w:ascii="宋体" w:hAnsi="宋体"/>
                <w:szCs w:val="21"/>
                <w:highlight w:val="none"/>
              </w:rPr>
            </w:pPr>
            <w:r>
              <w:rPr>
                <w:rFonts w:hint="eastAsia" w:ascii="宋体" w:hAnsi="宋体"/>
                <w:szCs w:val="21"/>
                <w:highlight w:val="none"/>
              </w:rPr>
              <w:t>1、产品出厂合格率100%；</w:t>
            </w:r>
          </w:p>
          <w:p>
            <w:pPr>
              <w:keepNext w:val="0"/>
              <w:keepLines w:val="0"/>
              <w:pageBreakBefore w:val="0"/>
              <w:kinsoku/>
              <w:wordWrap/>
              <w:overflowPunct/>
              <w:topLinePunct w:val="0"/>
              <w:autoSpaceDE/>
              <w:autoSpaceDN/>
              <w:bidi w:val="0"/>
              <w:spacing w:line="240" w:lineRule="auto"/>
              <w:ind w:firstLine="420" w:firstLineChars="200"/>
              <w:textAlignment w:val="auto"/>
              <w:rPr>
                <w:rFonts w:ascii="宋体" w:hAnsi="宋体"/>
                <w:szCs w:val="21"/>
                <w:highlight w:val="none"/>
              </w:rPr>
            </w:pPr>
            <w:r>
              <w:rPr>
                <w:rFonts w:hint="eastAsia" w:ascii="宋体" w:hAnsi="宋体"/>
                <w:szCs w:val="21"/>
                <w:highlight w:val="none"/>
              </w:rPr>
              <w:t>2、一次交验合格率</w:t>
            </w:r>
            <w:r>
              <w:rPr>
                <w:rFonts w:hint="eastAsia" w:ascii="宋体" w:hAnsi="宋体"/>
                <w:szCs w:val="21"/>
                <w:highlight w:val="none"/>
                <w:lang w:val="en-US" w:eastAsia="zh-CN"/>
              </w:rPr>
              <w:t>100</w:t>
            </w:r>
            <w:r>
              <w:rPr>
                <w:rFonts w:hint="eastAsia" w:ascii="宋体" w:hAnsi="宋体"/>
                <w:szCs w:val="21"/>
                <w:highlight w:val="none"/>
              </w:rPr>
              <w:t>%；</w:t>
            </w:r>
          </w:p>
          <w:p>
            <w:pPr>
              <w:keepNext w:val="0"/>
              <w:keepLines w:val="0"/>
              <w:pageBreakBefore w:val="0"/>
              <w:kinsoku/>
              <w:wordWrap/>
              <w:overflowPunct/>
              <w:topLinePunct w:val="0"/>
              <w:autoSpaceDE/>
              <w:autoSpaceDN/>
              <w:bidi w:val="0"/>
              <w:spacing w:line="240" w:lineRule="auto"/>
              <w:textAlignment w:val="auto"/>
              <w:rPr>
                <w:rFonts w:ascii="宋体" w:hAnsi="宋体"/>
                <w:szCs w:val="21"/>
                <w:highlight w:val="none"/>
              </w:rPr>
            </w:pPr>
            <w:r>
              <w:rPr>
                <w:rFonts w:hint="eastAsia" w:ascii="宋体" w:hAnsi="宋体"/>
                <w:szCs w:val="21"/>
                <w:highlight w:val="none"/>
              </w:rPr>
              <w:t xml:space="preserve">  达到</w:t>
            </w:r>
            <w:r>
              <w:rPr>
                <w:rFonts w:hint="eastAsia" w:ascii="宋体" w:hAnsi="宋体"/>
                <w:szCs w:val="21"/>
                <w:highlight w:val="none"/>
                <w:lang w:val="en-US" w:eastAsia="zh-CN"/>
              </w:rPr>
              <w:t>质量</w:t>
            </w:r>
            <w:r>
              <w:rPr>
                <w:rFonts w:hint="eastAsia" w:ascii="宋体" w:hAnsi="宋体"/>
                <w:szCs w:val="21"/>
                <w:highlight w:val="none"/>
              </w:rPr>
              <w:t>目标要求</w:t>
            </w:r>
          </w:p>
          <w:p>
            <w:pPr>
              <w:keepNext w:val="0"/>
              <w:keepLines w:val="0"/>
              <w:pageBreakBefore w:val="0"/>
              <w:kinsoku/>
              <w:wordWrap/>
              <w:overflowPunct/>
              <w:topLinePunct w:val="0"/>
              <w:autoSpaceDE/>
              <w:autoSpaceDN/>
              <w:bidi w:val="0"/>
              <w:spacing w:line="240" w:lineRule="auto"/>
              <w:textAlignment w:val="auto"/>
              <w:rPr>
                <w:rFonts w:ascii="宋体" w:hAnsi="宋体" w:cs="宋体"/>
                <w:szCs w:val="21"/>
                <w:highlight w:val="none"/>
              </w:rPr>
            </w:pPr>
            <w:r>
              <w:rPr>
                <w:rFonts w:hint="eastAsia" w:ascii="宋体" w:hAnsi="宋体"/>
                <w:szCs w:val="21"/>
                <w:highlight w:val="none"/>
              </w:rPr>
              <w:t>目标量化情况良好。质量目标缺乏指标实际完成的实证性资料。已跟负责人沟通。</w:t>
            </w:r>
          </w:p>
        </w:tc>
        <w:tc>
          <w:tcPr>
            <w:tcW w:w="872" w:type="dxa"/>
          </w:tcPr>
          <w:p>
            <w:pPr>
              <w:keepNext w:val="0"/>
              <w:keepLines w:val="0"/>
              <w:pageBreakBefore w:val="0"/>
              <w:kinsoku/>
              <w:wordWrap/>
              <w:overflowPunct/>
              <w:topLinePunct w:val="0"/>
              <w:autoSpaceDE/>
              <w:autoSpaceDN/>
              <w:bidi w:val="0"/>
              <w:spacing w:line="240" w:lineRule="auto"/>
              <w:textAlignment w:val="auto"/>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160" w:type="dxa"/>
          </w:tcPr>
          <w:p>
            <w:pPr>
              <w:keepNext w:val="0"/>
              <w:keepLines w:val="0"/>
              <w:pageBreakBefore w:val="0"/>
              <w:kinsoku/>
              <w:wordWrap/>
              <w:overflowPunct/>
              <w:topLinePunct w:val="0"/>
              <w:autoSpaceDE/>
              <w:autoSpaceDN/>
              <w:bidi w:val="0"/>
              <w:spacing w:line="240" w:lineRule="auto"/>
              <w:textAlignment w:val="auto"/>
              <w:rPr>
                <w:rFonts w:ascii="宋体" w:hAnsi="宋体" w:cs="新宋体"/>
                <w:szCs w:val="21"/>
              </w:rPr>
            </w:pPr>
            <w:r>
              <w:rPr>
                <w:rFonts w:hint="eastAsia" w:ascii="宋体" w:hAnsi="宋体" w:cs="新宋体"/>
                <w:szCs w:val="21"/>
              </w:rPr>
              <w:t>监视和测量资源</w:t>
            </w:r>
          </w:p>
        </w:tc>
        <w:tc>
          <w:tcPr>
            <w:tcW w:w="960" w:type="dxa"/>
          </w:tcPr>
          <w:p>
            <w:pPr>
              <w:keepNext w:val="0"/>
              <w:keepLines w:val="0"/>
              <w:pageBreakBefore w:val="0"/>
              <w:kinsoku/>
              <w:wordWrap/>
              <w:overflowPunct/>
              <w:topLinePunct w:val="0"/>
              <w:autoSpaceDE/>
              <w:autoSpaceDN/>
              <w:bidi w:val="0"/>
              <w:spacing w:line="240" w:lineRule="auto"/>
              <w:textAlignment w:val="auto"/>
              <w:rPr>
                <w:rFonts w:ascii="宋体" w:hAnsi="宋体" w:cs="新宋体"/>
                <w:szCs w:val="21"/>
              </w:rPr>
            </w:pPr>
            <w:r>
              <w:rPr>
                <w:rFonts w:hint="eastAsia" w:ascii="宋体" w:hAnsi="宋体" w:cs="新宋体"/>
                <w:szCs w:val="21"/>
              </w:rPr>
              <w:t>7.1.5</w:t>
            </w:r>
          </w:p>
        </w:tc>
        <w:tc>
          <w:tcPr>
            <w:tcW w:w="10717" w:type="dxa"/>
          </w:tcPr>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cs="Times New Roman"/>
                <w:szCs w:val="21"/>
              </w:rPr>
            </w:pPr>
            <w:r>
              <w:rPr>
                <w:rFonts w:hint="eastAsia" w:ascii="宋体" w:hAnsi="宋体"/>
                <w:szCs w:val="21"/>
              </w:rPr>
              <w:t>1.查《计量器具台账》生产车间及检验部门均按策划的要求配置了相应的检测设备，其中包括：千分尺、游标</w:t>
            </w:r>
            <w:r>
              <w:rPr>
                <w:rFonts w:hint="eastAsia" w:ascii="宋体" w:hAnsi="宋体" w:cs="Times New Roman"/>
                <w:szCs w:val="21"/>
              </w:rPr>
              <w:t>卡尺、卷尺等，要求采用委外送检。</w:t>
            </w:r>
          </w:p>
          <w:p>
            <w:pPr>
              <w:keepNext w:val="0"/>
              <w:keepLines w:val="0"/>
              <w:pageBreakBefore w:val="0"/>
              <w:kinsoku/>
              <w:wordWrap/>
              <w:overflowPunct/>
              <w:topLinePunct w:val="0"/>
              <w:autoSpaceDE/>
              <w:autoSpaceDN/>
              <w:bidi w:val="0"/>
              <w:spacing w:line="240" w:lineRule="auto"/>
              <w:ind w:firstLine="420" w:firstLineChars="200"/>
              <w:textAlignment w:val="auto"/>
              <w:rPr>
                <w:rFonts w:ascii="宋体" w:hAnsi="宋体"/>
                <w:szCs w:val="21"/>
              </w:rPr>
            </w:pPr>
            <w:r>
              <w:rPr>
                <w:rFonts w:hint="eastAsia" w:ascii="宋体" w:hAnsi="宋体" w:cs="Times New Roman"/>
                <w:szCs w:val="21"/>
              </w:rPr>
              <w:t>2.查在用检具的检定和校准，现场能提供卷尺、外径千分尺、游标卡尺检具的有效检定或校准证书</w:t>
            </w:r>
            <w:r>
              <w:rPr>
                <w:rFonts w:hint="eastAsia" w:ascii="宋体" w:hAnsi="宋体" w:cs="Times New Roman"/>
                <w:szCs w:val="21"/>
                <w:lang w:eastAsia="zh-CN"/>
              </w:rPr>
              <w:t>，</w:t>
            </w:r>
            <w:r>
              <w:rPr>
                <w:rFonts w:hint="eastAsia" w:ascii="宋体" w:hAnsi="宋体" w:cs="Times New Roman"/>
                <w:szCs w:val="21"/>
                <w:lang w:val="en-US" w:eastAsia="zh-CN"/>
              </w:rPr>
              <w:t>详见附件</w:t>
            </w:r>
            <w:r>
              <w:rPr>
                <w:rFonts w:hint="eastAsia" w:ascii="宋体" w:hAnsi="宋体" w:cs="Times New Roman"/>
                <w:szCs w:val="21"/>
              </w:rPr>
              <w:t>。</w:t>
            </w:r>
          </w:p>
        </w:tc>
        <w:tc>
          <w:tcPr>
            <w:tcW w:w="872" w:type="dxa"/>
          </w:tcPr>
          <w:p>
            <w:pPr>
              <w:keepNext w:val="0"/>
              <w:keepLines w:val="0"/>
              <w:pageBreakBefore w:val="0"/>
              <w:kinsoku/>
              <w:wordWrap/>
              <w:overflowPunct/>
              <w:topLinePunct w:val="0"/>
              <w:autoSpaceDE/>
              <w:autoSpaceDN/>
              <w:bidi w:val="0"/>
              <w:spacing w:line="240" w:lineRule="auto"/>
              <w:textAlignment w:val="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keepNext w:val="0"/>
              <w:keepLines w:val="0"/>
              <w:pageBreakBefore w:val="0"/>
              <w:kinsoku/>
              <w:wordWrap/>
              <w:overflowPunct/>
              <w:topLinePunct w:val="0"/>
              <w:autoSpaceDE/>
              <w:autoSpaceDN/>
              <w:bidi w:val="0"/>
              <w:spacing w:line="240" w:lineRule="auto"/>
              <w:textAlignment w:val="auto"/>
              <w:rPr>
                <w:rFonts w:ascii="宋体" w:hAnsi="宋体" w:cs="新宋体"/>
                <w:szCs w:val="21"/>
              </w:rPr>
            </w:pPr>
            <w:r>
              <w:rPr>
                <w:rFonts w:hint="eastAsia" w:ascii="宋体" w:hAnsi="宋体" w:cs="新宋体"/>
                <w:szCs w:val="21"/>
              </w:rPr>
              <w:t>设计开发控制</w:t>
            </w:r>
          </w:p>
        </w:tc>
        <w:tc>
          <w:tcPr>
            <w:tcW w:w="960" w:type="dxa"/>
          </w:tcPr>
          <w:p>
            <w:pPr>
              <w:keepNext w:val="0"/>
              <w:keepLines w:val="0"/>
              <w:pageBreakBefore w:val="0"/>
              <w:kinsoku/>
              <w:wordWrap/>
              <w:overflowPunct/>
              <w:topLinePunct w:val="0"/>
              <w:autoSpaceDE/>
              <w:autoSpaceDN/>
              <w:bidi w:val="0"/>
              <w:spacing w:line="240" w:lineRule="auto"/>
              <w:textAlignment w:val="auto"/>
              <w:rPr>
                <w:rFonts w:ascii="宋体" w:hAnsi="宋体" w:cs="新宋体"/>
                <w:szCs w:val="21"/>
              </w:rPr>
            </w:pPr>
            <w:r>
              <w:rPr>
                <w:rFonts w:hint="eastAsia" w:ascii="宋体" w:hAnsi="宋体" w:cs="新宋体"/>
                <w:szCs w:val="21"/>
              </w:rPr>
              <w:t>8.3</w:t>
            </w:r>
          </w:p>
        </w:tc>
        <w:tc>
          <w:tcPr>
            <w:tcW w:w="10717" w:type="dxa"/>
          </w:tcPr>
          <w:p>
            <w:pPr>
              <w:keepNext w:val="0"/>
              <w:keepLines w:val="0"/>
              <w:pageBreakBefore w:val="0"/>
              <w:kinsoku/>
              <w:wordWrap/>
              <w:overflowPunct/>
              <w:topLinePunct w:val="0"/>
              <w:autoSpaceDE/>
              <w:autoSpaceDN/>
              <w:bidi w:val="0"/>
              <w:spacing w:line="240" w:lineRule="auto"/>
              <w:ind w:firstLine="420" w:firstLineChars="200"/>
              <w:textAlignment w:val="auto"/>
              <w:rPr>
                <w:rFonts w:ascii="宋体" w:hAnsi="宋体"/>
                <w:szCs w:val="21"/>
                <w:highlight w:val="yellow"/>
              </w:rPr>
            </w:pPr>
            <w:r>
              <w:rPr>
                <w:rFonts w:hint="eastAsia" w:ascii="宋体" w:hAnsi="宋体" w:cs="Times New Roman"/>
                <w:color w:val="000000"/>
                <w:szCs w:val="21"/>
                <w:lang w:val="en-US" w:eastAsia="zh-CN"/>
              </w:rPr>
              <w:t>公</w:t>
            </w:r>
            <w:r>
              <w:rPr>
                <w:rFonts w:hint="eastAsia" w:ascii="宋体" w:hAnsi="宋体" w:eastAsia="宋体" w:cs="Times New Roman"/>
                <w:color w:val="000000" w:themeColor="text1"/>
                <w:szCs w:val="22"/>
                <w:lang w:val="en-US" w:eastAsia="zh-CN"/>
              </w:rPr>
              <w:t>司</w:t>
            </w:r>
            <w:r>
              <w:rPr>
                <w:rFonts w:hint="eastAsia" w:ascii="宋体" w:hAnsi="宋体" w:eastAsia="宋体" w:cs="Times New Roman"/>
                <w:color w:val="000000" w:themeColor="text1"/>
                <w:szCs w:val="22"/>
              </w:rPr>
              <w:t>零部件的机械加工，焊接加工</w:t>
            </w:r>
            <w:r>
              <w:rPr>
                <w:rFonts w:hint="eastAsia" w:ascii="宋体" w:hAnsi="宋体" w:eastAsia="宋体" w:cs="Times New Roman"/>
                <w:color w:val="000000" w:themeColor="text1"/>
                <w:szCs w:val="22"/>
                <w:lang w:val="en-US" w:eastAsia="zh-CN"/>
              </w:rPr>
              <w:t>依据客户图纸要求，不需要进一步细化,因此标准8.3条款“产品和服务的设计和开发”要求不适用。公司确保不适用的质量管理体系的产品和服务的设计和开发要求，不影响组织确保产品和服务合格以及增强顾客满意的能力或责任。</w:t>
            </w:r>
          </w:p>
        </w:tc>
        <w:tc>
          <w:tcPr>
            <w:tcW w:w="872" w:type="dxa"/>
          </w:tcPr>
          <w:p>
            <w:pPr>
              <w:keepNext w:val="0"/>
              <w:keepLines w:val="0"/>
              <w:pageBreakBefore w:val="0"/>
              <w:kinsoku/>
              <w:wordWrap/>
              <w:overflowPunct/>
              <w:topLinePunct w:val="0"/>
              <w:autoSpaceDE/>
              <w:autoSpaceDN/>
              <w:bidi w:val="0"/>
              <w:spacing w:line="240" w:lineRule="auto"/>
              <w:textAlignment w:val="auto"/>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4" w:hRule="atLeast"/>
        </w:trPr>
        <w:tc>
          <w:tcPr>
            <w:tcW w:w="2160" w:type="dxa"/>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szCs w:val="21"/>
              </w:rPr>
            </w:pPr>
            <w:r>
              <w:rPr>
                <w:rFonts w:hint="eastAsia" w:ascii="宋体" w:hAnsi="宋体"/>
                <w:szCs w:val="21"/>
              </w:rPr>
              <w:t>生产和服务提供的控制</w:t>
            </w:r>
          </w:p>
        </w:tc>
        <w:tc>
          <w:tcPr>
            <w:tcW w:w="960" w:type="dxa"/>
          </w:tcPr>
          <w:p>
            <w:pPr>
              <w:keepNext w:val="0"/>
              <w:keepLines w:val="0"/>
              <w:pageBreakBefore w:val="0"/>
              <w:kinsoku/>
              <w:wordWrap/>
              <w:overflowPunct/>
              <w:topLinePunct w:val="0"/>
              <w:autoSpaceDE/>
              <w:autoSpaceDN/>
              <w:bidi w:val="0"/>
              <w:spacing w:line="240" w:lineRule="auto"/>
              <w:jc w:val="left"/>
              <w:textAlignment w:val="auto"/>
              <w:rPr>
                <w:rFonts w:ascii="宋体" w:hAnsi="宋体"/>
                <w:szCs w:val="21"/>
              </w:rPr>
            </w:pPr>
            <w:r>
              <w:rPr>
                <w:rFonts w:hint="eastAsia" w:ascii="宋体" w:hAnsi="宋体"/>
                <w:szCs w:val="21"/>
              </w:rPr>
              <w:t>8.5.1</w:t>
            </w:r>
          </w:p>
          <w:p>
            <w:pPr>
              <w:keepNext w:val="0"/>
              <w:keepLines w:val="0"/>
              <w:pageBreakBefore w:val="0"/>
              <w:kinsoku/>
              <w:wordWrap/>
              <w:overflowPunct/>
              <w:topLinePunct w:val="0"/>
              <w:autoSpaceDE/>
              <w:autoSpaceDN/>
              <w:bidi w:val="0"/>
              <w:spacing w:line="240" w:lineRule="auto"/>
              <w:textAlignment w:val="auto"/>
              <w:rPr>
                <w:rFonts w:ascii="宋体" w:hAnsi="宋体"/>
                <w:szCs w:val="21"/>
              </w:rPr>
            </w:pPr>
          </w:p>
        </w:tc>
        <w:tc>
          <w:tcPr>
            <w:tcW w:w="10717" w:type="dxa"/>
          </w:tcPr>
          <w:p>
            <w:pPr>
              <w:keepNext w:val="0"/>
              <w:keepLines w:val="0"/>
              <w:pageBreakBefore w:val="0"/>
              <w:kinsoku/>
              <w:wordWrap/>
              <w:overflowPunct/>
              <w:topLinePunct w:val="0"/>
              <w:autoSpaceDE/>
              <w:autoSpaceDN/>
              <w:bidi w:val="0"/>
              <w:spacing w:line="240" w:lineRule="auto"/>
              <w:textAlignment w:val="auto"/>
            </w:pPr>
            <w:r>
              <w:rPr>
                <w:rFonts w:hint="eastAsia"/>
              </w:rPr>
              <w:t>公司制定了《运行策划和控制程序》</w:t>
            </w:r>
          </w:p>
          <w:p>
            <w:pPr>
              <w:keepNext w:val="0"/>
              <w:keepLines w:val="0"/>
              <w:pageBreakBefore w:val="0"/>
              <w:kinsoku/>
              <w:wordWrap/>
              <w:overflowPunct/>
              <w:topLinePunct w:val="0"/>
              <w:autoSpaceDE/>
              <w:autoSpaceDN/>
              <w:bidi w:val="0"/>
              <w:spacing w:line="240" w:lineRule="auto"/>
              <w:textAlignment w:val="auto"/>
            </w:pPr>
            <w:r>
              <w:rPr>
                <w:rFonts w:hint="eastAsia"/>
              </w:rPr>
              <w:t>明确了受控条件包括：</w:t>
            </w:r>
          </w:p>
          <w:p>
            <w:pPr>
              <w:keepNext w:val="0"/>
              <w:keepLines w:val="0"/>
              <w:pageBreakBefore w:val="0"/>
              <w:kinsoku/>
              <w:wordWrap/>
              <w:overflowPunct/>
              <w:topLinePunct w:val="0"/>
              <w:autoSpaceDE/>
              <w:autoSpaceDN/>
              <w:bidi w:val="0"/>
              <w:spacing w:line="240" w:lineRule="auto"/>
              <w:textAlignment w:val="auto"/>
            </w:pPr>
            <w:r>
              <w:rPr>
                <w:rFonts w:hint="eastAsia"/>
              </w:rPr>
              <w:t xml:space="preserve">a）规定产品/服务/活动的特征以及拟获得结果的文件； </w:t>
            </w:r>
          </w:p>
          <w:p>
            <w:pPr>
              <w:keepNext w:val="0"/>
              <w:keepLines w:val="0"/>
              <w:pageBreakBefore w:val="0"/>
              <w:kinsoku/>
              <w:wordWrap/>
              <w:overflowPunct/>
              <w:topLinePunct w:val="0"/>
              <w:autoSpaceDE/>
              <w:autoSpaceDN/>
              <w:bidi w:val="0"/>
              <w:spacing w:line="240" w:lineRule="auto"/>
              <w:textAlignment w:val="auto"/>
            </w:pPr>
            <w:r>
              <w:rPr>
                <w:rFonts w:hint="eastAsia"/>
              </w:rPr>
              <w:t>b）获得适宜的监视和测量资源；</w:t>
            </w:r>
          </w:p>
          <w:p>
            <w:pPr>
              <w:keepNext w:val="0"/>
              <w:keepLines w:val="0"/>
              <w:pageBreakBefore w:val="0"/>
              <w:kinsoku/>
              <w:wordWrap/>
              <w:overflowPunct/>
              <w:topLinePunct w:val="0"/>
              <w:autoSpaceDE/>
              <w:autoSpaceDN/>
              <w:bidi w:val="0"/>
              <w:spacing w:line="240" w:lineRule="auto"/>
              <w:textAlignment w:val="auto"/>
            </w:pPr>
            <w:r>
              <w:rPr>
                <w:rFonts w:hint="eastAsia"/>
              </w:rPr>
              <w:t>c）适当阶段实施监视和测量活动；</w:t>
            </w:r>
          </w:p>
          <w:p>
            <w:pPr>
              <w:keepNext w:val="0"/>
              <w:keepLines w:val="0"/>
              <w:pageBreakBefore w:val="0"/>
              <w:kinsoku/>
              <w:wordWrap/>
              <w:overflowPunct/>
              <w:topLinePunct w:val="0"/>
              <w:autoSpaceDE/>
              <w:autoSpaceDN/>
              <w:bidi w:val="0"/>
              <w:spacing w:line="240" w:lineRule="auto"/>
              <w:textAlignment w:val="auto"/>
            </w:pPr>
            <w:r>
              <w:rPr>
                <w:rFonts w:hint="eastAsia"/>
              </w:rPr>
              <w:t>d）为过程提供适宜的设施环境；</w:t>
            </w:r>
          </w:p>
          <w:p>
            <w:pPr>
              <w:keepNext w:val="0"/>
              <w:keepLines w:val="0"/>
              <w:pageBreakBefore w:val="0"/>
              <w:kinsoku/>
              <w:wordWrap/>
              <w:overflowPunct/>
              <w:topLinePunct w:val="0"/>
              <w:autoSpaceDE/>
              <w:autoSpaceDN/>
              <w:bidi w:val="0"/>
              <w:spacing w:line="240" w:lineRule="auto"/>
              <w:textAlignment w:val="auto"/>
            </w:pPr>
            <w:r>
              <w:rPr>
                <w:rFonts w:hint="eastAsia"/>
              </w:rPr>
              <w:t>e）配备备能力人员所要求的资格；</w:t>
            </w:r>
          </w:p>
          <w:p>
            <w:pPr>
              <w:keepNext w:val="0"/>
              <w:keepLines w:val="0"/>
              <w:pageBreakBefore w:val="0"/>
              <w:kinsoku/>
              <w:wordWrap/>
              <w:overflowPunct/>
              <w:topLinePunct w:val="0"/>
              <w:autoSpaceDE/>
              <w:autoSpaceDN/>
              <w:bidi w:val="0"/>
              <w:spacing w:line="240" w:lineRule="auto"/>
              <w:textAlignment w:val="auto"/>
            </w:pPr>
            <w:r>
              <w:rPr>
                <w:rFonts w:hint="eastAsia"/>
              </w:rPr>
              <w:t>f）特殊过程的确认和定期再确认；</w:t>
            </w:r>
          </w:p>
          <w:p>
            <w:pPr>
              <w:keepNext w:val="0"/>
              <w:keepLines w:val="0"/>
              <w:pageBreakBefore w:val="0"/>
              <w:kinsoku/>
              <w:wordWrap/>
              <w:overflowPunct/>
              <w:topLinePunct w:val="0"/>
              <w:autoSpaceDE/>
              <w:autoSpaceDN/>
              <w:bidi w:val="0"/>
              <w:spacing w:line="240" w:lineRule="auto"/>
              <w:textAlignment w:val="auto"/>
            </w:pPr>
            <w:r>
              <w:rPr>
                <w:rFonts w:hint="eastAsia"/>
              </w:rPr>
              <w:t>g）采取措施防止人为错误；</w:t>
            </w:r>
          </w:p>
          <w:p>
            <w:pPr>
              <w:keepNext w:val="0"/>
              <w:keepLines w:val="0"/>
              <w:pageBreakBefore w:val="0"/>
              <w:kinsoku/>
              <w:wordWrap/>
              <w:overflowPunct/>
              <w:topLinePunct w:val="0"/>
              <w:autoSpaceDE/>
              <w:autoSpaceDN/>
              <w:bidi w:val="0"/>
              <w:spacing w:line="240" w:lineRule="auto"/>
              <w:textAlignment w:val="auto"/>
            </w:pPr>
            <w:r>
              <w:rPr>
                <w:rFonts w:hint="eastAsia"/>
              </w:rPr>
              <w:t>h）实施放行、交付和交付后活动。</w:t>
            </w:r>
          </w:p>
          <w:p>
            <w:pPr>
              <w:keepNext w:val="0"/>
              <w:keepLines w:val="0"/>
              <w:pageBreakBefore w:val="0"/>
              <w:kinsoku/>
              <w:wordWrap/>
              <w:overflowPunct/>
              <w:topLinePunct w:val="0"/>
              <w:autoSpaceDE/>
              <w:autoSpaceDN/>
              <w:bidi w:val="0"/>
              <w:spacing w:line="240" w:lineRule="auto"/>
              <w:textAlignment w:val="auto"/>
            </w:pPr>
          </w:p>
          <w:p>
            <w:pPr>
              <w:keepNext w:val="0"/>
              <w:keepLines w:val="0"/>
              <w:pageBreakBefore w:val="0"/>
              <w:kinsoku/>
              <w:wordWrap/>
              <w:overflowPunct/>
              <w:topLinePunct w:val="0"/>
              <w:autoSpaceDE/>
              <w:autoSpaceDN/>
              <w:bidi w:val="0"/>
              <w:spacing w:line="240" w:lineRule="auto"/>
              <w:textAlignment w:val="auto"/>
            </w:pPr>
            <w:r>
              <w:rPr>
                <w:rFonts w:hint="eastAsia"/>
              </w:rPr>
              <w:t>1、查生产车间各工序(工位)均有有正在生产的工艺文件、参数，均为现行有效的文件，受控标识清楚；</w:t>
            </w:r>
          </w:p>
          <w:p>
            <w:pPr>
              <w:keepNext w:val="0"/>
              <w:keepLines w:val="0"/>
              <w:pageBreakBefore w:val="0"/>
              <w:kinsoku/>
              <w:wordWrap/>
              <w:overflowPunct/>
              <w:topLinePunct w:val="0"/>
              <w:autoSpaceDE/>
              <w:autoSpaceDN/>
              <w:bidi w:val="0"/>
              <w:spacing w:line="240" w:lineRule="auto"/>
              <w:textAlignment w:val="auto"/>
            </w:pPr>
            <w:r>
              <w:rPr>
                <w:rFonts w:hint="eastAsia"/>
              </w:rPr>
              <w:t>2、查生产车间及作业工位执行的作业指导书主要包括：设备操作指导书、检验标准、工序作业指导书、图纸等，</w:t>
            </w:r>
            <w:bookmarkStart w:id="1" w:name="OLE_LINK3"/>
            <w:r>
              <w:rPr>
                <w:rFonts w:hint="eastAsia"/>
              </w:rPr>
              <w:t>均放置于工位附近，便于查阅对照。</w:t>
            </w:r>
            <w:bookmarkEnd w:id="1"/>
          </w:p>
          <w:p>
            <w:pPr>
              <w:keepNext w:val="0"/>
              <w:keepLines w:val="0"/>
              <w:pageBreakBefore w:val="0"/>
              <w:kinsoku/>
              <w:wordWrap/>
              <w:overflowPunct/>
              <w:topLinePunct w:val="0"/>
              <w:autoSpaceDE/>
              <w:autoSpaceDN/>
              <w:bidi w:val="0"/>
              <w:spacing w:line="240" w:lineRule="auto"/>
              <w:textAlignment w:val="auto"/>
            </w:pPr>
            <w:r>
              <w:rPr>
                <w:rFonts w:hint="eastAsia"/>
              </w:rPr>
              <w:t>3.现场查看：现场有：数控加工中心、数控火焰切割机、螺杆空压机、数控车床、气体保护焊机、台钻、氩弧焊机等，生产相关设备工作正常，状态良好，无异常现象，符合产品的生产的条件及要求。</w:t>
            </w:r>
          </w:p>
          <w:p>
            <w:pPr>
              <w:keepNext w:val="0"/>
              <w:keepLines w:val="0"/>
              <w:pageBreakBefore w:val="0"/>
              <w:kinsoku/>
              <w:wordWrap/>
              <w:overflowPunct/>
              <w:topLinePunct w:val="0"/>
              <w:autoSpaceDE/>
              <w:autoSpaceDN/>
              <w:bidi w:val="0"/>
              <w:spacing w:line="240" w:lineRule="auto"/>
              <w:textAlignment w:val="auto"/>
            </w:pPr>
            <w:r>
              <w:rPr>
                <w:rFonts w:hint="eastAsia"/>
              </w:rPr>
              <w:t>4.现场配置了相应的检测设备，主要为卷尺、游标卡尺、千分尺、内径杆、钢板尺等。</w:t>
            </w:r>
          </w:p>
          <w:p>
            <w:pPr>
              <w:keepNext w:val="0"/>
              <w:keepLines w:val="0"/>
              <w:pageBreakBefore w:val="0"/>
              <w:kinsoku/>
              <w:wordWrap/>
              <w:overflowPunct/>
              <w:topLinePunct w:val="0"/>
              <w:autoSpaceDE/>
              <w:autoSpaceDN/>
              <w:bidi w:val="0"/>
              <w:spacing w:line="240" w:lineRule="auto"/>
              <w:textAlignment w:val="auto"/>
            </w:pPr>
            <w:r>
              <w:rPr>
                <w:rFonts w:hint="eastAsia"/>
              </w:rPr>
              <w:t>5.出示了《生产任务单》 明确的产品名称、数量、顾客等内容；</w:t>
            </w:r>
          </w:p>
          <w:p>
            <w:pPr>
              <w:keepNext w:val="0"/>
              <w:keepLines w:val="0"/>
              <w:pageBreakBefore w:val="0"/>
              <w:kinsoku/>
              <w:wordWrap/>
              <w:overflowPunct/>
              <w:topLinePunct w:val="0"/>
              <w:autoSpaceDE/>
              <w:autoSpaceDN/>
              <w:bidi w:val="0"/>
              <w:spacing w:line="240" w:lineRule="auto"/>
              <w:textAlignment w:val="auto"/>
              <w:rPr>
                <w:highlight w:val="none"/>
              </w:rPr>
            </w:pPr>
            <w:r>
              <w:rPr>
                <w:rFonts w:hint="eastAsia"/>
              </w:rPr>
              <w:t>抽</w:t>
            </w:r>
            <w:r>
              <w:rPr>
                <w:rFonts w:hint="eastAsia"/>
                <w:lang w:val="en-US" w:eastAsia="zh-CN"/>
              </w:rPr>
              <w:t>8</w:t>
            </w:r>
            <w:r>
              <w:rPr>
                <w:rFonts w:hint="eastAsia"/>
                <w:highlight w:val="none"/>
              </w:rPr>
              <w:t>月</w:t>
            </w:r>
            <w:r>
              <w:rPr>
                <w:rFonts w:hint="eastAsia"/>
                <w:highlight w:val="none"/>
                <w:lang w:val="en-US" w:eastAsia="zh-CN"/>
              </w:rPr>
              <w:t>16</w:t>
            </w:r>
            <w:r>
              <w:rPr>
                <w:rFonts w:hint="eastAsia"/>
                <w:highlight w:val="none"/>
              </w:rPr>
              <w:t>日生产计划</w:t>
            </w:r>
          </w:p>
          <w:p>
            <w:pPr>
              <w:keepNext w:val="0"/>
              <w:keepLines w:val="0"/>
              <w:pageBreakBefore w:val="0"/>
              <w:kinsoku/>
              <w:wordWrap/>
              <w:overflowPunct/>
              <w:topLinePunct w:val="0"/>
              <w:autoSpaceDE/>
              <w:autoSpaceDN/>
              <w:bidi w:val="0"/>
              <w:spacing w:line="240" w:lineRule="auto"/>
              <w:textAlignment w:val="auto"/>
              <w:rPr>
                <w:rFonts w:hint="eastAsia"/>
                <w:highlight w:val="none"/>
                <w:lang w:val="en-US" w:eastAsia="zh-CN"/>
              </w:rPr>
            </w:pPr>
            <w:r>
              <w:rPr>
                <w:rFonts w:hint="eastAsia"/>
                <w:highlight w:val="none"/>
              </w:rPr>
              <w:t>客户：</w:t>
            </w:r>
            <w:r>
              <w:rPr>
                <w:rFonts w:hint="eastAsia" w:cs="Arial" w:asciiTheme="minorEastAsia" w:hAnsiTheme="minorEastAsia" w:eastAsiaTheme="minorEastAsia"/>
                <w:szCs w:val="21"/>
                <w:highlight w:val="none"/>
                <w:lang w:val="en-US" w:eastAsia="zh-CN"/>
              </w:rPr>
              <w:t>四川中德东力工程技术有限公司</w:t>
            </w:r>
          </w:p>
          <w:p>
            <w:pPr>
              <w:keepNext w:val="0"/>
              <w:keepLines w:val="0"/>
              <w:pageBreakBefore w:val="0"/>
              <w:kinsoku/>
              <w:wordWrap/>
              <w:overflowPunct/>
              <w:topLinePunct w:val="0"/>
              <w:autoSpaceDE/>
              <w:autoSpaceDN/>
              <w:bidi w:val="0"/>
              <w:spacing w:line="240" w:lineRule="auto"/>
              <w:textAlignment w:val="auto"/>
              <w:rPr>
                <w:highlight w:val="none"/>
              </w:rPr>
            </w:pPr>
            <w:r>
              <w:rPr>
                <w:rFonts w:hint="eastAsia" w:ascii="宋体" w:hAnsi="宋体" w:cs="宋体"/>
                <w:iCs/>
                <w:color w:val="auto"/>
                <w:szCs w:val="21"/>
                <w:highlight w:val="none"/>
                <w:lang w:val="en-US" w:eastAsia="zh-CN"/>
              </w:rPr>
              <w:t xml:space="preserve">卷取前导板装置 </w:t>
            </w:r>
            <w:r>
              <w:rPr>
                <w:rFonts w:hint="eastAsia"/>
                <w:highlight w:val="none"/>
                <w:lang w:val="en-US" w:eastAsia="zh-CN"/>
              </w:rPr>
              <w:t xml:space="preserve"> </w:t>
            </w:r>
            <w:r>
              <w:rPr>
                <w:rFonts w:hint="eastAsia"/>
                <w:highlight w:val="none"/>
              </w:rPr>
              <w:t xml:space="preserve">  计划完成时间：</w:t>
            </w:r>
            <w:r>
              <w:rPr>
                <w:rFonts w:hint="eastAsia"/>
                <w:highlight w:val="none"/>
                <w:lang w:val="en-US" w:eastAsia="zh-CN"/>
              </w:rPr>
              <w:t>9</w:t>
            </w:r>
            <w:r>
              <w:rPr>
                <w:rFonts w:hint="eastAsia"/>
                <w:highlight w:val="none"/>
              </w:rPr>
              <w:t>月</w:t>
            </w:r>
            <w:r>
              <w:rPr>
                <w:rFonts w:hint="eastAsia"/>
                <w:highlight w:val="none"/>
                <w:lang w:val="en-US" w:eastAsia="zh-CN"/>
              </w:rPr>
              <w:t>8</w:t>
            </w:r>
            <w:r>
              <w:rPr>
                <w:rFonts w:hint="eastAsia"/>
                <w:highlight w:val="none"/>
              </w:rPr>
              <w:t xml:space="preserve">日     </w:t>
            </w:r>
          </w:p>
          <w:p>
            <w:pPr>
              <w:keepNext w:val="0"/>
              <w:keepLines w:val="0"/>
              <w:pageBreakBefore w:val="0"/>
              <w:kinsoku/>
              <w:wordWrap/>
              <w:overflowPunct/>
              <w:topLinePunct w:val="0"/>
              <w:autoSpaceDE/>
              <w:autoSpaceDN/>
              <w:bidi w:val="0"/>
              <w:spacing w:line="240" w:lineRule="auto"/>
              <w:textAlignment w:val="auto"/>
              <w:rPr>
                <w:highlight w:val="none"/>
              </w:rPr>
            </w:pPr>
            <w:r>
              <w:rPr>
                <w:rFonts w:hint="eastAsia"/>
                <w:highlight w:val="none"/>
              </w:rPr>
              <w:t>.....</w:t>
            </w:r>
          </w:p>
          <w:p>
            <w:pPr>
              <w:keepNext w:val="0"/>
              <w:keepLines w:val="0"/>
              <w:pageBreakBefore w:val="0"/>
              <w:kinsoku/>
              <w:wordWrap/>
              <w:overflowPunct/>
              <w:topLinePunct w:val="0"/>
              <w:autoSpaceDE/>
              <w:autoSpaceDN/>
              <w:bidi w:val="0"/>
              <w:spacing w:line="240" w:lineRule="auto"/>
              <w:textAlignment w:val="auto"/>
              <w:rPr>
                <w:rFonts w:hint="eastAsia"/>
                <w:highlight w:val="none"/>
                <w:lang w:eastAsia="zh-CN"/>
              </w:rPr>
            </w:pPr>
            <w:r>
              <w:rPr>
                <w:rFonts w:hint="eastAsia"/>
                <w:highlight w:val="none"/>
              </w:rPr>
              <w:t>计划员:</w:t>
            </w:r>
            <w:r>
              <w:rPr>
                <w:rFonts w:hint="eastAsia"/>
                <w:highlight w:val="none"/>
                <w:lang w:val="en-US" w:eastAsia="zh-CN"/>
              </w:rPr>
              <w:t>徐海英</w:t>
            </w:r>
          </w:p>
          <w:p>
            <w:pPr>
              <w:keepNext w:val="0"/>
              <w:keepLines w:val="0"/>
              <w:pageBreakBefore w:val="0"/>
              <w:kinsoku/>
              <w:wordWrap/>
              <w:overflowPunct/>
              <w:topLinePunct w:val="0"/>
              <w:autoSpaceDE/>
              <w:autoSpaceDN/>
              <w:bidi w:val="0"/>
              <w:spacing w:line="240" w:lineRule="auto"/>
              <w:textAlignment w:val="auto"/>
              <w:rPr>
                <w:highlight w:val="none"/>
              </w:rPr>
            </w:pPr>
            <w:r>
              <w:rPr>
                <w:rFonts w:hint="eastAsia"/>
                <w:highlight w:val="none"/>
              </w:rPr>
              <w:t>产品工艺：</w:t>
            </w:r>
          </w:p>
          <w:p>
            <w:pPr>
              <w:keepNext w:val="0"/>
              <w:keepLines w:val="0"/>
              <w:pageBreakBefore w:val="0"/>
              <w:kinsoku/>
              <w:wordWrap/>
              <w:overflowPunct/>
              <w:topLinePunct w:val="0"/>
              <w:autoSpaceDE/>
              <w:autoSpaceDN/>
              <w:bidi w:val="0"/>
              <w:spacing w:line="240" w:lineRule="auto"/>
              <w:textAlignment w:val="auto"/>
              <w:rPr>
                <w:highlight w:val="none"/>
              </w:rPr>
            </w:pPr>
            <w:r>
              <w:rPr>
                <w:rFonts w:hint="eastAsia"/>
                <w:highlight w:val="none"/>
              </w:rPr>
              <w:t>材料采购—下料切割—机加（去毛刺）—检验—验收入库</w:t>
            </w:r>
          </w:p>
          <w:p>
            <w:pPr>
              <w:keepNext w:val="0"/>
              <w:keepLines w:val="0"/>
              <w:pageBreakBefore w:val="0"/>
              <w:kinsoku/>
              <w:wordWrap/>
              <w:overflowPunct/>
              <w:topLinePunct w:val="0"/>
              <w:autoSpaceDE/>
              <w:autoSpaceDN/>
              <w:bidi w:val="0"/>
              <w:spacing w:line="240" w:lineRule="auto"/>
              <w:textAlignment w:val="auto"/>
            </w:pPr>
          </w:p>
          <w:p>
            <w:pPr>
              <w:keepNext w:val="0"/>
              <w:keepLines w:val="0"/>
              <w:pageBreakBefore w:val="0"/>
              <w:kinsoku/>
              <w:wordWrap/>
              <w:overflowPunct/>
              <w:topLinePunct w:val="0"/>
              <w:autoSpaceDE/>
              <w:autoSpaceDN/>
              <w:bidi w:val="0"/>
              <w:spacing w:line="240" w:lineRule="auto"/>
              <w:textAlignment w:val="auto"/>
            </w:pPr>
            <w:r>
              <w:rPr>
                <w:rFonts w:hint="eastAsia"/>
              </w:rPr>
              <w:t>查看现场：</w:t>
            </w:r>
          </w:p>
          <w:p>
            <w:pPr>
              <w:keepNext w:val="0"/>
              <w:keepLines w:val="0"/>
              <w:pageBreakBefore w:val="0"/>
              <w:kinsoku/>
              <w:wordWrap/>
              <w:overflowPunct/>
              <w:topLinePunct w:val="0"/>
              <w:autoSpaceDE/>
              <w:autoSpaceDN/>
              <w:bidi w:val="0"/>
              <w:spacing w:line="240" w:lineRule="auto"/>
              <w:textAlignment w:val="auto"/>
              <w:rPr>
                <w:rFonts w:hint="eastAsia" w:eastAsia="宋体"/>
                <w:lang w:val="en-US" w:eastAsia="zh-CN"/>
              </w:rPr>
            </w:pPr>
            <w:r>
              <w:rPr>
                <w:rFonts w:hint="eastAsia"/>
              </w:rPr>
              <w:t>生产现场观察正常生产的产品为：</w:t>
            </w:r>
            <w:r>
              <w:rPr>
                <w:rFonts w:hint="eastAsia"/>
                <w:lang w:val="en-US" w:eastAsia="zh-CN"/>
              </w:rPr>
              <w:t>导板</w:t>
            </w:r>
          </w:p>
          <w:p>
            <w:pPr>
              <w:keepNext w:val="0"/>
              <w:keepLines w:val="0"/>
              <w:pageBreakBefore w:val="0"/>
              <w:kinsoku/>
              <w:wordWrap/>
              <w:overflowPunct/>
              <w:topLinePunct w:val="0"/>
              <w:autoSpaceDE/>
              <w:autoSpaceDN/>
              <w:bidi w:val="0"/>
              <w:spacing w:line="240" w:lineRule="auto"/>
              <w:textAlignment w:val="auto"/>
            </w:pPr>
            <w:r>
              <w:rPr>
                <w:rFonts w:hint="eastAsia"/>
              </w:rPr>
              <w:t>查看产品生产情况</w:t>
            </w:r>
          </w:p>
          <w:p>
            <w:pPr>
              <w:keepNext w:val="0"/>
              <w:keepLines w:val="0"/>
              <w:pageBreakBefore w:val="0"/>
              <w:kinsoku/>
              <w:wordWrap/>
              <w:overflowPunct/>
              <w:topLinePunct w:val="0"/>
              <w:autoSpaceDE/>
              <w:autoSpaceDN/>
              <w:bidi w:val="0"/>
              <w:spacing w:line="240" w:lineRule="auto"/>
              <w:textAlignment w:val="auto"/>
            </w:pPr>
            <w:r>
              <w:rPr>
                <w:rFonts w:hint="eastAsia"/>
              </w:rPr>
              <w:t>◆工序：下料      部件名称：</w:t>
            </w:r>
            <w:r>
              <w:rPr>
                <w:rFonts w:hint="eastAsia"/>
                <w:lang w:val="en-US" w:eastAsia="zh-CN"/>
              </w:rPr>
              <w:t>导板 8</w:t>
            </w:r>
            <w:r>
              <w:rPr>
                <w:rFonts w:hint="eastAsia"/>
              </w:rPr>
              <w:t>5*8</w:t>
            </w:r>
            <w:r>
              <w:rPr>
                <w:rFonts w:hint="eastAsia"/>
                <w:lang w:val="en-US" w:eastAsia="zh-CN"/>
              </w:rPr>
              <w:t>5</w:t>
            </w:r>
            <w:r>
              <w:rPr>
                <w:rFonts w:hint="eastAsia"/>
              </w:rPr>
              <w:t>0*10</w:t>
            </w:r>
            <w:r>
              <w:rPr>
                <w:rFonts w:hint="eastAsia"/>
                <w:lang w:val="en-US" w:eastAsia="zh-CN"/>
              </w:rPr>
              <w:t>5</w:t>
            </w:r>
            <w:r>
              <w:rPr>
                <w:rFonts w:hint="eastAsia"/>
              </w:rPr>
              <w:t>0</w:t>
            </w:r>
          </w:p>
          <w:p>
            <w:pPr>
              <w:keepNext w:val="0"/>
              <w:keepLines w:val="0"/>
              <w:pageBreakBefore w:val="0"/>
              <w:kinsoku/>
              <w:wordWrap/>
              <w:overflowPunct/>
              <w:topLinePunct w:val="0"/>
              <w:autoSpaceDE/>
              <w:autoSpaceDN/>
              <w:bidi w:val="0"/>
              <w:spacing w:line="240" w:lineRule="auto"/>
              <w:textAlignment w:val="auto"/>
            </w:pPr>
            <w:r>
              <w:rPr>
                <w:rFonts w:hint="eastAsia"/>
              </w:rPr>
              <w:t>生产设备：火焰切割机</w:t>
            </w:r>
          </w:p>
          <w:p>
            <w:pPr>
              <w:keepNext w:val="0"/>
              <w:keepLines w:val="0"/>
              <w:pageBreakBefore w:val="0"/>
              <w:kinsoku/>
              <w:wordWrap/>
              <w:overflowPunct/>
              <w:topLinePunct w:val="0"/>
              <w:autoSpaceDE/>
              <w:autoSpaceDN/>
              <w:bidi w:val="0"/>
              <w:spacing w:line="240" w:lineRule="auto"/>
              <w:textAlignment w:val="auto"/>
            </w:pPr>
            <w:r>
              <w:rPr>
                <w:rFonts w:hint="eastAsia"/>
              </w:rPr>
              <w:t>操作者：李全</w:t>
            </w:r>
          </w:p>
          <w:p>
            <w:pPr>
              <w:keepNext w:val="0"/>
              <w:keepLines w:val="0"/>
              <w:pageBreakBefore w:val="0"/>
              <w:kinsoku/>
              <w:wordWrap/>
              <w:overflowPunct/>
              <w:topLinePunct w:val="0"/>
              <w:autoSpaceDE/>
              <w:autoSpaceDN/>
              <w:bidi w:val="0"/>
              <w:spacing w:line="240" w:lineRule="auto"/>
              <w:textAlignment w:val="auto"/>
            </w:pPr>
            <w:r>
              <w:rPr>
                <w:rFonts w:hint="eastAsia"/>
              </w:rPr>
              <w:t>查阅《作业指导书》，被监控的项目为：1、尺寸</w:t>
            </w:r>
            <w:r>
              <w:rPr>
                <w:rFonts w:hint="eastAsia"/>
                <w:lang w:val="en-US" w:eastAsia="zh-CN"/>
              </w:rPr>
              <w:t>8</w:t>
            </w:r>
            <w:r>
              <w:rPr>
                <w:rFonts w:hint="eastAsia"/>
              </w:rPr>
              <w:t>5*8</w:t>
            </w:r>
            <w:r>
              <w:rPr>
                <w:rFonts w:hint="eastAsia"/>
                <w:lang w:val="en-US" w:eastAsia="zh-CN"/>
              </w:rPr>
              <w:t>5</w:t>
            </w:r>
            <w:r>
              <w:rPr>
                <w:rFonts w:hint="eastAsia"/>
              </w:rPr>
              <w:t>0*10</w:t>
            </w:r>
            <w:r>
              <w:rPr>
                <w:rFonts w:hint="eastAsia"/>
                <w:lang w:val="en-US" w:eastAsia="zh-CN"/>
              </w:rPr>
              <w:t>5</w:t>
            </w:r>
            <w:r>
              <w:rPr>
                <w:rFonts w:hint="eastAsia"/>
              </w:rPr>
              <w:t>0，尺寸误差不超过±</w:t>
            </w:r>
            <w:r>
              <w:rPr>
                <w:rFonts w:hint="eastAsia"/>
                <w:lang w:val="en-US" w:eastAsia="zh-CN"/>
              </w:rPr>
              <w:t>5</w:t>
            </w:r>
            <w:r>
              <w:rPr>
                <w:rFonts w:hint="eastAsia"/>
              </w:rPr>
              <w:t>；</w:t>
            </w:r>
          </w:p>
          <w:p>
            <w:pPr>
              <w:keepNext w:val="0"/>
              <w:keepLines w:val="0"/>
              <w:pageBreakBefore w:val="0"/>
              <w:kinsoku/>
              <w:wordWrap/>
              <w:overflowPunct/>
              <w:topLinePunct w:val="0"/>
              <w:autoSpaceDE/>
              <w:autoSpaceDN/>
              <w:bidi w:val="0"/>
              <w:spacing w:line="240" w:lineRule="auto"/>
              <w:textAlignment w:val="auto"/>
            </w:pPr>
            <w:r>
              <w:rPr>
                <w:rFonts w:hint="eastAsia"/>
              </w:rPr>
              <w:t>控制方法为：卷尺</w:t>
            </w:r>
          </w:p>
          <w:p>
            <w:pPr>
              <w:keepNext w:val="0"/>
              <w:keepLines w:val="0"/>
              <w:pageBreakBefore w:val="0"/>
              <w:kinsoku/>
              <w:wordWrap/>
              <w:overflowPunct/>
              <w:topLinePunct w:val="0"/>
              <w:autoSpaceDE/>
              <w:autoSpaceDN/>
              <w:bidi w:val="0"/>
              <w:spacing w:line="240" w:lineRule="auto"/>
              <w:textAlignment w:val="auto"/>
              <w:rPr>
                <w:rFonts w:hint="default"/>
                <w:lang w:val="en-US" w:eastAsia="zh-CN"/>
              </w:rPr>
            </w:pPr>
            <w:r>
              <w:rPr>
                <w:rFonts w:hint="eastAsia"/>
              </w:rPr>
              <w:t>结论：合格     检验员：</w:t>
            </w:r>
            <w:r>
              <w:rPr>
                <w:rFonts w:hint="eastAsia"/>
                <w:lang w:val="en-US" w:eastAsia="zh-CN"/>
              </w:rPr>
              <w:t>徐海英</w:t>
            </w:r>
          </w:p>
          <w:p>
            <w:pPr>
              <w:keepNext w:val="0"/>
              <w:keepLines w:val="0"/>
              <w:pageBreakBefore w:val="0"/>
              <w:kinsoku/>
              <w:wordWrap/>
              <w:overflowPunct/>
              <w:topLinePunct w:val="0"/>
              <w:autoSpaceDE/>
              <w:autoSpaceDN/>
              <w:bidi w:val="0"/>
              <w:spacing w:line="240" w:lineRule="auto"/>
              <w:textAlignment w:val="auto"/>
            </w:pPr>
            <w:r>
              <w:rPr>
                <w:rFonts w:hint="eastAsia"/>
              </w:rPr>
              <w:t>◆工序：机加       部件名称：滑板</w:t>
            </w:r>
            <w:r>
              <w:rPr>
                <w:rFonts w:hint="eastAsia"/>
                <w:lang w:val="en-US" w:eastAsia="zh-CN"/>
              </w:rPr>
              <w:t>8</w:t>
            </w:r>
            <w:r>
              <w:rPr>
                <w:rFonts w:hint="eastAsia"/>
              </w:rPr>
              <w:t>5*8</w:t>
            </w:r>
            <w:r>
              <w:rPr>
                <w:rFonts w:hint="eastAsia"/>
                <w:lang w:val="en-US" w:eastAsia="zh-CN"/>
              </w:rPr>
              <w:t>5</w:t>
            </w:r>
            <w:r>
              <w:rPr>
                <w:rFonts w:hint="eastAsia"/>
              </w:rPr>
              <w:t>0*10</w:t>
            </w:r>
            <w:r>
              <w:rPr>
                <w:rFonts w:hint="eastAsia"/>
                <w:lang w:val="en-US" w:eastAsia="zh-CN"/>
              </w:rPr>
              <w:t>5</w:t>
            </w:r>
            <w:r>
              <w:rPr>
                <w:rFonts w:hint="eastAsia"/>
              </w:rPr>
              <w:t>0</w:t>
            </w:r>
          </w:p>
          <w:p>
            <w:pPr>
              <w:keepNext w:val="0"/>
              <w:keepLines w:val="0"/>
              <w:pageBreakBefore w:val="0"/>
              <w:kinsoku/>
              <w:wordWrap/>
              <w:overflowPunct/>
              <w:topLinePunct w:val="0"/>
              <w:autoSpaceDE/>
              <w:autoSpaceDN/>
              <w:bidi w:val="0"/>
              <w:spacing w:line="240" w:lineRule="auto"/>
              <w:textAlignment w:val="auto"/>
            </w:pPr>
            <w:r>
              <w:rPr>
                <w:rFonts w:hint="eastAsia"/>
              </w:rPr>
              <w:t>生产设备：数控加工中心</w:t>
            </w:r>
          </w:p>
          <w:p>
            <w:pPr>
              <w:keepNext w:val="0"/>
              <w:keepLines w:val="0"/>
              <w:pageBreakBefore w:val="0"/>
              <w:kinsoku/>
              <w:wordWrap/>
              <w:overflowPunct/>
              <w:topLinePunct w:val="0"/>
              <w:autoSpaceDE/>
              <w:autoSpaceDN/>
              <w:bidi w:val="0"/>
              <w:spacing w:line="240" w:lineRule="auto"/>
              <w:textAlignment w:val="auto"/>
            </w:pPr>
            <w:r>
              <w:rPr>
                <w:rFonts w:hint="eastAsia"/>
              </w:rPr>
              <w:t>操作者：高大海</w:t>
            </w:r>
          </w:p>
          <w:p>
            <w:pPr>
              <w:keepNext w:val="0"/>
              <w:keepLines w:val="0"/>
              <w:pageBreakBefore w:val="0"/>
              <w:kinsoku/>
              <w:wordWrap/>
              <w:overflowPunct/>
              <w:topLinePunct w:val="0"/>
              <w:autoSpaceDE/>
              <w:autoSpaceDN/>
              <w:bidi w:val="0"/>
              <w:spacing w:line="240" w:lineRule="auto"/>
              <w:textAlignment w:val="auto"/>
            </w:pPr>
            <w:r>
              <w:rPr>
                <w:rFonts w:hint="eastAsia"/>
              </w:rPr>
              <w:t>查阅《作业指导书》，被监控的项目为：1、厚度</w:t>
            </w:r>
            <w:r>
              <w:rPr>
                <w:rFonts w:hint="eastAsia"/>
                <w:lang w:val="en-US" w:eastAsia="zh-CN"/>
              </w:rPr>
              <w:t>85</w:t>
            </w:r>
            <w:r>
              <w:rPr>
                <w:rFonts w:hint="eastAsia"/>
              </w:rPr>
              <w:t>±0.2；2、宽度8</w:t>
            </w:r>
            <w:r>
              <w:rPr>
                <w:rFonts w:hint="eastAsia"/>
                <w:lang w:val="en-US" w:eastAsia="zh-CN"/>
              </w:rPr>
              <w:t>5</w:t>
            </w:r>
            <w:r>
              <w:rPr>
                <w:rFonts w:hint="eastAsia"/>
              </w:rPr>
              <w:t>0±0.5；3、长度10</w:t>
            </w:r>
            <w:r>
              <w:rPr>
                <w:rFonts w:hint="eastAsia"/>
                <w:lang w:val="en-US" w:eastAsia="zh-CN"/>
              </w:rPr>
              <w:t>5</w:t>
            </w:r>
            <w:r>
              <w:rPr>
                <w:rFonts w:hint="eastAsia"/>
              </w:rPr>
              <w:t>0±0.5。</w:t>
            </w:r>
          </w:p>
          <w:p>
            <w:pPr>
              <w:keepNext w:val="0"/>
              <w:keepLines w:val="0"/>
              <w:pageBreakBefore w:val="0"/>
              <w:kinsoku/>
              <w:wordWrap/>
              <w:overflowPunct/>
              <w:topLinePunct w:val="0"/>
              <w:autoSpaceDE/>
              <w:autoSpaceDN/>
              <w:bidi w:val="0"/>
              <w:spacing w:line="240" w:lineRule="auto"/>
              <w:textAlignment w:val="auto"/>
            </w:pPr>
            <w:r>
              <w:rPr>
                <w:rFonts w:hint="eastAsia"/>
              </w:rPr>
              <w:t>控制方法为：游标卡尺</w:t>
            </w:r>
          </w:p>
          <w:p>
            <w:pPr>
              <w:keepNext w:val="0"/>
              <w:keepLines w:val="0"/>
              <w:pageBreakBefore w:val="0"/>
              <w:kinsoku/>
              <w:wordWrap/>
              <w:overflowPunct/>
              <w:topLinePunct w:val="0"/>
              <w:autoSpaceDE/>
              <w:autoSpaceDN/>
              <w:bidi w:val="0"/>
              <w:spacing w:line="240" w:lineRule="auto"/>
              <w:textAlignment w:val="auto"/>
            </w:pPr>
            <w:r>
              <w:rPr>
                <w:rFonts w:hint="eastAsia"/>
              </w:rPr>
              <w:t>结论：合格     检验员：</w:t>
            </w:r>
            <w:r>
              <w:rPr>
                <w:rFonts w:hint="eastAsia"/>
                <w:lang w:eastAsia="zh-CN"/>
              </w:rPr>
              <w:t>徐海英</w:t>
            </w:r>
            <w:r>
              <w:rPr>
                <w:rFonts w:hint="eastAsia"/>
              </w:rPr>
              <w:t xml:space="preserve">   </w:t>
            </w:r>
          </w:p>
          <w:p>
            <w:pPr>
              <w:keepNext w:val="0"/>
              <w:keepLines w:val="0"/>
              <w:pageBreakBefore w:val="0"/>
              <w:kinsoku/>
              <w:wordWrap/>
              <w:overflowPunct/>
              <w:topLinePunct w:val="0"/>
              <w:autoSpaceDE/>
              <w:autoSpaceDN/>
              <w:bidi w:val="0"/>
              <w:spacing w:line="240" w:lineRule="auto"/>
              <w:textAlignment w:val="auto"/>
            </w:pPr>
            <w:r>
              <w:rPr>
                <w:rFonts w:hint="eastAsia"/>
              </w:rPr>
              <w:t>◆工序：去毛刺     部件名称：</w:t>
            </w:r>
            <w:r>
              <w:rPr>
                <w:rFonts w:hint="eastAsia"/>
                <w:lang w:val="en-US" w:eastAsia="zh-CN"/>
              </w:rPr>
              <w:t>导</w:t>
            </w:r>
            <w:r>
              <w:rPr>
                <w:rFonts w:hint="eastAsia"/>
              </w:rPr>
              <w:t>板</w:t>
            </w:r>
          </w:p>
          <w:p>
            <w:pPr>
              <w:keepNext w:val="0"/>
              <w:keepLines w:val="0"/>
              <w:pageBreakBefore w:val="0"/>
              <w:kinsoku/>
              <w:wordWrap/>
              <w:overflowPunct/>
              <w:topLinePunct w:val="0"/>
              <w:autoSpaceDE/>
              <w:autoSpaceDN/>
              <w:bidi w:val="0"/>
              <w:spacing w:line="240" w:lineRule="auto"/>
              <w:textAlignment w:val="auto"/>
            </w:pPr>
            <w:r>
              <w:rPr>
                <w:rFonts w:hint="eastAsia"/>
              </w:rPr>
              <w:t>生产设备：角磨机</w:t>
            </w:r>
          </w:p>
          <w:p>
            <w:pPr>
              <w:keepNext w:val="0"/>
              <w:keepLines w:val="0"/>
              <w:pageBreakBefore w:val="0"/>
              <w:kinsoku/>
              <w:wordWrap/>
              <w:overflowPunct/>
              <w:topLinePunct w:val="0"/>
              <w:autoSpaceDE/>
              <w:autoSpaceDN/>
              <w:bidi w:val="0"/>
              <w:spacing w:line="240" w:lineRule="auto"/>
              <w:textAlignment w:val="auto"/>
            </w:pPr>
            <w:r>
              <w:rPr>
                <w:rFonts w:hint="eastAsia"/>
              </w:rPr>
              <w:t>操作者：刘忠</w:t>
            </w:r>
          </w:p>
          <w:p>
            <w:pPr>
              <w:keepNext w:val="0"/>
              <w:keepLines w:val="0"/>
              <w:pageBreakBefore w:val="0"/>
              <w:kinsoku/>
              <w:wordWrap/>
              <w:overflowPunct/>
              <w:topLinePunct w:val="0"/>
              <w:autoSpaceDE/>
              <w:autoSpaceDN/>
              <w:bidi w:val="0"/>
              <w:spacing w:line="240" w:lineRule="auto"/>
              <w:textAlignment w:val="auto"/>
            </w:pPr>
            <w:r>
              <w:rPr>
                <w:rFonts w:hint="eastAsia"/>
              </w:rPr>
              <w:t>查阅《作业指导书》，被监控的项目为：外表光滑；</w:t>
            </w:r>
          </w:p>
          <w:p>
            <w:pPr>
              <w:keepNext w:val="0"/>
              <w:keepLines w:val="0"/>
              <w:pageBreakBefore w:val="0"/>
              <w:kinsoku/>
              <w:wordWrap/>
              <w:overflowPunct/>
              <w:topLinePunct w:val="0"/>
              <w:autoSpaceDE/>
              <w:autoSpaceDN/>
              <w:bidi w:val="0"/>
              <w:spacing w:line="240" w:lineRule="auto"/>
              <w:textAlignment w:val="auto"/>
              <w:rPr>
                <w:rFonts w:hint="eastAsia"/>
              </w:rPr>
            </w:pPr>
            <w:r>
              <w:rPr>
                <w:rFonts w:hint="eastAsia"/>
              </w:rPr>
              <w:t>控制方法为：目测</w:t>
            </w:r>
          </w:p>
          <w:p>
            <w:pPr>
              <w:keepNext w:val="0"/>
              <w:keepLines w:val="0"/>
              <w:pageBreakBefore w:val="0"/>
              <w:kinsoku/>
              <w:wordWrap/>
              <w:overflowPunct/>
              <w:topLinePunct w:val="0"/>
              <w:autoSpaceDE/>
              <w:autoSpaceDN/>
              <w:bidi w:val="0"/>
              <w:spacing w:line="240" w:lineRule="auto"/>
              <w:textAlignment w:val="auto"/>
            </w:pPr>
          </w:p>
          <w:p>
            <w:pPr>
              <w:keepNext w:val="0"/>
              <w:keepLines w:val="0"/>
              <w:pageBreakBefore w:val="0"/>
              <w:kinsoku/>
              <w:wordWrap/>
              <w:overflowPunct/>
              <w:topLinePunct w:val="0"/>
              <w:autoSpaceDE/>
              <w:autoSpaceDN/>
              <w:bidi w:val="0"/>
              <w:spacing w:line="240" w:lineRule="auto"/>
              <w:textAlignment w:val="auto"/>
              <w:rPr>
                <w:rFonts w:hint="default" w:eastAsia="宋体"/>
                <w:lang w:val="en-US" w:eastAsia="zh-CN"/>
              </w:rPr>
            </w:pPr>
            <w:r>
              <w:rPr>
                <w:rFonts w:hint="eastAsia"/>
              </w:rPr>
              <w:t>生产现场观察正常生产的产品为：</w:t>
            </w:r>
            <w:r>
              <w:rPr>
                <w:rFonts w:hint="eastAsia"/>
                <w:lang w:val="en-US" w:eastAsia="zh-CN"/>
              </w:rPr>
              <w:t>飞检前底座</w:t>
            </w:r>
          </w:p>
          <w:p>
            <w:pPr>
              <w:keepNext w:val="0"/>
              <w:keepLines w:val="0"/>
              <w:pageBreakBefore w:val="0"/>
              <w:kinsoku/>
              <w:wordWrap/>
              <w:overflowPunct/>
              <w:topLinePunct w:val="0"/>
              <w:autoSpaceDE/>
              <w:autoSpaceDN/>
              <w:bidi w:val="0"/>
              <w:spacing w:line="240" w:lineRule="auto"/>
              <w:textAlignment w:val="auto"/>
              <w:rPr>
                <w:rFonts w:hint="eastAsia"/>
                <w:lang w:val="en-US" w:eastAsia="zh-CN"/>
              </w:rPr>
            </w:pPr>
            <w:r>
              <w:rPr>
                <w:rFonts w:hint="eastAsia"/>
              </w:rPr>
              <w:t>◆工序：下料      部件名称：</w:t>
            </w:r>
            <w:r>
              <w:rPr>
                <w:rFonts w:hint="eastAsia"/>
                <w:lang w:val="en-US" w:eastAsia="zh-CN"/>
              </w:rPr>
              <w:t>飞检前底座  按图生产</w:t>
            </w:r>
          </w:p>
          <w:p>
            <w:pPr>
              <w:keepNext w:val="0"/>
              <w:keepLines w:val="0"/>
              <w:pageBreakBefore w:val="0"/>
              <w:kinsoku/>
              <w:wordWrap/>
              <w:overflowPunct/>
              <w:topLinePunct w:val="0"/>
              <w:autoSpaceDE/>
              <w:autoSpaceDN/>
              <w:bidi w:val="0"/>
              <w:spacing w:line="240" w:lineRule="auto"/>
              <w:textAlignment w:val="auto"/>
            </w:pPr>
            <w:r>
              <w:rPr>
                <w:rFonts w:hint="eastAsia"/>
              </w:rPr>
              <w:t>生产设备：</w:t>
            </w:r>
            <w:r>
              <w:rPr>
                <w:rFonts w:hint="eastAsia"/>
                <w:lang w:val="en-US" w:eastAsia="zh-CN"/>
              </w:rPr>
              <w:t>数控</w:t>
            </w:r>
            <w:r>
              <w:rPr>
                <w:rFonts w:hint="eastAsia"/>
              </w:rPr>
              <w:t>切割机</w:t>
            </w:r>
          </w:p>
          <w:p>
            <w:pPr>
              <w:keepNext w:val="0"/>
              <w:keepLines w:val="0"/>
              <w:pageBreakBefore w:val="0"/>
              <w:kinsoku/>
              <w:wordWrap/>
              <w:overflowPunct/>
              <w:topLinePunct w:val="0"/>
              <w:autoSpaceDE/>
              <w:autoSpaceDN/>
              <w:bidi w:val="0"/>
              <w:spacing w:line="240" w:lineRule="auto"/>
              <w:textAlignment w:val="auto"/>
            </w:pPr>
            <w:r>
              <w:rPr>
                <w:rFonts w:hint="eastAsia"/>
              </w:rPr>
              <w:t>操作者：李全</w:t>
            </w:r>
          </w:p>
          <w:p>
            <w:pPr>
              <w:keepNext w:val="0"/>
              <w:keepLines w:val="0"/>
              <w:pageBreakBefore w:val="0"/>
              <w:kinsoku/>
              <w:wordWrap/>
              <w:overflowPunct/>
              <w:topLinePunct w:val="0"/>
              <w:autoSpaceDE/>
              <w:autoSpaceDN/>
              <w:bidi w:val="0"/>
              <w:spacing w:line="240" w:lineRule="auto"/>
              <w:textAlignment w:val="auto"/>
            </w:pPr>
            <w:r>
              <w:rPr>
                <w:rFonts w:hint="eastAsia"/>
              </w:rPr>
              <w:t>查阅《作业指导书》，被监控的项目为：1、尺寸符合图纸要求；</w:t>
            </w:r>
          </w:p>
          <w:p>
            <w:pPr>
              <w:keepNext w:val="0"/>
              <w:keepLines w:val="0"/>
              <w:pageBreakBefore w:val="0"/>
              <w:kinsoku/>
              <w:wordWrap/>
              <w:overflowPunct/>
              <w:topLinePunct w:val="0"/>
              <w:autoSpaceDE/>
              <w:autoSpaceDN/>
              <w:bidi w:val="0"/>
              <w:spacing w:line="240" w:lineRule="auto"/>
              <w:textAlignment w:val="auto"/>
            </w:pPr>
            <w:r>
              <w:rPr>
                <w:rFonts w:hint="eastAsia"/>
              </w:rPr>
              <w:t>控制方法为：游标卡尺等</w:t>
            </w:r>
          </w:p>
          <w:p>
            <w:pPr>
              <w:keepNext w:val="0"/>
              <w:keepLines w:val="0"/>
              <w:pageBreakBefore w:val="0"/>
              <w:kinsoku/>
              <w:wordWrap/>
              <w:overflowPunct/>
              <w:topLinePunct w:val="0"/>
              <w:autoSpaceDE/>
              <w:autoSpaceDN/>
              <w:bidi w:val="0"/>
              <w:spacing w:line="240" w:lineRule="auto"/>
              <w:textAlignment w:val="auto"/>
              <w:rPr>
                <w:rFonts w:hint="eastAsia"/>
                <w:lang w:eastAsia="zh-CN"/>
              </w:rPr>
            </w:pPr>
            <w:r>
              <w:rPr>
                <w:rFonts w:hint="eastAsia"/>
              </w:rPr>
              <w:t>结论：合格     检验员：</w:t>
            </w:r>
            <w:r>
              <w:rPr>
                <w:rFonts w:hint="eastAsia"/>
                <w:lang w:eastAsia="zh-CN"/>
              </w:rPr>
              <w:t>徐海英</w:t>
            </w:r>
          </w:p>
          <w:p>
            <w:pPr>
              <w:keepNext w:val="0"/>
              <w:keepLines w:val="0"/>
              <w:pageBreakBefore w:val="0"/>
              <w:kinsoku/>
              <w:wordWrap/>
              <w:overflowPunct/>
              <w:topLinePunct w:val="0"/>
              <w:autoSpaceDE/>
              <w:autoSpaceDN/>
              <w:bidi w:val="0"/>
              <w:spacing w:line="240" w:lineRule="auto"/>
              <w:textAlignment w:val="auto"/>
            </w:pPr>
            <w:r>
              <w:rPr>
                <w:rFonts w:hint="eastAsia"/>
              </w:rPr>
              <w:t>◆工序：焊接      部件名称：</w:t>
            </w:r>
            <w:r>
              <w:rPr>
                <w:rFonts w:hint="eastAsia"/>
                <w:lang w:val="en-US" w:eastAsia="zh-CN"/>
              </w:rPr>
              <w:t>飞检前底座</w:t>
            </w:r>
          </w:p>
          <w:p>
            <w:pPr>
              <w:keepNext w:val="0"/>
              <w:keepLines w:val="0"/>
              <w:pageBreakBefore w:val="0"/>
              <w:kinsoku/>
              <w:wordWrap/>
              <w:overflowPunct/>
              <w:topLinePunct w:val="0"/>
              <w:autoSpaceDE/>
              <w:autoSpaceDN/>
              <w:bidi w:val="0"/>
              <w:spacing w:line="240" w:lineRule="auto"/>
              <w:textAlignment w:val="auto"/>
            </w:pPr>
            <w:r>
              <w:rPr>
                <w:rFonts w:hint="eastAsia"/>
              </w:rPr>
              <w:t>生产设备：焊机等</w:t>
            </w:r>
          </w:p>
          <w:p>
            <w:pPr>
              <w:keepNext w:val="0"/>
              <w:keepLines w:val="0"/>
              <w:pageBreakBefore w:val="0"/>
              <w:kinsoku/>
              <w:wordWrap/>
              <w:overflowPunct/>
              <w:topLinePunct w:val="0"/>
              <w:autoSpaceDE/>
              <w:autoSpaceDN/>
              <w:bidi w:val="0"/>
              <w:spacing w:line="240" w:lineRule="auto"/>
              <w:textAlignment w:val="auto"/>
            </w:pPr>
            <w:r>
              <w:rPr>
                <w:rFonts w:hint="eastAsia"/>
              </w:rPr>
              <w:t>操作者：申洪俊</w:t>
            </w:r>
          </w:p>
          <w:p>
            <w:pPr>
              <w:keepNext w:val="0"/>
              <w:keepLines w:val="0"/>
              <w:pageBreakBefore w:val="0"/>
              <w:kinsoku/>
              <w:wordWrap/>
              <w:overflowPunct/>
              <w:topLinePunct w:val="0"/>
              <w:autoSpaceDE/>
              <w:autoSpaceDN/>
              <w:bidi w:val="0"/>
              <w:spacing w:line="240" w:lineRule="auto"/>
              <w:textAlignment w:val="auto"/>
            </w:pPr>
            <w:r>
              <w:rPr>
                <w:rFonts w:hint="eastAsia"/>
              </w:rPr>
              <w:t>查阅《作业指导书》，被监控的项目为：1、焊缝高度</w:t>
            </w:r>
            <w:r>
              <w:rPr>
                <w:rFonts w:hint="eastAsia"/>
                <w:lang w:val="en-US" w:eastAsia="zh-CN"/>
              </w:rPr>
              <w:t>10</w:t>
            </w:r>
            <w:r>
              <w:rPr>
                <w:rFonts w:hint="eastAsia"/>
              </w:rPr>
              <w:t>mm；3、外形尺寸按图纸要求；</w:t>
            </w:r>
          </w:p>
          <w:p>
            <w:pPr>
              <w:keepNext w:val="0"/>
              <w:keepLines w:val="0"/>
              <w:pageBreakBefore w:val="0"/>
              <w:kinsoku/>
              <w:wordWrap/>
              <w:overflowPunct/>
              <w:topLinePunct w:val="0"/>
              <w:autoSpaceDE/>
              <w:autoSpaceDN/>
              <w:bidi w:val="0"/>
              <w:spacing w:line="240" w:lineRule="auto"/>
              <w:textAlignment w:val="auto"/>
            </w:pPr>
            <w:r>
              <w:rPr>
                <w:rFonts w:hint="eastAsia"/>
              </w:rPr>
              <w:t>控制方法为：卷尺、目测等</w:t>
            </w:r>
          </w:p>
          <w:p>
            <w:pPr>
              <w:keepNext w:val="0"/>
              <w:keepLines w:val="0"/>
              <w:pageBreakBefore w:val="0"/>
              <w:kinsoku/>
              <w:wordWrap/>
              <w:overflowPunct/>
              <w:topLinePunct w:val="0"/>
              <w:autoSpaceDE/>
              <w:autoSpaceDN/>
              <w:bidi w:val="0"/>
              <w:spacing w:line="240" w:lineRule="auto"/>
              <w:textAlignment w:val="auto"/>
              <w:rPr>
                <w:rFonts w:hint="eastAsia"/>
                <w:lang w:eastAsia="zh-CN"/>
              </w:rPr>
            </w:pPr>
            <w:r>
              <w:rPr>
                <w:rFonts w:hint="eastAsia"/>
              </w:rPr>
              <w:t>结论：合格     检验员：</w:t>
            </w:r>
            <w:r>
              <w:rPr>
                <w:rFonts w:hint="eastAsia"/>
                <w:lang w:eastAsia="zh-CN"/>
              </w:rPr>
              <w:t>徐海英</w:t>
            </w:r>
          </w:p>
          <w:p>
            <w:pPr>
              <w:keepNext w:val="0"/>
              <w:keepLines w:val="0"/>
              <w:pageBreakBefore w:val="0"/>
              <w:kinsoku/>
              <w:wordWrap/>
              <w:overflowPunct/>
              <w:topLinePunct w:val="0"/>
              <w:autoSpaceDE/>
              <w:autoSpaceDN/>
              <w:bidi w:val="0"/>
              <w:spacing w:line="240" w:lineRule="auto"/>
              <w:textAlignment w:val="auto"/>
            </w:pPr>
            <w:r>
              <w:rPr>
                <w:rFonts w:hint="eastAsia"/>
              </w:rPr>
              <w:t>。。。。。</w:t>
            </w:r>
          </w:p>
          <w:p>
            <w:pPr>
              <w:keepNext w:val="0"/>
              <w:keepLines w:val="0"/>
              <w:pageBreakBefore w:val="0"/>
              <w:kinsoku/>
              <w:wordWrap/>
              <w:overflowPunct/>
              <w:topLinePunct w:val="0"/>
              <w:autoSpaceDE/>
              <w:autoSpaceDN/>
              <w:bidi w:val="0"/>
              <w:spacing w:line="240" w:lineRule="auto"/>
              <w:textAlignment w:val="auto"/>
            </w:pPr>
            <w:r>
              <w:rPr>
                <w:rFonts w:hint="eastAsia"/>
              </w:rPr>
              <w:t>现场查看保持架工序为下、组焊、机加等，其余产品及工序抽查了检验记录，记录完善，详见8.6条款。</w:t>
            </w:r>
          </w:p>
          <w:p>
            <w:pPr>
              <w:keepNext w:val="0"/>
              <w:keepLines w:val="0"/>
              <w:pageBreakBefore w:val="0"/>
              <w:kinsoku/>
              <w:wordWrap/>
              <w:overflowPunct/>
              <w:topLinePunct w:val="0"/>
              <w:autoSpaceDE/>
              <w:autoSpaceDN/>
              <w:bidi w:val="0"/>
              <w:spacing w:line="240" w:lineRule="auto"/>
              <w:textAlignment w:val="auto"/>
            </w:pPr>
          </w:p>
          <w:p>
            <w:pPr>
              <w:keepNext w:val="0"/>
              <w:keepLines w:val="0"/>
              <w:pageBreakBefore w:val="0"/>
              <w:kinsoku/>
              <w:wordWrap/>
              <w:overflowPunct/>
              <w:topLinePunct w:val="0"/>
              <w:autoSpaceDE/>
              <w:autoSpaceDN/>
              <w:bidi w:val="0"/>
              <w:spacing w:line="240" w:lineRule="auto"/>
              <w:textAlignment w:val="auto"/>
            </w:pPr>
            <w:r>
              <w:rPr>
                <w:rFonts w:hint="eastAsia"/>
              </w:rPr>
              <w:t>公司特殊过程确定为：焊接</w:t>
            </w:r>
            <w:r>
              <w:rPr>
                <w:rFonts w:hint="eastAsia"/>
                <w:lang w:val="en-US" w:eastAsia="zh-CN"/>
              </w:rPr>
              <w:t>过程</w:t>
            </w:r>
            <w:r>
              <w:rPr>
                <w:rFonts w:hint="eastAsia"/>
              </w:rPr>
              <w:t>。制定了《过程控制程序》，对特殊过程的管理进行了规定。通过产品检验和配备有能力的员工实施生产，对特殊过程的质量予以控制，并采取以下方式予以确认：</w:t>
            </w:r>
          </w:p>
          <w:p>
            <w:pPr>
              <w:keepNext w:val="0"/>
              <w:keepLines w:val="0"/>
              <w:pageBreakBefore w:val="0"/>
              <w:kinsoku/>
              <w:wordWrap/>
              <w:overflowPunct/>
              <w:topLinePunct w:val="0"/>
              <w:autoSpaceDE/>
              <w:autoSpaceDN/>
              <w:bidi w:val="0"/>
              <w:spacing w:line="240" w:lineRule="auto"/>
              <w:textAlignment w:val="auto"/>
            </w:pPr>
            <w:r>
              <w:rPr>
                <w:rFonts w:hint="eastAsia"/>
              </w:rPr>
              <w:t>查见：</w:t>
            </w:r>
          </w:p>
          <w:p>
            <w:pPr>
              <w:keepNext w:val="0"/>
              <w:keepLines w:val="0"/>
              <w:pageBreakBefore w:val="0"/>
              <w:kinsoku/>
              <w:wordWrap/>
              <w:overflowPunct/>
              <w:topLinePunct w:val="0"/>
              <w:autoSpaceDE/>
              <w:autoSpaceDN/>
              <w:bidi w:val="0"/>
              <w:spacing w:line="240" w:lineRule="auto"/>
              <w:textAlignment w:val="auto"/>
            </w:pPr>
            <w:r>
              <w:rPr>
                <w:rFonts w:hint="eastAsia"/>
              </w:rPr>
              <w:t>对焊接过程的操作作业指导书、设备及操作人员能力进行了确认。编制了焊接作业指导书，使用的设备进行了维护和保养，状态良好，该工序的员工经公司培训合格后持证上岗。</w:t>
            </w:r>
          </w:p>
          <w:p>
            <w:pPr>
              <w:keepNext w:val="0"/>
              <w:keepLines w:val="0"/>
              <w:pageBreakBefore w:val="0"/>
              <w:kinsoku/>
              <w:wordWrap/>
              <w:overflowPunct/>
              <w:topLinePunct w:val="0"/>
              <w:bidi w:val="0"/>
              <w:spacing w:before="120" w:line="240" w:lineRule="auto"/>
              <w:ind w:firstLine="422" w:firstLineChars="200"/>
              <w:textAlignment w:val="auto"/>
              <w:rPr>
                <w:rFonts w:ascii="方正仿宋简体" w:eastAsia="方正仿宋简体"/>
                <w:b/>
              </w:rPr>
            </w:pPr>
            <w:r>
              <w:rPr>
                <w:rFonts w:hint="eastAsia" w:ascii="方正仿宋简体" w:hAnsi="Times New Roman" w:eastAsia="方正仿宋简体" w:cs="Times New Roman"/>
                <w:b/>
                <w:lang w:val="en-US" w:eastAsia="zh-CN"/>
              </w:rPr>
              <w:t>现场查看未能提供特殊过程（焊接过程）确认的相关记录。不符合标准8.5.1条款若输出结果不能由后续的监视或测量加以验证 ，应对生产和服务提供过程实现策划结果的能力进行确认，并定期再确</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rPr>
            </w:pPr>
            <w:r>
              <w:rPr>
                <w:rFonts w:hint="eastAsia"/>
                <w:lang w:val="en-US" w:eastAsia="zh-CN"/>
              </w:rPr>
              <w:t xml:space="preserve"> </w:t>
            </w:r>
            <w:r>
              <w:rPr>
                <w:rFonts w:hint="eastAsia"/>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p>
            <w:pPr>
              <w:pStyle w:val="3"/>
              <w:keepNext w:val="0"/>
              <w:keepLines w:val="0"/>
              <w:pageBreakBefore w:val="0"/>
              <w:kinsoku/>
              <w:wordWrap/>
              <w:overflowPunct/>
              <w:topLinePunct w:val="0"/>
              <w:autoSpaceDE/>
              <w:autoSpaceDN/>
              <w:bidi w:val="0"/>
              <w:spacing w:line="240" w:lineRule="auto"/>
              <w:ind w:firstLine="420" w:firstLineChars="200"/>
              <w:textAlignment w:val="auto"/>
              <w:rPr>
                <w:rFonts w:hint="default" w:eastAsia="宋体"/>
                <w:lang w:val="en-US" w:eastAsia="zh-CN"/>
              </w:rPr>
            </w:pPr>
            <w:r>
              <w:rPr>
                <w:rFonts w:hint="eastAsia" w:ascii="宋体" w:hAnsi="宋体"/>
                <w:szCs w:val="21"/>
                <w:lang w:val="en-US" w:eastAsia="zh-CN"/>
              </w:rPr>
              <w:t>现场负责人介绍公司生产场地为租用德阳鼎强机械制造有限公司的场地，现场有特种设备行车20T1台，提供有与该公司的租赁协议以及特种设备定期检验报告，详见附件。</w:t>
            </w:r>
          </w:p>
        </w:tc>
        <w:tc>
          <w:tcPr>
            <w:tcW w:w="872" w:type="dxa"/>
          </w:tcPr>
          <w:p>
            <w:pPr>
              <w:keepNext w:val="0"/>
              <w:keepLines w:val="0"/>
              <w:pageBreakBefore w:val="0"/>
              <w:kinsoku/>
              <w:wordWrap/>
              <w:overflowPunct/>
              <w:topLinePunct w:val="0"/>
              <w:autoSpaceDE/>
              <w:autoSpaceDN/>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pPr>
          </w:p>
          <w:p>
            <w:pPr>
              <w:pStyle w:val="2"/>
              <w:keepNext w:val="0"/>
              <w:keepLines w:val="0"/>
              <w:pageBreakBefore w:val="0"/>
              <w:kinsoku/>
              <w:wordWrap/>
              <w:overflowPunct/>
              <w:topLinePunct w:val="0"/>
              <w:bidi w:val="0"/>
              <w:spacing w:line="240" w:lineRule="auto"/>
              <w:textAlignment w:val="auto"/>
              <w:rPr>
                <w:rFonts w:hint="eastAsia" w:eastAsia="宋体"/>
                <w:lang w:val="en-US" w:eastAsia="zh-CN"/>
              </w:rPr>
            </w:pPr>
            <w:r>
              <w:rPr>
                <w:rFonts w:hint="eastAsia"/>
                <w:lang w:val="en-US" w:eastAsia="zh-CN"/>
              </w:rPr>
              <w:t>N</w:t>
            </w:r>
            <w:bookmarkStart w:id="2" w:name="_GoBack"/>
            <w:bookmarkEnd w:id="2"/>
          </w:p>
          <w:p>
            <w:pPr>
              <w:pStyle w:val="2"/>
              <w:keepNext w:val="0"/>
              <w:keepLines w:val="0"/>
              <w:pageBreakBefore w:val="0"/>
              <w:kinsoku/>
              <w:wordWrap/>
              <w:overflowPunct/>
              <w:topLinePunct w:val="0"/>
              <w:bidi w:val="0"/>
              <w:spacing w:line="240" w:lineRule="auto"/>
              <w:textAlignment w:val="auto"/>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keepNext w:val="0"/>
              <w:keepLines w:val="0"/>
              <w:pageBreakBefore w:val="0"/>
              <w:kinsoku/>
              <w:wordWrap/>
              <w:overflowPunct/>
              <w:topLinePunct w:val="0"/>
              <w:autoSpaceDE/>
              <w:autoSpaceDN/>
              <w:bidi w:val="0"/>
              <w:spacing w:line="240" w:lineRule="auto"/>
              <w:textAlignment w:val="auto"/>
              <w:rPr>
                <w:rFonts w:ascii="宋体" w:hAnsi="宋体" w:cs="宋体"/>
                <w:szCs w:val="21"/>
              </w:rPr>
            </w:pPr>
            <w:r>
              <w:rPr>
                <w:rFonts w:hint="eastAsia" w:ascii="宋体" w:hAnsi="宋体"/>
                <w:szCs w:val="21"/>
              </w:rPr>
              <w:t>标识及可追溯性</w:t>
            </w:r>
          </w:p>
        </w:tc>
        <w:tc>
          <w:tcPr>
            <w:tcW w:w="960" w:type="dxa"/>
          </w:tcPr>
          <w:p>
            <w:pPr>
              <w:keepNext w:val="0"/>
              <w:keepLines w:val="0"/>
              <w:pageBreakBefore w:val="0"/>
              <w:kinsoku/>
              <w:wordWrap/>
              <w:overflowPunct/>
              <w:topLinePunct w:val="0"/>
              <w:autoSpaceDE/>
              <w:autoSpaceDN/>
              <w:bidi w:val="0"/>
              <w:spacing w:line="240" w:lineRule="auto"/>
              <w:ind w:right="-158" w:rightChars="-75"/>
              <w:textAlignment w:val="auto"/>
              <w:rPr>
                <w:rFonts w:ascii="宋体" w:hAnsi="宋体"/>
                <w:szCs w:val="21"/>
              </w:rPr>
            </w:pPr>
            <w:r>
              <w:rPr>
                <w:rFonts w:hint="eastAsia" w:ascii="宋体" w:hAnsi="宋体"/>
                <w:szCs w:val="21"/>
              </w:rPr>
              <w:t>8.5.2</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b/>
                <w:szCs w:val="21"/>
              </w:rPr>
            </w:pPr>
          </w:p>
        </w:tc>
        <w:tc>
          <w:tcPr>
            <w:tcW w:w="10717" w:type="dxa"/>
          </w:tcPr>
          <w:p>
            <w:pPr>
              <w:keepNext w:val="0"/>
              <w:keepLines w:val="0"/>
              <w:pageBreakBefore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现场查见，公司在经营过程中对标识和可追溯性进行了规定。</w:t>
            </w:r>
          </w:p>
          <w:p>
            <w:pPr>
              <w:keepNext w:val="0"/>
              <w:keepLines w:val="0"/>
              <w:pageBreakBefore w:val="0"/>
              <w:kinsoku/>
              <w:wordWrap/>
              <w:overflowPunct/>
              <w:topLinePunct w:val="0"/>
              <w:autoSpaceDE/>
              <w:autoSpaceDN/>
              <w:bidi w:val="0"/>
              <w:spacing w:line="240" w:lineRule="auto"/>
              <w:ind w:firstLine="420" w:firstLineChars="200"/>
              <w:textAlignment w:val="auto"/>
              <w:rPr>
                <w:rFonts w:ascii="宋体" w:hAnsi="宋体"/>
                <w:szCs w:val="21"/>
              </w:rPr>
            </w:pPr>
            <w:r>
              <w:rPr>
                <w:rFonts w:hint="eastAsia" w:ascii="宋体" w:hAnsi="宋体"/>
                <w:szCs w:val="21"/>
              </w:rPr>
              <w:t>1．在生产现场，车间的半成品按不同型号进行分开放置，进行区分；</w:t>
            </w:r>
          </w:p>
          <w:p>
            <w:pPr>
              <w:keepNext w:val="0"/>
              <w:keepLines w:val="0"/>
              <w:pageBreakBefore w:val="0"/>
              <w:kinsoku/>
              <w:wordWrap/>
              <w:overflowPunct/>
              <w:topLinePunct w:val="0"/>
              <w:autoSpaceDE/>
              <w:autoSpaceDN/>
              <w:bidi w:val="0"/>
              <w:spacing w:line="240" w:lineRule="auto"/>
              <w:ind w:firstLine="420" w:firstLineChars="200"/>
              <w:textAlignment w:val="auto"/>
              <w:rPr>
                <w:rFonts w:ascii="宋体" w:hAnsi="宋体"/>
                <w:szCs w:val="21"/>
              </w:rPr>
            </w:pPr>
            <w:r>
              <w:rPr>
                <w:rFonts w:hint="eastAsia" w:ascii="宋体" w:hAnsi="宋体"/>
                <w:szCs w:val="21"/>
              </w:rPr>
              <w:t>2．成品通过生产记录、发货记录等进行追溯，主要记录内容：生产日期，数量等；</w:t>
            </w:r>
          </w:p>
          <w:p>
            <w:pPr>
              <w:keepNext w:val="0"/>
              <w:keepLines w:val="0"/>
              <w:pageBreakBefore w:val="0"/>
              <w:kinsoku/>
              <w:wordWrap/>
              <w:overflowPunct/>
              <w:topLinePunct w:val="0"/>
              <w:autoSpaceDE/>
              <w:autoSpaceDN/>
              <w:bidi w:val="0"/>
              <w:spacing w:line="240" w:lineRule="auto"/>
              <w:ind w:firstLine="420" w:firstLineChars="200"/>
              <w:textAlignment w:val="auto"/>
              <w:rPr>
                <w:rFonts w:ascii="宋体" w:hAnsi="宋体"/>
                <w:szCs w:val="21"/>
              </w:rPr>
            </w:pPr>
            <w:r>
              <w:rPr>
                <w:rFonts w:hint="eastAsia" w:ascii="宋体" w:hAnsi="宋体"/>
                <w:szCs w:val="21"/>
              </w:rPr>
              <w:t>3、在原料仓库，不同的产品进行分类放置，有明确的标识。</w:t>
            </w:r>
          </w:p>
          <w:p>
            <w:pPr>
              <w:keepNext w:val="0"/>
              <w:keepLines w:val="0"/>
              <w:pageBreakBefore w:val="0"/>
              <w:kinsoku/>
              <w:wordWrap/>
              <w:overflowPunct/>
              <w:topLinePunct w:val="0"/>
              <w:autoSpaceDE/>
              <w:autoSpaceDN/>
              <w:bidi w:val="0"/>
              <w:spacing w:line="240" w:lineRule="auto"/>
              <w:ind w:firstLine="420" w:firstLineChars="200"/>
              <w:textAlignment w:val="auto"/>
              <w:rPr>
                <w:rFonts w:ascii="宋体" w:hAnsi="宋体" w:cs="宋体"/>
                <w:szCs w:val="21"/>
              </w:rPr>
            </w:pPr>
            <w:r>
              <w:rPr>
                <w:rFonts w:hint="eastAsia" w:ascii="宋体" w:hAnsi="宋体"/>
                <w:szCs w:val="21"/>
              </w:rPr>
              <w:t>基本符合产品的标识及可追溯性要求。</w:t>
            </w:r>
          </w:p>
        </w:tc>
        <w:tc>
          <w:tcPr>
            <w:tcW w:w="872" w:type="dxa"/>
          </w:tcPr>
          <w:p>
            <w:pPr>
              <w:keepNext w:val="0"/>
              <w:keepLines w:val="0"/>
              <w:pageBreakBefore w:val="0"/>
              <w:kinsoku/>
              <w:wordWrap/>
              <w:overflowPunct/>
              <w:topLinePunct w:val="0"/>
              <w:autoSpaceDE/>
              <w:autoSpaceDN/>
              <w:bidi w:val="0"/>
              <w:spacing w:line="240" w:lineRule="auto"/>
              <w:textAlignment w:val="auto"/>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keepNext w:val="0"/>
              <w:keepLines w:val="0"/>
              <w:pageBreakBefore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防护</w:t>
            </w:r>
          </w:p>
        </w:tc>
        <w:tc>
          <w:tcPr>
            <w:tcW w:w="960" w:type="dxa"/>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cs="宋体"/>
                <w:b/>
                <w:szCs w:val="21"/>
              </w:rPr>
            </w:pPr>
            <w:r>
              <w:rPr>
                <w:rFonts w:hint="eastAsia" w:ascii="宋体" w:hAnsi="宋体"/>
                <w:szCs w:val="21"/>
              </w:rPr>
              <w:t>8.5.4</w:t>
            </w:r>
          </w:p>
        </w:tc>
        <w:tc>
          <w:tcPr>
            <w:tcW w:w="10717" w:type="dxa"/>
          </w:tcPr>
          <w:p>
            <w:pPr>
              <w:keepNext w:val="0"/>
              <w:keepLines w:val="0"/>
              <w:pageBreakBefore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产品防护</w:t>
            </w:r>
          </w:p>
          <w:p>
            <w:pPr>
              <w:keepNext w:val="0"/>
              <w:keepLines w:val="0"/>
              <w:pageBreakBefore w:val="0"/>
              <w:kinsoku/>
              <w:wordWrap/>
              <w:overflowPunct/>
              <w:topLinePunct w:val="0"/>
              <w:autoSpaceDE/>
              <w:autoSpaceDN/>
              <w:bidi w:val="0"/>
              <w:spacing w:line="240" w:lineRule="auto"/>
              <w:ind w:firstLine="420" w:firstLineChars="200"/>
              <w:textAlignment w:val="auto"/>
              <w:rPr>
                <w:rFonts w:ascii="宋体" w:hAnsi="宋体"/>
                <w:szCs w:val="21"/>
              </w:rPr>
            </w:pPr>
            <w:r>
              <w:rPr>
                <w:rFonts w:hint="eastAsia" w:ascii="宋体" w:hAnsi="宋体"/>
                <w:szCs w:val="21"/>
              </w:rPr>
              <w:t>查，公司质量体系对产品的防护进行了规范，包括：标识、搬运、储存等保护措施。</w:t>
            </w:r>
          </w:p>
          <w:p>
            <w:pPr>
              <w:keepNext w:val="0"/>
              <w:keepLines w:val="0"/>
              <w:pageBreakBefore w:val="0"/>
              <w:kinsoku/>
              <w:wordWrap/>
              <w:overflowPunct/>
              <w:topLinePunct w:val="0"/>
              <w:autoSpaceDE/>
              <w:autoSpaceDN/>
              <w:bidi w:val="0"/>
              <w:spacing w:line="240" w:lineRule="auto"/>
              <w:ind w:firstLine="420" w:firstLineChars="200"/>
              <w:textAlignment w:val="auto"/>
              <w:rPr>
                <w:rFonts w:ascii="宋体" w:hAnsi="宋体"/>
                <w:szCs w:val="21"/>
              </w:rPr>
            </w:pPr>
            <w:r>
              <w:rPr>
                <w:rFonts w:hint="eastAsia" w:ascii="宋体" w:hAnsi="宋体"/>
                <w:szCs w:val="21"/>
              </w:rPr>
              <w:t>现场观察:</w:t>
            </w:r>
          </w:p>
          <w:p>
            <w:pPr>
              <w:keepNext w:val="0"/>
              <w:keepLines w:val="0"/>
              <w:pageBreakBefore w:val="0"/>
              <w:kinsoku/>
              <w:wordWrap/>
              <w:overflowPunct/>
              <w:topLinePunct w:val="0"/>
              <w:autoSpaceDE/>
              <w:autoSpaceDN/>
              <w:bidi w:val="0"/>
              <w:spacing w:line="240" w:lineRule="auto"/>
              <w:ind w:firstLine="420" w:firstLineChars="200"/>
              <w:textAlignment w:val="auto"/>
              <w:rPr>
                <w:rFonts w:ascii="宋体" w:hAnsi="宋体"/>
                <w:szCs w:val="21"/>
              </w:rPr>
            </w:pPr>
            <w:r>
              <w:rPr>
                <w:rFonts w:hint="eastAsia" w:ascii="宋体" w:hAnsi="宋体"/>
                <w:szCs w:val="21"/>
              </w:rPr>
              <w:t>1. 转运：所有材料转运过程中均规定要求，确保产品防护有效。</w:t>
            </w:r>
          </w:p>
          <w:p>
            <w:pPr>
              <w:keepNext w:val="0"/>
              <w:keepLines w:val="0"/>
              <w:pageBreakBefore w:val="0"/>
              <w:kinsoku/>
              <w:wordWrap/>
              <w:overflowPunct/>
              <w:topLinePunct w:val="0"/>
              <w:autoSpaceDE/>
              <w:autoSpaceDN/>
              <w:bidi w:val="0"/>
              <w:spacing w:line="240" w:lineRule="auto"/>
              <w:ind w:firstLine="420" w:firstLineChars="200"/>
              <w:textAlignment w:val="auto"/>
              <w:rPr>
                <w:rFonts w:ascii="宋体" w:hAnsi="宋体"/>
                <w:szCs w:val="21"/>
              </w:rPr>
            </w:pPr>
            <w:r>
              <w:rPr>
                <w:rFonts w:hint="eastAsia" w:ascii="宋体" w:hAnsi="宋体"/>
                <w:szCs w:val="21"/>
              </w:rPr>
              <w:t>2. 包装：无；</w:t>
            </w:r>
          </w:p>
          <w:p>
            <w:pPr>
              <w:keepNext w:val="0"/>
              <w:keepLines w:val="0"/>
              <w:pageBreakBefore w:val="0"/>
              <w:kinsoku/>
              <w:wordWrap/>
              <w:overflowPunct/>
              <w:topLinePunct w:val="0"/>
              <w:autoSpaceDE/>
              <w:autoSpaceDN/>
              <w:bidi w:val="0"/>
              <w:spacing w:line="240" w:lineRule="auto"/>
              <w:ind w:firstLine="420" w:firstLineChars="200"/>
              <w:textAlignment w:val="auto"/>
              <w:rPr>
                <w:rFonts w:ascii="宋体" w:hAnsi="宋体"/>
                <w:szCs w:val="21"/>
              </w:rPr>
            </w:pPr>
            <w:r>
              <w:rPr>
                <w:rFonts w:hint="eastAsia" w:ascii="宋体" w:hAnsi="宋体"/>
                <w:szCs w:val="21"/>
              </w:rPr>
              <w:t>3. 运输过程管理：要求专车运输，固定牢固。</w:t>
            </w:r>
          </w:p>
          <w:p>
            <w:pPr>
              <w:keepNext w:val="0"/>
              <w:keepLines w:val="0"/>
              <w:pageBreakBefore w:val="0"/>
              <w:kinsoku/>
              <w:wordWrap/>
              <w:overflowPunct/>
              <w:topLinePunct w:val="0"/>
              <w:autoSpaceDE/>
              <w:autoSpaceDN/>
              <w:bidi w:val="0"/>
              <w:spacing w:line="240" w:lineRule="auto"/>
              <w:ind w:firstLine="420" w:firstLineChars="200"/>
              <w:textAlignment w:val="auto"/>
              <w:rPr>
                <w:rFonts w:ascii="宋体" w:hAnsi="宋体"/>
                <w:szCs w:val="21"/>
              </w:rPr>
            </w:pPr>
            <w:r>
              <w:rPr>
                <w:rFonts w:hint="eastAsia" w:ascii="宋体" w:hAnsi="宋体"/>
                <w:szCs w:val="21"/>
              </w:rPr>
              <w:t>现场查看半成品、成品，均按要求放置，防护得当。</w:t>
            </w:r>
          </w:p>
          <w:p>
            <w:pPr>
              <w:keepNext w:val="0"/>
              <w:keepLines w:val="0"/>
              <w:pageBreakBefore w:val="0"/>
              <w:kinsoku/>
              <w:wordWrap/>
              <w:overflowPunct/>
              <w:topLinePunct w:val="0"/>
              <w:autoSpaceDE/>
              <w:autoSpaceDN/>
              <w:bidi w:val="0"/>
              <w:spacing w:line="240" w:lineRule="auto"/>
              <w:textAlignment w:val="auto"/>
              <w:rPr>
                <w:rFonts w:ascii="宋体" w:hAnsi="宋体" w:cs="宋体"/>
                <w:szCs w:val="21"/>
              </w:rPr>
            </w:pPr>
            <w:r>
              <w:rPr>
                <w:rFonts w:hint="eastAsia" w:ascii="宋体" w:hAnsi="宋体"/>
                <w:szCs w:val="21"/>
              </w:rPr>
              <w:t>产品防护基本符合要求。</w:t>
            </w:r>
          </w:p>
        </w:tc>
        <w:tc>
          <w:tcPr>
            <w:tcW w:w="872" w:type="dxa"/>
          </w:tcPr>
          <w:p>
            <w:pPr>
              <w:keepNext w:val="0"/>
              <w:keepLines w:val="0"/>
              <w:pageBreakBefore w:val="0"/>
              <w:kinsoku/>
              <w:wordWrap/>
              <w:overflowPunct/>
              <w:topLinePunct w:val="0"/>
              <w:autoSpaceDE/>
              <w:autoSpaceDN/>
              <w:bidi w:val="0"/>
              <w:spacing w:line="240" w:lineRule="auto"/>
              <w:textAlignment w:val="auto"/>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keepNext w:val="0"/>
              <w:keepLines w:val="0"/>
              <w:pageBreakBefore w:val="0"/>
              <w:kinsoku/>
              <w:wordWrap/>
              <w:overflowPunct/>
              <w:topLinePunct w:val="0"/>
              <w:autoSpaceDE/>
              <w:autoSpaceDN/>
              <w:bidi w:val="0"/>
              <w:spacing w:line="240" w:lineRule="auto"/>
              <w:textAlignment w:val="auto"/>
              <w:rPr>
                <w:rFonts w:ascii="宋体" w:hAnsi="宋体" w:cs="宋体"/>
                <w:szCs w:val="21"/>
              </w:rPr>
            </w:pPr>
            <w:r>
              <w:rPr>
                <w:rFonts w:hint="eastAsia" w:ascii="宋体" w:hAnsi="宋体" w:cs="新宋体"/>
                <w:szCs w:val="21"/>
              </w:rPr>
              <w:t>产品和服务放行；</w:t>
            </w:r>
          </w:p>
        </w:tc>
        <w:tc>
          <w:tcPr>
            <w:tcW w:w="960" w:type="dxa"/>
          </w:tcPr>
          <w:p>
            <w:pPr>
              <w:keepNext w:val="0"/>
              <w:keepLines w:val="0"/>
              <w:pageBreakBefore w:val="0"/>
              <w:kinsoku/>
              <w:wordWrap/>
              <w:overflowPunct/>
              <w:topLinePunct w:val="0"/>
              <w:autoSpaceDE/>
              <w:autoSpaceDN/>
              <w:bidi w:val="0"/>
              <w:spacing w:line="240" w:lineRule="auto"/>
              <w:textAlignment w:val="auto"/>
              <w:rPr>
                <w:rFonts w:ascii="宋体" w:hAnsi="宋体" w:cs="宋体"/>
                <w:b/>
                <w:szCs w:val="21"/>
                <w:highlight w:val="none"/>
              </w:rPr>
            </w:pPr>
            <w:r>
              <w:rPr>
                <w:rFonts w:hint="eastAsia" w:ascii="宋体" w:hAnsi="宋体" w:cs="宋体"/>
                <w:b/>
                <w:szCs w:val="21"/>
                <w:highlight w:val="none"/>
              </w:rPr>
              <w:t>8.6</w:t>
            </w:r>
          </w:p>
        </w:tc>
        <w:tc>
          <w:tcPr>
            <w:tcW w:w="10717" w:type="dxa"/>
          </w:tcPr>
          <w:p>
            <w:pPr>
              <w:keepNext w:val="0"/>
              <w:keepLines w:val="0"/>
              <w:pageBreakBefore w:val="0"/>
              <w:kinsoku/>
              <w:wordWrap/>
              <w:overflowPunct/>
              <w:topLinePunct w:val="0"/>
              <w:autoSpaceDE/>
              <w:autoSpaceDN/>
              <w:bidi w:val="0"/>
              <w:spacing w:line="240" w:lineRule="auto"/>
              <w:textAlignment w:val="auto"/>
              <w:rPr>
                <w:rFonts w:ascii="宋体" w:hAnsi="宋体"/>
                <w:szCs w:val="21"/>
                <w:highlight w:val="none"/>
              </w:rPr>
            </w:pPr>
            <w:r>
              <w:rPr>
                <w:rFonts w:hint="eastAsia" w:ascii="宋体" w:hAnsi="宋体"/>
                <w:szCs w:val="21"/>
                <w:highlight w:val="none"/>
              </w:rPr>
              <w:t>◆公司为验证产品和服务的要求是否得到满足对需实施监视和检验的阶段、过程、项目及记录等予以规定，查见公司检验规范规定了原材料、生产过程、成品出厂所有产品的检验方法、标准。</w:t>
            </w:r>
          </w:p>
          <w:p>
            <w:pPr>
              <w:keepNext w:val="0"/>
              <w:keepLines w:val="0"/>
              <w:pageBreakBefore w:val="0"/>
              <w:kinsoku/>
              <w:wordWrap/>
              <w:overflowPunct/>
              <w:topLinePunct w:val="0"/>
              <w:autoSpaceDE/>
              <w:autoSpaceDN/>
              <w:bidi w:val="0"/>
              <w:spacing w:line="240" w:lineRule="auto"/>
              <w:textAlignment w:val="auto"/>
              <w:rPr>
                <w:rFonts w:ascii="宋体" w:hAnsi="宋体"/>
                <w:szCs w:val="21"/>
                <w:highlight w:val="none"/>
              </w:rPr>
            </w:pPr>
            <w:r>
              <w:rPr>
                <w:rFonts w:hint="eastAsia" w:ascii="宋体" w:hAnsi="宋体"/>
                <w:szCs w:val="21"/>
                <w:highlight w:val="none"/>
              </w:rPr>
              <w:t>◆公司对特殊放行或紧急放行情况予以界定，原则上，一般情况下不许特殊放行或紧急放行；若特殊情况下，要实施紧急放行时，一定要得到生产技术部许可、公司总经理批准，适用时得到顾客的批准后方可实施。体系运行至今尚未发生特殊放行或紧急放行的情况。</w:t>
            </w:r>
          </w:p>
          <w:p>
            <w:pPr>
              <w:keepNext w:val="0"/>
              <w:keepLines w:val="0"/>
              <w:pageBreakBefore w:val="0"/>
              <w:kinsoku/>
              <w:wordWrap/>
              <w:overflowPunct/>
              <w:topLinePunct w:val="0"/>
              <w:autoSpaceDE/>
              <w:autoSpaceDN/>
              <w:bidi w:val="0"/>
              <w:spacing w:line="240" w:lineRule="auto"/>
              <w:textAlignment w:val="auto"/>
              <w:rPr>
                <w:rFonts w:ascii="宋体" w:hAnsi="宋体"/>
                <w:szCs w:val="21"/>
                <w:highlight w:val="none"/>
              </w:rPr>
            </w:pPr>
            <w:r>
              <w:rPr>
                <w:rFonts w:hint="eastAsia" w:ascii="宋体" w:hAnsi="宋体"/>
                <w:szCs w:val="21"/>
                <w:highlight w:val="none"/>
              </w:rPr>
              <w:t>◆公司明确对各阶段产品和服务的放行均须实施必要的记录并保留。详见如下输入、过程及输出检验证据抽样</w:t>
            </w:r>
          </w:p>
          <w:p>
            <w:pPr>
              <w:keepNext w:val="0"/>
              <w:keepLines w:val="0"/>
              <w:pageBreakBefore w:val="0"/>
              <w:kinsoku/>
              <w:wordWrap/>
              <w:overflowPunct/>
              <w:topLinePunct w:val="0"/>
              <w:autoSpaceDE/>
              <w:autoSpaceDN/>
              <w:bidi w:val="0"/>
              <w:spacing w:line="240" w:lineRule="auto"/>
              <w:textAlignment w:val="auto"/>
              <w:rPr>
                <w:rFonts w:hint="eastAsia" w:ascii="宋体" w:hAnsi="宋体"/>
                <w:szCs w:val="21"/>
                <w:highlight w:val="none"/>
              </w:rPr>
            </w:pPr>
            <w:r>
              <w:rPr>
                <w:rFonts w:hint="eastAsia" w:ascii="宋体" w:hAnsi="宋体"/>
                <w:szCs w:val="21"/>
                <w:highlight w:val="none"/>
              </w:rPr>
              <w:t>抽查《进货检验记录》</w:t>
            </w:r>
          </w:p>
          <w:p>
            <w:pPr>
              <w:keepNext w:val="0"/>
              <w:keepLines w:val="0"/>
              <w:pageBreakBefore w:val="0"/>
              <w:kinsoku/>
              <w:wordWrap/>
              <w:overflowPunct/>
              <w:topLinePunct w:val="0"/>
              <w:autoSpaceDE/>
              <w:autoSpaceDN/>
              <w:bidi w:val="0"/>
              <w:spacing w:line="240" w:lineRule="auto"/>
              <w:textAlignment w:val="auto"/>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、产品名称：圆钢Φ</w:t>
            </w:r>
            <w:r>
              <w:rPr>
                <w:rFonts w:hint="eastAsia" w:ascii="宋体" w:hAnsi="宋体"/>
                <w:szCs w:val="21"/>
                <w:highlight w:val="none"/>
                <w:lang w:val="en-US" w:eastAsia="zh-CN"/>
              </w:rPr>
              <w:t>6</w:t>
            </w:r>
            <w:r>
              <w:rPr>
                <w:rFonts w:hint="eastAsia" w:ascii="宋体" w:hAnsi="宋体"/>
                <w:szCs w:val="21"/>
                <w:highlight w:val="none"/>
              </w:rPr>
              <w:t>0</w:t>
            </w:r>
          </w:p>
          <w:p>
            <w:pPr>
              <w:keepNext w:val="0"/>
              <w:keepLines w:val="0"/>
              <w:pageBreakBefore w:val="0"/>
              <w:kinsoku/>
              <w:wordWrap/>
              <w:overflowPunct/>
              <w:topLinePunct w:val="0"/>
              <w:autoSpaceDE/>
              <w:autoSpaceDN/>
              <w:bidi w:val="0"/>
              <w:spacing w:line="240" w:lineRule="auto"/>
              <w:textAlignment w:val="auto"/>
              <w:rPr>
                <w:rFonts w:ascii="宋体" w:hAnsi="宋体"/>
                <w:szCs w:val="21"/>
                <w:highlight w:val="none"/>
              </w:rPr>
            </w:pPr>
            <w:r>
              <w:rPr>
                <w:rFonts w:hint="eastAsia" w:ascii="宋体" w:hAnsi="宋体"/>
                <w:szCs w:val="21"/>
                <w:highlight w:val="none"/>
              </w:rPr>
              <w:t>检验项目：外观、规格、数量、合格证；   </w:t>
            </w:r>
          </w:p>
          <w:p>
            <w:pPr>
              <w:keepNext w:val="0"/>
              <w:keepLines w:val="0"/>
              <w:pageBreakBefore w:val="0"/>
              <w:kinsoku/>
              <w:wordWrap/>
              <w:overflowPunct/>
              <w:topLinePunct w:val="0"/>
              <w:autoSpaceDE/>
              <w:autoSpaceDN/>
              <w:bidi w:val="0"/>
              <w:spacing w:line="240" w:lineRule="auto"/>
              <w:textAlignment w:val="auto"/>
              <w:rPr>
                <w:rFonts w:ascii="宋体" w:hAnsi="宋体"/>
                <w:szCs w:val="21"/>
                <w:highlight w:val="none"/>
              </w:rPr>
            </w:pPr>
            <w:r>
              <w:rPr>
                <w:rFonts w:hint="eastAsia" w:ascii="宋体" w:hAnsi="宋体"/>
                <w:szCs w:val="21"/>
                <w:highlight w:val="none"/>
              </w:rPr>
              <w:t>检验结论：合格         </w:t>
            </w:r>
          </w:p>
          <w:p>
            <w:pPr>
              <w:keepNext w:val="0"/>
              <w:keepLines w:val="0"/>
              <w:pageBreakBefore w:val="0"/>
              <w:kinsoku/>
              <w:wordWrap/>
              <w:overflowPunct/>
              <w:topLinePunct w:val="0"/>
              <w:autoSpaceDE/>
              <w:autoSpaceDN/>
              <w:bidi w:val="0"/>
              <w:spacing w:line="240" w:lineRule="auto"/>
              <w:textAlignment w:val="auto"/>
              <w:rPr>
                <w:highlight w:val="none"/>
              </w:rPr>
            </w:pPr>
            <w:r>
              <w:rPr>
                <w:rFonts w:hint="eastAsia" w:ascii="宋体" w:hAnsi="宋体"/>
                <w:szCs w:val="21"/>
                <w:highlight w:val="none"/>
              </w:rPr>
              <w:t>检验员：</w:t>
            </w:r>
            <w:r>
              <w:rPr>
                <w:rFonts w:hint="eastAsia" w:ascii="宋体" w:hAnsi="宋体"/>
                <w:szCs w:val="21"/>
                <w:highlight w:val="none"/>
                <w:lang w:eastAsia="zh-CN"/>
              </w:rPr>
              <w:t>徐海英</w:t>
            </w:r>
            <w:r>
              <w:rPr>
                <w:rFonts w:hint="eastAsia" w:ascii="宋体" w:hAnsi="宋体"/>
                <w:szCs w:val="21"/>
                <w:highlight w:val="none"/>
              </w:rPr>
              <w:t>       20</w:t>
            </w:r>
            <w:r>
              <w:rPr>
                <w:rFonts w:hint="eastAsia" w:ascii="宋体" w:hAnsi="宋体"/>
                <w:szCs w:val="21"/>
                <w:highlight w:val="none"/>
                <w:lang w:val="en-US" w:eastAsia="zh-CN"/>
              </w:rPr>
              <w:t>21</w:t>
            </w: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w:t>
            </w:r>
            <w:r>
              <w:rPr>
                <w:rFonts w:hint="eastAsia" w:ascii="宋体" w:hAnsi="宋体"/>
                <w:szCs w:val="21"/>
                <w:highlight w:val="none"/>
                <w:lang w:val="en-US" w:eastAsia="zh-CN"/>
              </w:rPr>
              <w:t>12</w:t>
            </w:r>
          </w:p>
          <w:p>
            <w:pPr>
              <w:keepNext w:val="0"/>
              <w:keepLines w:val="0"/>
              <w:pageBreakBefore w:val="0"/>
              <w:kinsoku/>
              <w:wordWrap/>
              <w:overflowPunct/>
              <w:topLinePunct w:val="0"/>
              <w:autoSpaceDE/>
              <w:autoSpaceDN/>
              <w:bidi w:val="0"/>
              <w:spacing w:line="240" w:lineRule="auto"/>
              <w:textAlignment w:val="auto"/>
              <w:rPr>
                <w:rFonts w:ascii="宋体" w:hAnsi="宋体"/>
                <w:szCs w:val="21"/>
                <w:highlight w:val="none"/>
              </w:rPr>
            </w:pPr>
            <w:r>
              <w:rPr>
                <w:rFonts w:hint="eastAsia" w:ascii="宋体" w:hAnsi="宋体"/>
                <w:szCs w:val="21"/>
                <w:highlight w:val="none"/>
              </w:rPr>
              <w:t>2、产品名称：槽钢 </w:t>
            </w:r>
            <w:r>
              <w:rPr>
                <w:rFonts w:hint="eastAsia" w:ascii="宋体" w:hAnsi="宋体"/>
                <w:szCs w:val="21"/>
                <w:highlight w:val="none"/>
                <w:lang w:val="en-US" w:eastAsia="zh-CN"/>
              </w:rPr>
              <w:t>2</w:t>
            </w:r>
            <w:r>
              <w:rPr>
                <w:rFonts w:hint="eastAsia" w:ascii="宋体" w:hAnsi="宋体"/>
                <w:szCs w:val="21"/>
                <w:highlight w:val="none"/>
              </w:rPr>
              <w:t>00</w:t>
            </w:r>
          </w:p>
          <w:p>
            <w:pPr>
              <w:keepNext w:val="0"/>
              <w:keepLines w:val="0"/>
              <w:pageBreakBefore w:val="0"/>
              <w:kinsoku/>
              <w:wordWrap/>
              <w:overflowPunct/>
              <w:topLinePunct w:val="0"/>
              <w:autoSpaceDE/>
              <w:autoSpaceDN/>
              <w:bidi w:val="0"/>
              <w:spacing w:line="240" w:lineRule="auto"/>
              <w:textAlignment w:val="auto"/>
              <w:rPr>
                <w:rFonts w:ascii="宋体" w:hAnsi="宋体"/>
                <w:szCs w:val="21"/>
                <w:highlight w:val="none"/>
              </w:rPr>
            </w:pPr>
            <w:r>
              <w:rPr>
                <w:rFonts w:hint="eastAsia" w:ascii="宋体" w:hAnsi="宋体"/>
                <w:szCs w:val="21"/>
                <w:highlight w:val="none"/>
              </w:rPr>
              <w:t>检验项目：外观、型号、数量、材质报告；   </w:t>
            </w:r>
          </w:p>
          <w:p>
            <w:pPr>
              <w:keepNext w:val="0"/>
              <w:keepLines w:val="0"/>
              <w:pageBreakBefore w:val="0"/>
              <w:kinsoku/>
              <w:wordWrap/>
              <w:overflowPunct/>
              <w:topLinePunct w:val="0"/>
              <w:autoSpaceDE/>
              <w:autoSpaceDN/>
              <w:bidi w:val="0"/>
              <w:spacing w:line="240" w:lineRule="auto"/>
              <w:textAlignment w:val="auto"/>
              <w:rPr>
                <w:rFonts w:ascii="宋体" w:hAnsi="宋体"/>
                <w:szCs w:val="21"/>
                <w:highlight w:val="none"/>
              </w:rPr>
            </w:pPr>
            <w:r>
              <w:rPr>
                <w:rFonts w:hint="eastAsia" w:ascii="宋体" w:hAnsi="宋体"/>
                <w:szCs w:val="21"/>
                <w:highlight w:val="none"/>
              </w:rPr>
              <w:t>检验结论：合格         </w:t>
            </w:r>
          </w:p>
          <w:p>
            <w:pPr>
              <w:keepNext w:val="0"/>
              <w:keepLines w:val="0"/>
              <w:pageBreakBefore w:val="0"/>
              <w:kinsoku/>
              <w:wordWrap/>
              <w:overflowPunct/>
              <w:topLinePunct w:val="0"/>
              <w:autoSpaceDE/>
              <w:autoSpaceDN/>
              <w:bidi w:val="0"/>
              <w:spacing w:line="240" w:lineRule="auto"/>
              <w:textAlignment w:val="auto"/>
              <w:rPr>
                <w:rFonts w:hint="default" w:ascii="宋体" w:hAnsi="宋体" w:eastAsia="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eastAsia="zh-CN"/>
              </w:rPr>
              <w:t>徐海英</w:t>
            </w:r>
            <w:r>
              <w:rPr>
                <w:rFonts w:hint="eastAsia" w:ascii="宋体" w:hAnsi="宋体"/>
                <w:szCs w:val="21"/>
                <w:highlight w:val="none"/>
              </w:rPr>
              <w:t>      20</w:t>
            </w:r>
            <w:r>
              <w:rPr>
                <w:rFonts w:hint="eastAsia" w:ascii="宋体" w:hAnsi="宋体"/>
                <w:szCs w:val="21"/>
                <w:highlight w:val="none"/>
                <w:lang w:val="en-US" w:eastAsia="zh-CN"/>
              </w:rPr>
              <w:t>21.</w:t>
            </w:r>
            <w:r>
              <w:rPr>
                <w:rFonts w:hint="eastAsia" w:ascii="宋体" w:hAnsi="宋体"/>
                <w:szCs w:val="21"/>
                <w:highlight w:val="none"/>
              </w:rPr>
              <w:t>7.</w:t>
            </w:r>
            <w:r>
              <w:rPr>
                <w:rFonts w:hint="eastAsia" w:ascii="宋体" w:hAnsi="宋体"/>
                <w:szCs w:val="21"/>
                <w:highlight w:val="none"/>
                <w:lang w:val="en-US" w:eastAsia="zh-CN"/>
              </w:rPr>
              <w:t>17</w:t>
            </w:r>
          </w:p>
          <w:p>
            <w:pPr>
              <w:keepNext w:val="0"/>
              <w:keepLines w:val="0"/>
              <w:pageBreakBefore w:val="0"/>
              <w:kinsoku/>
              <w:wordWrap/>
              <w:overflowPunct/>
              <w:topLinePunct w:val="0"/>
              <w:autoSpaceDE/>
              <w:autoSpaceDN/>
              <w:bidi w:val="0"/>
              <w:spacing w:line="240" w:lineRule="auto"/>
              <w:textAlignment w:val="auto"/>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、产品名称：钢板35</w:t>
            </w:r>
          </w:p>
          <w:p>
            <w:pPr>
              <w:keepNext w:val="0"/>
              <w:keepLines w:val="0"/>
              <w:pageBreakBefore w:val="0"/>
              <w:kinsoku/>
              <w:wordWrap/>
              <w:overflowPunct/>
              <w:topLinePunct w:val="0"/>
              <w:autoSpaceDE/>
              <w:autoSpaceDN/>
              <w:bidi w:val="0"/>
              <w:spacing w:line="240" w:lineRule="auto"/>
              <w:textAlignment w:val="auto"/>
              <w:rPr>
                <w:rFonts w:ascii="宋体" w:hAnsi="宋体"/>
                <w:szCs w:val="21"/>
                <w:highlight w:val="none"/>
              </w:rPr>
            </w:pPr>
            <w:r>
              <w:rPr>
                <w:rFonts w:hint="eastAsia" w:ascii="宋体" w:hAnsi="宋体"/>
                <w:szCs w:val="21"/>
                <w:highlight w:val="none"/>
              </w:rPr>
              <w:t>检验项目：外观、规格、数量、合格证；   </w:t>
            </w:r>
          </w:p>
          <w:p>
            <w:pPr>
              <w:keepNext w:val="0"/>
              <w:keepLines w:val="0"/>
              <w:pageBreakBefore w:val="0"/>
              <w:kinsoku/>
              <w:wordWrap/>
              <w:overflowPunct/>
              <w:topLinePunct w:val="0"/>
              <w:autoSpaceDE/>
              <w:autoSpaceDN/>
              <w:bidi w:val="0"/>
              <w:spacing w:line="240" w:lineRule="auto"/>
              <w:textAlignment w:val="auto"/>
              <w:rPr>
                <w:rFonts w:ascii="宋体" w:hAnsi="宋体"/>
                <w:szCs w:val="21"/>
                <w:highlight w:val="none"/>
              </w:rPr>
            </w:pPr>
            <w:r>
              <w:rPr>
                <w:rFonts w:hint="eastAsia" w:ascii="宋体" w:hAnsi="宋体"/>
                <w:szCs w:val="21"/>
                <w:highlight w:val="none"/>
              </w:rPr>
              <w:t>检验结论：合格         </w:t>
            </w:r>
          </w:p>
          <w:p>
            <w:pPr>
              <w:keepNext w:val="0"/>
              <w:keepLines w:val="0"/>
              <w:pageBreakBefore w:val="0"/>
              <w:kinsoku/>
              <w:wordWrap/>
              <w:overflowPunct/>
              <w:topLinePunct w:val="0"/>
              <w:autoSpaceDE/>
              <w:autoSpaceDN/>
              <w:bidi w:val="0"/>
              <w:spacing w:line="240" w:lineRule="auto"/>
              <w:textAlignment w:val="auto"/>
              <w:rPr>
                <w:rFonts w:ascii="宋体" w:hAnsi="宋体"/>
                <w:szCs w:val="21"/>
                <w:highlight w:val="none"/>
              </w:rPr>
            </w:pPr>
            <w:r>
              <w:rPr>
                <w:rFonts w:hint="eastAsia" w:ascii="宋体" w:hAnsi="宋体"/>
                <w:szCs w:val="21"/>
                <w:highlight w:val="none"/>
              </w:rPr>
              <w:t>检验员：</w:t>
            </w:r>
            <w:r>
              <w:rPr>
                <w:rFonts w:hint="eastAsia" w:ascii="宋体" w:hAnsi="宋体"/>
                <w:szCs w:val="21"/>
                <w:highlight w:val="none"/>
                <w:lang w:eastAsia="zh-CN"/>
              </w:rPr>
              <w:t>徐海英</w:t>
            </w:r>
            <w:r>
              <w:rPr>
                <w:rFonts w:hint="eastAsia" w:ascii="宋体" w:hAnsi="宋体"/>
                <w:szCs w:val="21"/>
                <w:highlight w:val="none"/>
              </w:rPr>
              <w:t>       20</w:t>
            </w:r>
            <w:r>
              <w:rPr>
                <w:rFonts w:hint="eastAsia" w:ascii="宋体" w:hAnsi="宋体"/>
                <w:szCs w:val="21"/>
                <w:highlight w:val="none"/>
                <w:lang w:val="en-US" w:eastAsia="zh-CN"/>
              </w:rPr>
              <w:t>21</w:t>
            </w:r>
            <w:r>
              <w:rPr>
                <w:rFonts w:hint="eastAsia" w:ascii="宋体" w:hAnsi="宋体"/>
                <w:szCs w:val="21"/>
                <w:highlight w:val="none"/>
              </w:rPr>
              <w:t>.8.6</w:t>
            </w:r>
          </w:p>
          <w:p>
            <w:pPr>
              <w:keepNext w:val="0"/>
              <w:keepLines w:val="0"/>
              <w:pageBreakBefore w:val="0"/>
              <w:kinsoku/>
              <w:wordWrap/>
              <w:overflowPunct/>
              <w:topLinePunct w:val="0"/>
              <w:autoSpaceDE/>
              <w:autoSpaceDN/>
              <w:bidi w:val="0"/>
              <w:spacing w:line="240" w:lineRule="auto"/>
              <w:textAlignment w:val="auto"/>
              <w:rPr>
                <w:rFonts w:ascii="宋体" w:hAnsi="宋体"/>
                <w:szCs w:val="21"/>
                <w:highlight w:val="none"/>
              </w:rPr>
            </w:pPr>
            <w:r>
              <w:rPr>
                <w:rFonts w:hint="eastAsia" w:ascii="宋体" w:hAnsi="宋体"/>
                <w:szCs w:val="21"/>
                <w:highlight w:val="none"/>
              </w:rPr>
              <w:t>………</w:t>
            </w:r>
          </w:p>
          <w:p>
            <w:pPr>
              <w:keepNext w:val="0"/>
              <w:keepLines w:val="0"/>
              <w:pageBreakBefore w:val="0"/>
              <w:kinsoku/>
              <w:wordWrap/>
              <w:overflowPunct/>
              <w:topLinePunct w:val="0"/>
              <w:autoSpaceDE/>
              <w:autoSpaceDN/>
              <w:bidi w:val="0"/>
              <w:spacing w:line="240" w:lineRule="auto"/>
              <w:textAlignment w:val="auto"/>
              <w:rPr>
                <w:rFonts w:ascii="宋体" w:hAnsi="宋体"/>
                <w:szCs w:val="21"/>
                <w:highlight w:val="none"/>
              </w:rPr>
            </w:pPr>
            <w:r>
              <w:rPr>
                <w:rFonts w:hint="eastAsia" w:ascii="宋体" w:hAnsi="宋体"/>
                <w:szCs w:val="21"/>
                <w:highlight w:val="none"/>
              </w:rPr>
              <w:t>二、公司根据检验规范和检验标准、生产工艺的要求在各生产关键工序均设置了验收控制点。</w:t>
            </w:r>
          </w:p>
          <w:p>
            <w:pPr>
              <w:keepNext w:val="0"/>
              <w:keepLines w:val="0"/>
              <w:pageBreakBefore w:val="0"/>
              <w:kinsoku/>
              <w:wordWrap/>
              <w:overflowPunct/>
              <w:topLinePunct w:val="0"/>
              <w:autoSpaceDE/>
              <w:autoSpaceDN/>
              <w:bidi w:val="0"/>
              <w:spacing w:line="240" w:lineRule="auto"/>
              <w:textAlignment w:val="auto"/>
              <w:rPr>
                <w:rFonts w:hint="eastAsia" w:ascii="宋体" w:hAnsi="宋体"/>
                <w:szCs w:val="21"/>
                <w:highlight w:val="none"/>
              </w:rPr>
            </w:pPr>
            <w:r>
              <w:rPr>
                <w:rFonts w:hint="eastAsia" w:ascii="宋体" w:hAnsi="宋体"/>
                <w:szCs w:val="21"/>
                <w:highlight w:val="none"/>
              </w:rPr>
              <w:t>1、抽：</w:t>
            </w:r>
            <w:r>
              <w:rPr>
                <w:rFonts w:hint="eastAsia" w:ascii="宋体" w:hAnsi="宋体"/>
                <w:szCs w:val="21"/>
                <w:highlight w:val="none"/>
                <w:lang w:val="en-US" w:eastAsia="zh-CN"/>
              </w:rPr>
              <w:t>齿轮箱座工艺流转卡及检验记录</w:t>
            </w:r>
            <w:r>
              <w:rPr>
                <w:rFonts w:hint="eastAsia" w:ascii="宋体" w:hAnsi="宋体"/>
                <w:szCs w:val="21"/>
                <w:highlight w:val="none"/>
              </w:rPr>
              <w:t>：</w:t>
            </w:r>
          </w:p>
          <w:p>
            <w:pPr>
              <w:pStyle w:val="2"/>
              <w:keepNext w:val="0"/>
              <w:keepLines w:val="0"/>
              <w:pageBreakBefore w:val="0"/>
              <w:kinsoku/>
              <w:wordWrap/>
              <w:overflowPunct/>
              <w:topLinePunct w:val="0"/>
              <w:bidi w:val="0"/>
              <w:spacing w:line="240" w:lineRule="auto"/>
              <w:textAlignment w:val="auto"/>
              <w:rPr>
                <w:rFonts w:hint="eastAsia" w:ascii="宋体" w:hAnsi="宋体" w:eastAsia="宋体"/>
                <w:szCs w:val="21"/>
                <w:highlight w:val="none"/>
                <w:lang w:eastAsia="zh-CN"/>
              </w:rPr>
            </w:pPr>
            <w:r>
              <w:rPr>
                <w:rFonts w:hint="eastAsia" w:ascii="宋体" w:hAnsi="宋体" w:eastAsia="宋体"/>
                <w:szCs w:val="21"/>
                <w:highlight w:val="none"/>
                <w:lang w:eastAsia="zh-CN"/>
              </w:rPr>
              <w:drawing>
                <wp:inline distT="0" distB="0" distL="114300" distR="114300">
                  <wp:extent cx="6666230" cy="5017770"/>
                  <wp:effectExtent l="0" t="0" r="1270" b="11430"/>
                  <wp:docPr id="3" name="图片 3" descr="49cb26fd41327f9d0f2cff739941d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9cb26fd41327f9d0f2cff739941d5a"/>
                          <pic:cNvPicPr>
                            <a:picLocks noChangeAspect="1"/>
                          </pic:cNvPicPr>
                        </pic:nvPicPr>
                        <pic:blipFill>
                          <a:blip r:embed="rId8"/>
                          <a:stretch>
                            <a:fillRect/>
                          </a:stretch>
                        </pic:blipFill>
                        <pic:spPr>
                          <a:xfrm>
                            <a:off x="0" y="0"/>
                            <a:ext cx="6666230" cy="5017770"/>
                          </a:xfrm>
                          <a:prstGeom prst="rect">
                            <a:avLst/>
                          </a:prstGeom>
                        </pic:spPr>
                      </pic:pic>
                    </a:graphicData>
                  </a:graphic>
                </wp:inline>
              </w:drawing>
            </w:r>
          </w:p>
          <w:p>
            <w:pPr>
              <w:pStyle w:val="2"/>
              <w:keepNext w:val="0"/>
              <w:keepLines w:val="0"/>
              <w:pageBreakBefore w:val="0"/>
              <w:kinsoku/>
              <w:wordWrap/>
              <w:overflowPunct/>
              <w:topLinePunct w:val="0"/>
              <w:bidi w:val="0"/>
              <w:spacing w:line="240" w:lineRule="auto"/>
              <w:textAlignment w:val="auto"/>
              <w:rPr>
                <w:rFonts w:hint="eastAsia" w:ascii="宋体" w:hAnsi="宋体" w:eastAsia="宋体"/>
                <w:szCs w:val="21"/>
                <w:highlight w:val="none"/>
                <w:lang w:eastAsia="zh-CN"/>
              </w:rPr>
            </w:pPr>
            <w:r>
              <w:rPr>
                <w:rFonts w:hint="eastAsia" w:ascii="宋体" w:hAnsi="宋体" w:eastAsia="宋体"/>
                <w:szCs w:val="21"/>
                <w:highlight w:val="none"/>
                <w:lang w:eastAsia="zh-CN"/>
              </w:rPr>
              <w:drawing>
                <wp:inline distT="0" distB="0" distL="114300" distR="114300">
                  <wp:extent cx="5665470" cy="5276850"/>
                  <wp:effectExtent l="0" t="0" r="11430" b="0"/>
                  <wp:docPr id="4" name="图片 4" descr="5870142606b2e7c9a9f9bb3fdcdc7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870142606b2e7c9a9f9bb3fdcdc7d8"/>
                          <pic:cNvPicPr>
                            <a:picLocks noChangeAspect="1"/>
                          </pic:cNvPicPr>
                        </pic:nvPicPr>
                        <pic:blipFill>
                          <a:blip r:embed="rId9"/>
                          <a:stretch>
                            <a:fillRect/>
                          </a:stretch>
                        </pic:blipFill>
                        <pic:spPr>
                          <a:xfrm>
                            <a:off x="0" y="0"/>
                            <a:ext cx="5665470" cy="5276850"/>
                          </a:xfrm>
                          <a:prstGeom prst="rect">
                            <a:avLst/>
                          </a:prstGeom>
                        </pic:spPr>
                      </pic:pic>
                    </a:graphicData>
                  </a:graphic>
                </wp:inline>
              </w:drawing>
            </w:r>
          </w:p>
          <w:p>
            <w:pPr>
              <w:keepNext w:val="0"/>
              <w:keepLines w:val="0"/>
              <w:pageBreakBefore w:val="0"/>
              <w:kinsoku/>
              <w:wordWrap/>
              <w:overflowPunct/>
              <w:topLinePunct w:val="0"/>
              <w:autoSpaceDE/>
              <w:autoSpaceDN/>
              <w:bidi w:val="0"/>
              <w:spacing w:line="240" w:lineRule="auto"/>
              <w:textAlignment w:val="auto"/>
              <w:rPr>
                <w:rFonts w:hint="default" w:ascii="宋体" w:hAnsi="宋体"/>
                <w:szCs w:val="21"/>
                <w:highlight w:val="none"/>
                <w:lang w:val="en-US"/>
              </w:rPr>
            </w:pPr>
            <w:r>
              <w:rPr>
                <w:rFonts w:hint="eastAsia" w:ascii="宋体" w:hAnsi="宋体"/>
                <w:szCs w:val="21"/>
                <w:highlight w:val="none"/>
              </w:rPr>
              <w:t>2、抽：</w:t>
            </w:r>
            <w:r>
              <w:rPr>
                <w:rFonts w:hint="eastAsia" w:ascii="宋体" w:hAnsi="宋体"/>
                <w:szCs w:val="21"/>
                <w:highlight w:val="none"/>
                <w:lang w:val="en-US" w:eastAsia="zh-CN"/>
              </w:rPr>
              <w:t>飞检前底座工艺流转卡及检验记录：</w:t>
            </w:r>
          </w:p>
          <w:p>
            <w:pPr>
              <w:pStyle w:val="2"/>
              <w:keepNext w:val="0"/>
              <w:keepLines w:val="0"/>
              <w:pageBreakBefore w:val="0"/>
              <w:kinsoku/>
              <w:wordWrap/>
              <w:overflowPunct/>
              <w:topLinePunct w:val="0"/>
              <w:bidi w:val="0"/>
              <w:spacing w:line="240" w:lineRule="auto"/>
              <w:textAlignment w:val="auto"/>
              <w:rPr>
                <w:rFonts w:hint="eastAsia" w:eastAsia="宋体"/>
                <w:highlight w:val="none"/>
                <w:lang w:eastAsia="zh-CN"/>
              </w:rPr>
            </w:pPr>
            <w:r>
              <w:rPr>
                <w:rFonts w:hint="eastAsia" w:eastAsia="宋体"/>
                <w:highlight w:val="none"/>
                <w:lang w:eastAsia="zh-CN"/>
              </w:rPr>
              <w:drawing>
                <wp:inline distT="0" distB="0" distL="114300" distR="114300">
                  <wp:extent cx="5650865" cy="4599305"/>
                  <wp:effectExtent l="0" t="0" r="6985" b="10795"/>
                  <wp:docPr id="5" name="图片 5" descr="8ad1d3558906f5f2125717a99cd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ad1d3558906f5f2125717a99cddafc"/>
                          <pic:cNvPicPr>
                            <a:picLocks noChangeAspect="1"/>
                          </pic:cNvPicPr>
                        </pic:nvPicPr>
                        <pic:blipFill>
                          <a:blip r:embed="rId10"/>
                          <a:stretch>
                            <a:fillRect/>
                          </a:stretch>
                        </pic:blipFill>
                        <pic:spPr>
                          <a:xfrm>
                            <a:off x="0" y="0"/>
                            <a:ext cx="5650865" cy="4599305"/>
                          </a:xfrm>
                          <a:prstGeom prst="rect">
                            <a:avLst/>
                          </a:prstGeom>
                        </pic:spPr>
                      </pic:pic>
                    </a:graphicData>
                  </a:graphic>
                </wp:inline>
              </w:drawing>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szCs w:val="21"/>
                <w:highlight w:val="none"/>
                <w:lang w:eastAsia="zh-CN"/>
              </w:rPr>
            </w:pPr>
            <w:r>
              <w:rPr>
                <w:rFonts w:hint="eastAsia" w:ascii="宋体" w:hAnsi="宋体" w:eastAsia="宋体"/>
                <w:szCs w:val="21"/>
                <w:highlight w:val="none"/>
                <w:lang w:eastAsia="zh-CN"/>
              </w:rPr>
              <w:drawing>
                <wp:inline distT="0" distB="0" distL="114300" distR="114300">
                  <wp:extent cx="5081270" cy="5281295"/>
                  <wp:effectExtent l="0" t="0" r="5080" b="14605"/>
                  <wp:docPr id="6" name="图片 6" descr="4dbc8da2449a22e24dff9756f6615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dbc8da2449a22e24dff9756f6615da"/>
                          <pic:cNvPicPr>
                            <a:picLocks noChangeAspect="1"/>
                          </pic:cNvPicPr>
                        </pic:nvPicPr>
                        <pic:blipFill>
                          <a:blip r:embed="rId11"/>
                          <a:stretch>
                            <a:fillRect/>
                          </a:stretch>
                        </pic:blipFill>
                        <pic:spPr>
                          <a:xfrm>
                            <a:off x="0" y="0"/>
                            <a:ext cx="5081270" cy="5281295"/>
                          </a:xfrm>
                          <a:prstGeom prst="rect">
                            <a:avLst/>
                          </a:prstGeom>
                        </pic:spPr>
                      </pic:pic>
                    </a:graphicData>
                  </a:graphic>
                </wp:inline>
              </w:drawing>
            </w:r>
          </w:p>
          <w:p>
            <w:pPr>
              <w:keepNext w:val="0"/>
              <w:keepLines w:val="0"/>
              <w:pageBreakBefore w:val="0"/>
              <w:kinsoku/>
              <w:wordWrap/>
              <w:overflowPunct/>
              <w:topLinePunct w:val="0"/>
              <w:autoSpaceDE/>
              <w:autoSpaceDN/>
              <w:bidi w:val="0"/>
              <w:spacing w:line="240" w:lineRule="auto"/>
              <w:textAlignment w:val="auto"/>
              <w:rPr>
                <w:rFonts w:hint="default" w:ascii="宋体" w:hAnsi="宋体"/>
                <w:szCs w:val="21"/>
                <w:highlight w:val="none"/>
                <w:lang w:val="en-US" w:eastAsia="zh-CN"/>
              </w:rPr>
            </w:pPr>
            <w:r>
              <w:rPr>
                <w:rFonts w:hint="eastAsia" w:ascii="宋体" w:hAnsi="宋体"/>
                <w:szCs w:val="21"/>
                <w:highlight w:val="none"/>
                <w:lang w:val="en-US" w:eastAsia="zh-CN"/>
              </w:rPr>
              <w:t>3、抽推杆工艺流转卡及检验记录：</w:t>
            </w:r>
          </w:p>
          <w:p>
            <w:pPr>
              <w:pStyle w:val="2"/>
              <w:keepNext w:val="0"/>
              <w:keepLines w:val="0"/>
              <w:pageBreakBefore w:val="0"/>
              <w:kinsoku/>
              <w:wordWrap/>
              <w:overflowPunct/>
              <w:topLinePunct w:val="0"/>
              <w:bidi w:val="0"/>
              <w:spacing w:line="240" w:lineRule="auto"/>
              <w:textAlignment w:val="auto"/>
              <w:rPr>
                <w:rFonts w:hint="eastAsia"/>
                <w:highlight w:val="none"/>
                <w:lang w:val="en-US" w:eastAsia="zh-CN"/>
              </w:rPr>
            </w:pPr>
            <w:r>
              <w:rPr>
                <w:rFonts w:hint="eastAsia"/>
                <w:highlight w:val="none"/>
                <w:lang w:val="en-US" w:eastAsia="zh-CN"/>
              </w:rPr>
              <w:drawing>
                <wp:inline distT="0" distB="0" distL="114300" distR="114300">
                  <wp:extent cx="5989320" cy="4309745"/>
                  <wp:effectExtent l="0" t="0" r="11430" b="14605"/>
                  <wp:docPr id="7" name="图片 7" descr="f819537e059f5e64038f85194d9fc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819537e059f5e64038f85194d9fcf1"/>
                          <pic:cNvPicPr>
                            <a:picLocks noChangeAspect="1"/>
                          </pic:cNvPicPr>
                        </pic:nvPicPr>
                        <pic:blipFill>
                          <a:blip r:embed="rId12"/>
                          <a:stretch>
                            <a:fillRect/>
                          </a:stretch>
                        </pic:blipFill>
                        <pic:spPr>
                          <a:xfrm>
                            <a:off x="0" y="0"/>
                            <a:ext cx="5989320" cy="4309745"/>
                          </a:xfrm>
                          <a:prstGeom prst="rect">
                            <a:avLst/>
                          </a:prstGeom>
                        </pic:spPr>
                      </pic:pic>
                    </a:graphicData>
                  </a:graphic>
                </wp:inline>
              </w:drawing>
            </w:r>
          </w:p>
          <w:p>
            <w:pPr>
              <w:keepNext w:val="0"/>
              <w:keepLines w:val="0"/>
              <w:pageBreakBefore w:val="0"/>
              <w:kinsoku/>
              <w:wordWrap/>
              <w:overflowPunct/>
              <w:topLinePunct w:val="0"/>
              <w:autoSpaceDE/>
              <w:autoSpaceDN/>
              <w:bidi w:val="0"/>
              <w:spacing w:line="240" w:lineRule="auto"/>
              <w:textAlignment w:val="auto"/>
              <w:rPr>
                <w:rFonts w:hint="eastAsia" w:ascii="宋体" w:hAnsi="宋体"/>
                <w:szCs w:val="21"/>
                <w:highlight w:val="none"/>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宋体" w:hAnsi="宋体"/>
                <w:szCs w:val="21"/>
                <w:highlight w:val="none"/>
                <w:lang w:val="en-US" w:eastAsia="zh-CN"/>
              </w:rPr>
            </w:pPr>
            <w:r>
              <w:rPr>
                <w:rFonts w:hint="eastAsia" w:ascii="宋体" w:hAnsi="宋体"/>
                <w:szCs w:val="21"/>
                <w:highlight w:val="none"/>
                <w:lang w:val="en-US" w:eastAsia="zh-CN"/>
              </w:rPr>
              <w:drawing>
                <wp:inline distT="0" distB="0" distL="114300" distR="114300">
                  <wp:extent cx="5125720" cy="4174490"/>
                  <wp:effectExtent l="0" t="0" r="17780" b="16510"/>
                  <wp:docPr id="8" name="图片 8" descr="d4ab283700ec7d003b424ab186131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4ab283700ec7d003b424ab1861318c"/>
                          <pic:cNvPicPr>
                            <a:picLocks noChangeAspect="1"/>
                          </pic:cNvPicPr>
                        </pic:nvPicPr>
                        <pic:blipFill>
                          <a:blip r:embed="rId13"/>
                          <a:stretch>
                            <a:fillRect/>
                          </a:stretch>
                        </pic:blipFill>
                        <pic:spPr>
                          <a:xfrm>
                            <a:off x="0" y="0"/>
                            <a:ext cx="5125720" cy="4174490"/>
                          </a:xfrm>
                          <a:prstGeom prst="rect">
                            <a:avLst/>
                          </a:prstGeom>
                        </pic:spPr>
                      </pic:pic>
                    </a:graphicData>
                  </a:graphic>
                </wp:inline>
              </w:drawing>
            </w:r>
          </w:p>
          <w:p>
            <w:pPr>
              <w:keepNext w:val="0"/>
              <w:keepLines w:val="0"/>
              <w:pageBreakBefore w:val="0"/>
              <w:kinsoku/>
              <w:wordWrap/>
              <w:overflowPunct/>
              <w:topLinePunct w:val="0"/>
              <w:autoSpaceDE/>
              <w:autoSpaceDN/>
              <w:bidi w:val="0"/>
              <w:spacing w:line="240" w:lineRule="auto"/>
              <w:textAlignment w:val="auto"/>
              <w:rPr>
                <w:rFonts w:hint="eastAsia" w:ascii="宋体" w:hAnsi="宋体"/>
                <w:szCs w:val="21"/>
                <w:highlight w:val="none"/>
                <w:lang w:eastAsia="zh-CN"/>
              </w:rPr>
            </w:pPr>
            <w:r>
              <w:rPr>
                <w:rFonts w:hint="eastAsia" w:ascii="宋体" w:hAnsi="宋体"/>
                <w:szCs w:val="21"/>
                <w:highlight w:val="none"/>
                <w:lang w:eastAsia="zh-CN"/>
              </w:rPr>
              <w:t>。。。。。。。</w:t>
            </w:r>
          </w:p>
          <w:p>
            <w:pPr>
              <w:keepNext w:val="0"/>
              <w:keepLines w:val="0"/>
              <w:pageBreakBefore w:val="0"/>
              <w:kinsoku/>
              <w:wordWrap/>
              <w:overflowPunct/>
              <w:topLinePunct w:val="0"/>
              <w:autoSpaceDE/>
              <w:autoSpaceDN/>
              <w:bidi w:val="0"/>
              <w:spacing w:line="240" w:lineRule="auto"/>
              <w:textAlignment w:val="auto"/>
              <w:rPr>
                <w:rFonts w:ascii="宋体" w:hAnsi="宋体"/>
                <w:szCs w:val="21"/>
                <w:highlight w:val="none"/>
              </w:rPr>
            </w:pPr>
            <w:r>
              <w:rPr>
                <w:rFonts w:hint="eastAsia" w:ascii="宋体" w:hAnsi="宋体"/>
                <w:szCs w:val="21"/>
                <w:highlight w:val="none"/>
              </w:rPr>
              <w:t>其他产品均有《工序检验记录》对工序质量进行检验控制。</w:t>
            </w:r>
          </w:p>
          <w:p>
            <w:pPr>
              <w:keepNext w:val="0"/>
              <w:keepLines w:val="0"/>
              <w:pageBreakBefore w:val="0"/>
              <w:kinsoku/>
              <w:wordWrap/>
              <w:overflowPunct/>
              <w:topLinePunct w:val="0"/>
              <w:autoSpaceDE/>
              <w:autoSpaceDN/>
              <w:bidi w:val="0"/>
              <w:spacing w:line="240" w:lineRule="auto"/>
              <w:textAlignment w:val="auto"/>
              <w:rPr>
                <w:rFonts w:ascii="宋体" w:hAnsi="宋体"/>
                <w:szCs w:val="21"/>
                <w:highlight w:val="none"/>
              </w:rPr>
            </w:pPr>
            <w:r>
              <w:rPr>
                <w:rFonts w:hint="eastAsia" w:ascii="宋体" w:hAnsi="宋体"/>
                <w:szCs w:val="21"/>
                <w:highlight w:val="none"/>
              </w:rPr>
              <w:t xml:space="preserve">     其余产品均按规程进行检验。</w:t>
            </w:r>
          </w:p>
          <w:p>
            <w:pPr>
              <w:keepNext w:val="0"/>
              <w:keepLines w:val="0"/>
              <w:pageBreakBefore w:val="0"/>
              <w:kinsoku/>
              <w:wordWrap/>
              <w:overflowPunct/>
              <w:topLinePunct w:val="0"/>
              <w:autoSpaceDE/>
              <w:autoSpaceDN/>
              <w:bidi w:val="0"/>
              <w:spacing w:line="240" w:lineRule="auto"/>
              <w:textAlignment w:val="auto"/>
              <w:rPr>
                <w:rFonts w:ascii="宋体" w:hAnsi="宋体"/>
                <w:szCs w:val="21"/>
                <w:highlight w:val="none"/>
              </w:rPr>
            </w:pPr>
            <w:r>
              <w:rPr>
                <w:rFonts w:hint="eastAsia" w:ascii="宋体" w:hAnsi="宋体"/>
                <w:szCs w:val="21"/>
                <w:highlight w:val="none"/>
              </w:rPr>
              <w:t>组织的质检工作均为授权的质检员进行检查。</w:t>
            </w:r>
          </w:p>
          <w:p>
            <w:pPr>
              <w:keepNext w:val="0"/>
              <w:keepLines w:val="0"/>
              <w:pageBreakBefore w:val="0"/>
              <w:kinsoku/>
              <w:wordWrap/>
              <w:overflowPunct/>
              <w:topLinePunct w:val="0"/>
              <w:autoSpaceDE/>
              <w:autoSpaceDN/>
              <w:bidi w:val="0"/>
              <w:spacing w:line="240" w:lineRule="auto"/>
              <w:textAlignment w:val="auto"/>
              <w:rPr>
                <w:rFonts w:ascii="宋体" w:hAnsi="宋体" w:cs="宋体"/>
                <w:szCs w:val="21"/>
                <w:highlight w:val="none"/>
              </w:rPr>
            </w:pPr>
            <w:r>
              <w:rPr>
                <w:rFonts w:hint="eastAsia" w:ascii="宋体" w:hAnsi="宋体"/>
                <w:szCs w:val="21"/>
                <w:highlight w:val="none"/>
              </w:rPr>
              <w:t xml:space="preserve">经查，公司建厂至今，没有原辅料、半成品、成品让步放行的情况，产品的放行均有授权的质检人员的签字。  </w:t>
            </w:r>
          </w:p>
        </w:tc>
        <w:tc>
          <w:tcPr>
            <w:tcW w:w="872" w:type="dxa"/>
          </w:tcPr>
          <w:p>
            <w:pPr>
              <w:keepNext w:val="0"/>
              <w:keepLines w:val="0"/>
              <w:pageBreakBefore w:val="0"/>
              <w:kinsoku/>
              <w:wordWrap/>
              <w:overflowPunct/>
              <w:topLinePunct w:val="0"/>
              <w:autoSpaceDE/>
              <w:autoSpaceDN/>
              <w:bidi w:val="0"/>
              <w:spacing w:line="240" w:lineRule="auto"/>
              <w:textAlignment w:val="auto"/>
            </w:pPr>
            <w:r>
              <w:rPr>
                <w:rFonts w:hint="eastAsia" w:asciiTheme="minorEastAsia" w:hAnsiTheme="minorEastAsia" w:eastAsiaTheme="minorEastAsia"/>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szCs w:val="21"/>
              </w:rPr>
            </w:pPr>
            <w:r>
              <w:rPr>
                <w:rFonts w:hint="eastAsia" w:ascii="宋体" w:hAnsi="宋体" w:cs="新宋体"/>
                <w:szCs w:val="21"/>
              </w:rPr>
              <w:t>不合格输出的控制</w:t>
            </w:r>
          </w:p>
        </w:tc>
        <w:tc>
          <w:tcPr>
            <w:tcW w:w="960" w:type="dxa"/>
          </w:tcPr>
          <w:p>
            <w:pPr>
              <w:keepNext w:val="0"/>
              <w:keepLines w:val="0"/>
              <w:pageBreakBefore w:val="0"/>
              <w:kinsoku/>
              <w:wordWrap/>
              <w:overflowPunct/>
              <w:topLinePunct w:val="0"/>
              <w:autoSpaceDE/>
              <w:autoSpaceDN/>
              <w:bidi w:val="0"/>
              <w:spacing w:line="240" w:lineRule="auto"/>
              <w:textAlignment w:val="auto"/>
              <w:rPr>
                <w:rFonts w:ascii="宋体" w:hAnsi="宋体" w:cs="宋体"/>
                <w:b/>
                <w:szCs w:val="21"/>
              </w:rPr>
            </w:pPr>
            <w:r>
              <w:rPr>
                <w:rFonts w:hint="eastAsia" w:ascii="宋体" w:hAnsi="宋体" w:cs="新宋体"/>
                <w:szCs w:val="21"/>
              </w:rPr>
              <w:t xml:space="preserve">8.7 </w:t>
            </w:r>
          </w:p>
        </w:tc>
        <w:tc>
          <w:tcPr>
            <w:tcW w:w="10717" w:type="dxa"/>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szCs w:val="21"/>
                <w:highlight w:val="none"/>
                <w:lang w:eastAsia="zh-CN"/>
              </w:rPr>
            </w:pPr>
            <w:r>
              <w:rPr>
                <w:rFonts w:hint="eastAsia" w:ascii="宋体" w:hAnsi="宋体"/>
                <w:szCs w:val="21"/>
              </w:rPr>
              <w:t>公司明确各</w:t>
            </w:r>
            <w:r>
              <w:rPr>
                <w:rFonts w:hint="eastAsia" w:ascii="宋体" w:hAnsi="宋体"/>
                <w:szCs w:val="21"/>
                <w:highlight w:val="none"/>
              </w:rPr>
              <w:t>类、各阶段的不合格的控制管控要求，包括输入（来料）阶段、过程监视和测量阶段、输出（出货）阶段的不合格之识别、确定、标识、处置措施等</w:t>
            </w:r>
            <w:r>
              <w:rPr>
                <w:rFonts w:hint="eastAsia" w:ascii="宋体" w:hAnsi="宋体"/>
                <w:szCs w:val="21"/>
                <w:highlight w:val="none"/>
                <w:lang w:eastAsia="zh-CN"/>
              </w:rPr>
              <w:t>。</w:t>
            </w:r>
          </w:p>
          <w:p>
            <w:pPr>
              <w:keepNext w:val="0"/>
              <w:keepLines w:val="0"/>
              <w:pageBreakBefore w:val="0"/>
              <w:kinsoku/>
              <w:wordWrap/>
              <w:overflowPunct/>
              <w:topLinePunct w:val="0"/>
              <w:autoSpaceDE/>
              <w:autoSpaceDN/>
              <w:bidi w:val="0"/>
              <w:spacing w:line="240" w:lineRule="auto"/>
              <w:textAlignment w:val="auto"/>
              <w:rPr>
                <w:rFonts w:ascii="宋体" w:hAnsi="宋体"/>
                <w:szCs w:val="21"/>
                <w:highlight w:val="none"/>
              </w:rPr>
            </w:pPr>
            <w:r>
              <w:rPr>
                <w:rFonts w:hint="eastAsia" w:ascii="宋体" w:hAnsi="宋体"/>
                <w:szCs w:val="21"/>
                <w:highlight w:val="none"/>
              </w:rPr>
              <w:t>公司编制了《不合格品控制程序》，对不合格品的控制及其职责、权限及要求进行了规定。</w:t>
            </w:r>
          </w:p>
          <w:p>
            <w:pPr>
              <w:keepNext w:val="0"/>
              <w:keepLines w:val="0"/>
              <w:pageBreakBefore w:val="0"/>
              <w:kinsoku/>
              <w:wordWrap/>
              <w:overflowPunct/>
              <w:topLinePunct w:val="0"/>
              <w:autoSpaceDE/>
              <w:autoSpaceDN/>
              <w:bidi w:val="0"/>
              <w:spacing w:line="240" w:lineRule="auto"/>
              <w:textAlignment w:val="auto"/>
              <w:rPr>
                <w:rFonts w:ascii="宋体" w:hAnsi="宋体"/>
                <w:szCs w:val="21"/>
                <w:highlight w:val="none"/>
              </w:rPr>
            </w:pPr>
            <w:r>
              <w:rPr>
                <w:rFonts w:hint="eastAsia" w:ascii="宋体" w:hAnsi="宋体"/>
                <w:szCs w:val="21"/>
                <w:highlight w:val="none"/>
              </w:rPr>
              <w:t>抽查《不合格品处理单》</w:t>
            </w:r>
          </w:p>
          <w:p>
            <w:pPr>
              <w:keepNext w:val="0"/>
              <w:keepLines w:val="0"/>
              <w:pageBreakBefore w:val="0"/>
              <w:kinsoku/>
              <w:wordWrap/>
              <w:overflowPunct/>
              <w:topLinePunct w:val="0"/>
              <w:autoSpaceDE/>
              <w:autoSpaceDN/>
              <w:bidi w:val="0"/>
              <w:spacing w:line="240" w:lineRule="auto"/>
              <w:textAlignment w:val="auto"/>
              <w:rPr>
                <w:rFonts w:hint="eastAsia" w:ascii="宋体" w:hAnsi="宋体"/>
                <w:szCs w:val="21"/>
              </w:rPr>
            </w:pPr>
            <w:r>
              <w:drawing>
                <wp:inline distT="0" distB="0" distL="114300" distR="114300">
                  <wp:extent cx="4507865" cy="4238625"/>
                  <wp:effectExtent l="0" t="0" r="698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4507865" cy="423862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 xml:space="preserve">部门对不合格品的性质、处理的措施及结论的结果进行了记录及保持。 </w:t>
            </w:r>
          </w:p>
        </w:tc>
        <w:tc>
          <w:tcPr>
            <w:tcW w:w="872" w:type="dxa"/>
          </w:tcPr>
          <w:p>
            <w:pPr>
              <w:keepNext w:val="0"/>
              <w:keepLines w:val="0"/>
              <w:pageBreakBefore w:val="0"/>
              <w:kinsoku/>
              <w:wordWrap/>
              <w:overflowPunct/>
              <w:topLinePunct w:val="0"/>
              <w:autoSpaceDE/>
              <w:autoSpaceDN/>
              <w:bidi w:val="0"/>
              <w:spacing w:line="240" w:lineRule="auto"/>
              <w:textAlignment w:val="auto"/>
            </w:pPr>
            <w:r>
              <w:rPr>
                <w:rFonts w:hint="eastAsia" w:asciiTheme="minorEastAsia" w:hAnsiTheme="minorEastAsia" w:eastAsiaTheme="minorEastAsia"/>
                <w:szCs w:val="21"/>
                <w:lang w:eastAsia="zh-CN"/>
              </w:rPr>
              <w:t>符合</w:t>
            </w:r>
          </w:p>
        </w:tc>
      </w:tr>
    </w:tbl>
    <w:p>
      <w:pPr>
        <w:pStyle w:val="7"/>
        <w:keepNext w:val="0"/>
        <w:keepLines w:val="0"/>
        <w:pageBreakBefore w:val="0"/>
        <w:kinsoku/>
        <w:wordWrap/>
        <w:overflowPunct/>
        <w:topLinePunct w:val="0"/>
        <w:bidi w:val="0"/>
        <w:spacing w:line="240" w:lineRule="auto"/>
        <w:textAlignment w:val="auto"/>
      </w:pPr>
      <w:r>
        <w:rPr>
          <w:rFonts w:hint="eastAsia"/>
        </w:rPr>
        <w:t>说明：不符合标注N</w:t>
      </w:r>
    </w:p>
    <w:p>
      <w:pPr>
        <w:keepNext w:val="0"/>
        <w:keepLines w:val="0"/>
        <w:pageBreakBefore w:val="0"/>
        <w:kinsoku/>
        <w:wordWrap/>
        <w:overflowPunct/>
        <w:topLinePunct w:val="0"/>
        <w:bidi w:val="0"/>
        <w:spacing w:line="240" w:lineRule="auto"/>
        <w:textAlignment w:val="auto"/>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7E097"/>
    <w:multiLevelType w:val="singleLevel"/>
    <w:tmpl w:val="FE37E09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D547F"/>
    <w:rsid w:val="01526A90"/>
    <w:rsid w:val="042452C3"/>
    <w:rsid w:val="053E5DC2"/>
    <w:rsid w:val="05D41CDC"/>
    <w:rsid w:val="08335BEC"/>
    <w:rsid w:val="084B291A"/>
    <w:rsid w:val="08B2049B"/>
    <w:rsid w:val="08C84BD3"/>
    <w:rsid w:val="0B8E2C54"/>
    <w:rsid w:val="0BFC18B3"/>
    <w:rsid w:val="0C11543B"/>
    <w:rsid w:val="0C685099"/>
    <w:rsid w:val="0C8A2F0D"/>
    <w:rsid w:val="0D1F37AE"/>
    <w:rsid w:val="0DF74E78"/>
    <w:rsid w:val="0EC06D73"/>
    <w:rsid w:val="0EC3233E"/>
    <w:rsid w:val="0F047CBD"/>
    <w:rsid w:val="0FE84B84"/>
    <w:rsid w:val="1025186E"/>
    <w:rsid w:val="10651CBD"/>
    <w:rsid w:val="10D7667D"/>
    <w:rsid w:val="118D1A99"/>
    <w:rsid w:val="12051BB0"/>
    <w:rsid w:val="125B1982"/>
    <w:rsid w:val="128A7AE1"/>
    <w:rsid w:val="12B57E4A"/>
    <w:rsid w:val="13677724"/>
    <w:rsid w:val="146F2140"/>
    <w:rsid w:val="157F353E"/>
    <w:rsid w:val="16281768"/>
    <w:rsid w:val="17955A2C"/>
    <w:rsid w:val="183854FD"/>
    <w:rsid w:val="192764DE"/>
    <w:rsid w:val="1BA63350"/>
    <w:rsid w:val="1C2B50C9"/>
    <w:rsid w:val="1D5325C3"/>
    <w:rsid w:val="1F154C93"/>
    <w:rsid w:val="1F502764"/>
    <w:rsid w:val="1F9C18B8"/>
    <w:rsid w:val="212C0C9F"/>
    <w:rsid w:val="213552BE"/>
    <w:rsid w:val="21673140"/>
    <w:rsid w:val="21C11659"/>
    <w:rsid w:val="226516E5"/>
    <w:rsid w:val="23880FEA"/>
    <w:rsid w:val="239733C4"/>
    <w:rsid w:val="2404184C"/>
    <w:rsid w:val="25162746"/>
    <w:rsid w:val="25903541"/>
    <w:rsid w:val="26631882"/>
    <w:rsid w:val="267F4021"/>
    <w:rsid w:val="2710744C"/>
    <w:rsid w:val="275D4851"/>
    <w:rsid w:val="279741F4"/>
    <w:rsid w:val="28CF0C00"/>
    <w:rsid w:val="28E96EC9"/>
    <w:rsid w:val="290A5C5E"/>
    <w:rsid w:val="2A5D3A3A"/>
    <w:rsid w:val="2B376DBA"/>
    <w:rsid w:val="2BF160DD"/>
    <w:rsid w:val="2CED7400"/>
    <w:rsid w:val="2E0D52B4"/>
    <w:rsid w:val="2E243B54"/>
    <w:rsid w:val="2E2C78BE"/>
    <w:rsid w:val="2E9C154C"/>
    <w:rsid w:val="2ED063BD"/>
    <w:rsid w:val="2F6849CF"/>
    <w:rsid w:val="3087296A"/>
    <w:rsid w:val="30970451"/>
    <w:rsid w:val="30CF53EC"/>
    <w:rsid w:val="326D31EC"/>
    <w:rsid w:val="3457157F"/>
    <w:rsid w:val="36BE5EF7"/>
    <w:rsid w:val="37142B8D"/>
    <w:rsid w:val="37AE2C1F"/>
    <w:rsid w:val="37BB1753"/>
    <w:rsid w:val="383F0A23"/>
    <w:rsid w:val="394445E9"/>
    <w:rsid w:val="3C571C5F"/>
    <w:rsid w:val="3CA610B5"/>
    <w:rsid w:val="3CC837AC"/>
    <w:rsid w:val="3D9A29E7"/>
    <w:rsid w:val="3DA13916"/>
    <w:rsid w:val="3F096997"/>
    <w:rsid w:val="3FAB125D"/>
    <w:rsid w:val="41FD7EC6"/>
    <w:rsid w:val="436F516C"/>
    <w:rsid w:val="44D264F9"/>
    <w:rsid w:val="47F37489"/>
    <w:rsid w:val="48D2243B"/>
    <w:rsid w:val="48D42259"/>
    <w:rsid w:val="490B55EA"/>
    <w:rsid w:val="49156987"/>
    <w:rsid w:val="492537AD"/>
    <w:rsid w:val="492A7878"/>
    <w:rsid w:val="4A880CAC"/>
    <w:rsid w:val="4C046399"/>
    <w:rsid w:val="4C84247F"/>
    <w:rsid w:val="4CDC1DCB"/>
    <w:rsid w:val="4FBE1EA1"/>
    <w:rsid w:val="4FDB3C8B"/>
    <w:rsid w:val="50AF390C"/>
    <w:rsid w:val="545F2286"/>
    <w:rsid w:val="5469519C"/>
    <w:rsid w:val="547466B7"/>
    <w:rsid w:val="57050441"/>
    <w:rsid w:val="5770171F"/>
    <w:rsid w:val="582D2F31"/>
    <w:rsid w:val="585D0218"/>
    <w:rsid w:val="58C24C77"/>
    <w:rsid w:val="594B626F"/>
    <w:rsid w:val="59C85F63"/>
    <w:rsid w:val="5A085FEE"/>
    <w:rsid w:val="5A5C6637"/>
    <w:rsid w:val="5C6743A4"/>
    <w:rsid w:val="5C786472"/>
    <w:rsid w:val="5D1F0339"/>
    <w:rsid w:val="5D2D4B66"/>
    <w:rsid w:val="5D4D6E4F"/>
    <w:rsid w:val="5E396788"/>
    <w:rsid w:val="60C04A0C"/>
    <w:rsid w:val="615A1B39"/>
    <w:rsid w:val="61D63AFD"/>
    <w:rsid w:val="63DA75FD"/>
    <w:rsid w:val="64053230"/>
    <w:rsid w:val="644645EA"/>
    <w:rsid w:val="65263EC8"/>
    <w:rsid w:val="661C6C0F"/>
    <w:rsid w:val="66470AAE"/>
    <w:rsid w:val="664B261D"/>
    <w:rsid w:val="670240EC"/>
    <w:rsid w:val="686365D2"/>
    <w:rsid w:val="690C50BC"/>
    <w:rsid w:val="69D24B6C"/>
    <w:rsid w:val="6B1B01DC"/>
    <w:rsid w:val="6D514F61"/>
    <w:rsid w:val="6FC6005A"/>
    <w:rsid w:val="70A339F5"/>
    <w:rsid w:val="723838AB"/>
    <w:rsid w:val="737761B2"/>
    <w:rsid w:val="7607329B"/>
    <w:rsid w:val="78194B5C"/>
    <w:rsid w:val="78DB653C"/>
    <w:rsid w:val="7928446F"/>
    <w:rsid w:val="79482B59"/>
    <w:rsid w:val="7A9D0F37"/>
    <w:rsid w:val="7AD74F8B"/>
    <w:rsid w:val="7B277FC3"/>
    <w:rsid w:val="7B340FCE"/>
    <w:rsid w:val="7B732758"/>
    <w:rsid w:val="7B8859BC"/>
    <w:rsid w:val="7BE042F4"/>
    <w:rsid w:val="7C571F85"/>
    <w:rsid w:val="7D4173E9"/>
    <w:rsid w:val="7D7C015B"/>
    <w:rsid w:val="7EE105AE"/>
    <w:rsid w:val="7F0859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pPr>
      <w:spacing w:after="120"/>
    </w:pPr>
  </w:style>
  <w:style w:type="paragraph" w:styleId="4">
    <w:name w:val="Body Text 2"/>
    <w:basedOn w:val="1"/>
    <w:qFormat/>
    <w:uiPriority w:val="0"/>
    <w:pPr>
      <w:spacing w:after="120" w:afterLines="0" w:afterAutospacing="0" w:line="480" w:lineRule="auto"/>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rFonts w:ascii="Times New Roman" w:hAnsi="Times New Roman" w:eastAsia="宋体" w:cs="Times New Roman"/>
      <w:sz w:val="18"/>
      <w:szCs w:val="18"/>
    </w:rPr>
  </w:style>
  <w:style w:type="character" w:customStyle="1" w:styleId="12">
    <w:name w:val="页脚 字符"/>
    <w:basedOn w:val="10"/>
    <w:link w:val="7"/>
    <w:qFormat/>
    <w:uiPriority w:val="99"/>
    <w:rPr>
      <w:rFonts w:ascii="Times New Roman" w:hAnsi="Times New Roman" w:eastAsia="宋体" w:cs="Times New Roman"/>
      <w:sz w:val="18"/>
      <w:szCs w:val="18"/>
    </w:rPr>
  </w:style>
  <w:style w:type="character" w:customStyle="1" w:styleId="13">
    <w:name w:val="批注框文本 字符"/>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5</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2021-09-01T01:42:42Z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