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0884-2021-E</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保定毓嘉泵业制造有限公司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2021年08月26日 下午至2021年08月26日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29.10.07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保定毓嘉泵业制造有限公司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河北省保定市顺平县腰山镇正童村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072252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河北省保定市顺平县东方新城1号楼1单元702室</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072250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龚智刚</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15891150750</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李会永</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龚智刚</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服务：离心泵、螺杆泵、柱塞泵及配件的销售所涉及场所的相关环境管理活动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hAnsi="宋体"/>
                <w:b/>
                <w:color w:val="000000"/>
                <w:szCs w:val="21"/>
              </w:rPr>
            </w:pPr>
            <w:r>
              <w:rPr>
                <w:rFonts w:hint="eastAsia" w:ascii="宋体" w:hAnsi="宋体"/>
                <w:b/>
                <w:color w:val="000000"/>
                <w:szCs w:val="21"/>
              </w:rPr>
              <w:t>客户接待→签订合同→采购→验收→发货检验→货物运输→售后服务→顾客满意度调查</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tabs>
                <w:tab w:val="left" w:pos="360"/>
              </w:tabs>
              <w:ind w:left="360" w:hanging="360"/>
              <w:rPr>
                <w:rFonts w:hint="eastAsia" w:ascii="宋体" w:hAnsi="宋体"/>
                <w:b/>
                <w:color w:val="000000"/>
                <w:szCs w:val="21"/>
              </w:rPr>
            </w:pPr>
            <w:r>
              <w:rPr>
                <w:rFonts w:hint="eastAsia" w:ascii="宋体" w:hAnsi="宋体"/>
                <w:b/>
                <w:color w:val="000000"/>
                <w:szCs w:val="21"/>
              </w:rPr>
              <w:t>离心泵、螺杆泵、柱塞泵及配件的销售所涉及场所的相关环境管理活动</w:t>
            </w:r>
          </w:p>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b/>
                <w:color w:val="000000"/>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default" w:eastAsia="宋体"/>
                <w:szCs w:val="21"/>
                <w:lang w:val="en-US" w:eastAsia="zh-CN"/>
              </w:rPr>
            </w:pPr>
            <w:r>
              <w:rPr>
                <w:sz w:val="21"/>
                <w:szCs w:val="21"/>
              </w:rPr>
              <w:t>保定毓嘉泵业制造有限公司</w:t>
            </w:r>
            <w:r>
              <w:rPr>
                <w:rFonts w:hint="eastAsia"/>
                <w:sz w:val="21"/>
                <w:szCs w:val="21"/>
                <w:lang w:val="en-US" w:eastAsia="zh-CN"/>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河北省保定市顺平县腰山镇正童村</w:t>
            </w:r>
          </w:p>
        </w:tc>
        <w:tc>
          <w:tcPr>
            <w:tcW w:w="2267" w:type="dxa"/>
          </w:tcPr>
          <w:p>
            <w:pPr>
              <w:spacing w:before="40" w:after="40"/>
              <w:rPr>
                <w:rFonts w:eastAsia="黑体"/>
                <w:szCs w:val="21"/>
                <w:lang w:val="de-DE" w:eastAsia="ja-JP"/>
              </w:rPr>
            </w:pPr>
            <w:r>
              <w:rPr>
                <w:rFonts w:ascii="宋体"/>
                <w:b/>
                <w:color w:val="000000"/>
                <w:szCs w:val="21"/>
              </w:rPr>
              <w:t>河北省保定市顺平县东方新城1号楼1单元702室</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803" w:type="dxa"/>
            <w:vAlign w:val="center"/>
          </w:tcPr>
          <w:p>
            <w:pPr>
              <w:tabs>
                <w:tab w:val="left" w:pos="360"/>
              </w:tabs>
              <w:ind w:left="360" w:hanging="360"/>
              <w:rPr>
                <w:rFonts w:hint="eastAsia" w:ascii="宋体" w:hAnsi="宋体"/>
                <w:b/>
                <w:color w:val="000000"/>
                <w:szCs w:val="21"/>
              </w:rPr>
            </w:pPr>
            <w:r>
              <w:rPr>
                <w:rFonts w:hint="eastAsia" w:ascii="宋体" w:hAnsi="宋体"/>
                <w:b/>
                <w:color w:val="000000"/>
                <w:szCs w:val="21"/>
              </w:rPr>
              <w:t>离心泵、螺杆泵、柱塞泵及配件的销售所涉及场所的相关环境管理活动</w:t>
            </w:r>
          </w:p>
          <w:p>
            <w:pPr>
              <w:pStyle w:val="19"/>
              <w:rPr>
                <w:rFonts w:eastAsia="黑体" w:cs="Arial"/>
                <w:sz w:val="21"/>
                <w:szCs w:val="21"/>
                <w:lang w:val="en-US" w:eastAsia="ja-JP"/>
              </w:rPr>
            </w:pP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顾客要求</w:t>
            </w:r>
          </w:p>
        </w:tc>
        <w:tc>
          <w:tcPr>
            <w:tcW w:w="668" w:type="dxa"/>
            <w:shd w:val="clear" w:color="auto" w:fill="FFFFFF"/>
          </w:tcPr>
          <w:p>
            <w:pPr>
              <w:rPr>
                <w:rFonts w:eastAsia="黑体"/>
                <w:szCs w:val="21"/>
              </w:rPr>
            </w:pP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numPr>
          <w:ilvl w:val="0"/>
          <w:numId w:val="2"/>
        </w:num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管理体系策划情况</w:t>
      </w:r>
    </w:p>
    <w:p>
      <w:pPr>
        <w:spacing w:before="156" w:beforeLines="50" w:after="156" w:afterLines="50" w:line="360" w:lineRule="exact"/>
        <w:rPr>
          <w:rFonts w:hint="eastAsia"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12-13</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7  月 20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hint="default" w:ascii="宋体" w:eastAsia="宋体"/>
                <w:color w:val="000000"/>
                <w:spacing w:val="-10"/>
                <w:szCs w:val="21"/>
                <w:lang w:val="en-US" w:eastAsia="zh-CN"/>
              </w:rPr>
            </w:pPr>
            <w:r>
              <w:rPr>
                <w:rFonts w:hint="eastAsia" w:ascii="宋体"/>
                <w:color w:val="000000"/>
                <w:spacing w:val="-10"/>
                <w:szCs w:val="21"/>
              </w:rPr>
              <w:t>其他：</w:t>
            </w:r>
            <w:r>
              <w:rPr>
                <w:rFonts w:hint="eastAsia" w:ascii="宋体"/>
                <w:color w:val="000000"/>
                <w:spacing w:val="-10"/>
                <w:szCs w:val="21"/>
                <w:lang w:val="en-US" w:eastAsia="zh-CN"/>
              </w:rPr>
              <w:t>办公室 、供销部、办公区域</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u w:val="single"/>
              </w:rPr>
              <w:t>2021-08-2</w:t>
            </w:r>
            <w:bookmarkEnd w:id="34"/>
            <w:r>
              <w:rPr>
                <w:rFonts w:hint="eastAsia" w:ascii="宋体"/>
                <w:b/>
                <w:color w:val="000000"/>
                <w:szCs w:val="21"/>
                <w:u w:val="single"/>
                <w:lang w:val="en-US" w:eastAsia="zh-CN"/>
              </w:rPr>
              <w:t>7</w:t>
            </w:r>
          </w:p>
        </w:tc>
      </w:tr>
    </w:tbl>
    <w:p>
      <w:pPr>
        <w:spacing w:before="156" w:beforeLines="50" w:line="360" w:lineRule="exact"/>
        <w:rPr>
          <w:rFonts w:ascii="宋体"/>
          <w:b/>
          <w:color w:val="000000"/>
          <w:szCs w:val="21"/>
        </w:rPr>
      </w:pPr>
    </w:p>
    <w:p>
      <w:pPr>
        <w:spacing w:before="156" w:beforeLines="50" w:line="360" w:lineRule="exact"/>
        <w:rPr>
          <w:rFonts w:ascii="宋体"/>
          <w:b/>
          <w:color w:val="000000"/>
          <w:szCs w:val="21"/>
        </w:rPr>
      </w:pPr>
    </w:p>
    <w:p>
      <w:pPr>
        <w:spacing w:before="156" w:beforeLines="50" w:line="360" w:lineRule="exact"/>
        <w:rPr>
          <w:rFonts w:ascii="宋体"/>
          <w:b/>
          <w:color w:val="000000"/>
          <w:szCs w:val="21"/>
        </w:rPr>
      </w:pPr>
    </w:p>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b/>
          <w:bCs/>
          <w:color w:val="000000"/>
          <w:sz w:val="26"/>
          <w:szCs w:val="26"/>
        </w:rPr>
        <w:drawing>
          <wp:inline distT="0" distB="0" distL="114300" distR="114300">
            <wp:extent cx="751840" cy="153035"/>
            <wp:effectExtent l="0" t="0" r="10160" b="1206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b/>
          <w:bCs/>
          <w:color w:val="000000"/>
          <w:sz w:val="26"/>
          <w:szCs w:val="26"/>
        </w:rPr>
        <w:drawing>
          <wp:inline distT="0" distB="0" distL="114300" distR="114300">
            <wp:extent cx="751840" cy="153035"/>
            <wp:effectExtent l="0" t="0" r="10160" b="12065"/>
            <wp:docPr id="4" name="图片 4"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 xml:space="preserve"> 2021.8.26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94239"/>
    <w:multiLevelType w:val="singleLevel"/>
    <w:tmpl w:val="90894239"/>
    <w:lvl w:ilvl="0" w:tentative="0">
      <w:start w:val="5"/>
      <w:numFmt w:val="chineseCounting"/>
      <w:suff w:val="nothing"/>
      <w:lvlText w:val="%1、"/>
      <w:lvlJc w:val="left"/>
      <w:rPr>
        <w:rFonts w:hint="eastAsia"/>
      </w:rPr>
    </w:lvl>
  </w:abstractNum>
  <w:abstractNum w:abstractNumId="1">
    <w:nsid w:val="90995FC9"/>
    <w:multiLevelType w:val="singleLevel"/>
    <w:tmpl w:val="90995FC9"/>
    <w:lvl w:ilvl="0" w:tentative="0">
      <w:start w:val="9"/>
      <w:numFmt w:val="decimal"/>
      <w:suff w:val="space"/>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85372C"/>
    <w:rsid w:val="41492C70"/>
    <w:rsid w:val="5FB94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3</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dcterms:modified xsi:type="dcterms:W3CDTF">2021-08-27T01:57:22Z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