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综合办</w:t>
            </w:r>
            <w:r>
              <w:rPr>
                <w:rFonts w:hint="eastAsia" w:ascii="楷体" w:hAnsi="楷体" w:eastAsia="楷体"/>
                <w:sz w:val="24"/>
                <w:szCs w:val="24"/>
              </w:rPr>
              <w:t xml:space="preserve">     主管领导：</w:t>
            </w:r>
            <w:r>
              <w:rPr>
                <w:rFonts w:hint="eastAsia" w:ascii="楷体" w:hAnsi="楷体" w:eastAsia="楷体"/>
                <w:sz w:val="24"/>
                <w:szCs w:val="24"/>
                <w:lang w:val="en-US" w:eastAsia="zh-CN"/>
              </w:rPr>
              <w:t>刘训萍</w:t>
            </w:r>
            <w:r>
              <w:rPr>
                <w:rFonts w:hint="eastAsia" w:ascii="楷体" w:hAnsi="楷体" w:eastAsia="楷体"/>
                <w:sz w:val="24"/>
                <w:szCs w:val="24"/>
              </w:rPr>
              <w:t xml:space="preserve">     陪同人员：</w:t>
            </w:r>
            <w:r>
              <w:rPr>
                <w:rFonts w:hint="eastAsia" w:ascii="楷体" w:hAnsi="楷体" w:eastAsia="楷体"/>
                <w:sz w:val="24"/>
                <w:szCs w:val="24"/>
                <w:lang w:val="en-US" w:eastAsia="zh-CN"/>
              </w:rPr>
              <w:t>刘训萍</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eastAsia"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强兴</w:t>
            </w:r>
            <w:r>
              <w:rPr>
                <w:rFonts w:hint="eastAsia" w:ascii="楷体" w:hAnsi="楷体" w:eastAsia="楷体"/>
                <w:sz w:val="24"/>
                <w:szCs w:val="24"/>
              </w:rPr>
              <w:t xml:space="preserve">        审核时间：2021.</w:t>
            </w:r>
            <w:r>
              <w:rPr>
                <w:rFonts w:hint="eastAsia" w:ascii="楷体" w:hAnsi="楷体" w:eastAsia="楷体"/>
                <w:sz w:val="24"/>
                <w:szCs w:val="24"/>
                <w:lang w:val="en-US" w:eastAsia="zh-CN"/>
              </w:rPr>
              <w:t>9</w:t>
            </w:r>
            <w:r>
              <w:rPr>
                <w:rFonts w:hint="eastAsia" w:ascii="楷体" w:hAnsi="楷体" w:eastAsia="楷体"/>
                <w:sz w:val="24"/>
                <w:szCs w:val="24"/>
              </w:rPr>
              <w:t>.</w:t>
            </w:r>
            <w:r>
              <w:rPr>
                <w:rFonts w:hint="eastAsia" w:ascii="楷体" w:hAnsi="楷体" w:eastAsia="楷体"/>
                <w:sz w:val="24"/>
                <w:szCs w:val="24"/>
                <w:lang w:val="en-US" w:eastAsia="zh-CN"/>
              </w:rPr>
              <w:t>8</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楷体" w:hAnsi="楷体" w:eastAsia="楷体"/>
                <w:szCs w:val="21"/>
              </w:rPr>
              <w:t>审核条款：</w:t>
            </w:r>
            <w:r>
              <w:rPr>
                <w:rFonts w:hint="eastAsia" w:ascii="楷体" w:hAnsi="楷体" w:eastAsia="楷体"/>
                <w:szCs w:val="21"/>
                <w:lang w:val="en-US" w:eastAsia="zh-CN"/>
              </w:rPr>
              <w:t>EMS:</w:t>
            </w:r>
            <w:r>
              <w:rPr>
                <w:rFonts w:hint="eastAsia" w:ascii="宋体" w:hAnsi="宋体" w:cs="新宋体"/>
                <w:sz w:val="18"/>
                <w:szCs w:val="18"/>
              </w:rPr>
              <w:t>5.3组织的角色、职责和权限; 6.1.2环境因素； 6.1.3合规义务；6.2目标及其达成的策划；7.2能力；7.3意识；7.4沟通；7.5文件化信息； 8.1运行策划和控制；8.2应急准备和响应；9.1.2符合性评估；9.2内部审核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adjustRightInd w:val="0"/>
              <w:snapToGrid w:val="0"/>
              <w:ind w:right="105" w:rightChars="50"/>
              <w:jc w:val="left"/>
              <w:textAlignment w:val="baseline"/>
              <w:rPr>
                <w:rFonts w:ascii="楷体" w:hAnsi="楷体" w:eastAsia="楷体"/>
                <w:sz w:val="24"/>
                <w:szCs w:val="24"/>
              </w:rPr>
            </w:pP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tc>
        <w:tc>
          <w:tcPr>
            <w:tcW w:w="1311"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主要负责体系建立、实施、保持和持续改进；公司体系文件、记录及外来文件的管理；协助管理层贯彻落实公司管理方针和目标指标和管理评审；负责公司人力资源管理；负责制定培训计划并组织培训；组织对本公司的环境因素/危险源进行识别/辨识和评价，确定重要环境因素和重大危险源；负责制定内部审核计划，组织实施内部审核；负责管理体系绩效的监测和测量；负责法律、法规及其他要求收集、更新，合规性评价，负责办公产生的有毒有害废弃物处置管理等工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与负责人交流明确职责和权限,与手册中规定一致。</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vAlign w:val="center"/>
          </w:tcPr>
          <w:p>
            <w:pPr>
              <w:spacing w:line="28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环境因素/危险源</w:t>
            </w:r>
          </w:p>
        </w:tc>
        <w:tc>
          <w:tcPr>
            <w:tcW w:w="1311"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hint="eastAsia" w:cs="宋体" w:asciiTheme="minorEastAsia" w:hAnsiTheme="minorEastAsia" w:eastAsiaTheme="minorEastAsia"/>
                <w:szCs w:val="21"/>
              </w:rPr>
              <w:t xml:space="preserve"> 6.1.2 </w:t>
            </w:r>
          </w:p>
          <w:p>
            <w:pPr>
              <w:spacing w:line="280" w:lineRule="exact"/>
              <w:ind w:firstLine="420" w:firstLineChars="200"/>
              <w:jc w:val="left"/>
              <w:rPr>
                <w:rFonts w:hint="default" w:cs="宋体" w:asciiTheme="minorEastAsia" w:hAnsiTheme="minorEastAsia" w:eastAsiaTheme="minorEastAsia"/>
                <w:kern w:val="2"/>
                <w:sz w:val="21"/>
                <w:szCs w:val="21"/>
                <w:lang w:val="en-US" w:eastAsia="zh-CN" w:bidi="ar-SA"/>
              </w:rPr>
            </w:pPr>
          </w:p>
        </w:tc>
        <w:tc>
          <w:tcPr>
            <w:tcW w:w="10004" w:type="dxa"/>
            <w:vAlign w:val="top"/>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查有：《</w:t>
            </w:r>
            <w:r>
              <w:rPr>
                <w:rFonts w:hint="eastAsia" w:ascii="宋体" w:hAnsi="宋体" w:eastAsia="宋体" w:cs="宋体"/>
                <w:szCs w:val="24"/>
                <w:lang w:eastAsia="zh-CN"/>
              </w:rPr>
              <w:t>环境因素识别及评价控制程序</w:t>
            </w:r>
            <w:r>
              <w:rPr>
                <w:rFonts w:hint="eastAsia" w:cs="宋体" w:asciiTheme="minorEastAsia" w:hAnsiTheme="minorEastAsia" w:eastAsiaTheme="minorEastAsia"/>
                <w:szCs w:val="21"/>
              </w:rPr>
              <w:t>》</w:t>
            </w:r>
            <w:r>
              <w:rPr>
                <w:rFonts w:hint="eastAsia" w:ascii="宋体" w:hAnsi="宋体" w:eastAsia="宋体" w:cs="宋体"/>
                <w:szCs w:val="24"/>
                <w:lang w:eastAsia="zh-CN"/>
              </w:rPr>
              <w:t>SXRD-EHS/CX-04-2020</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作为环境和职业健康安全管理体系的推进部门，主要统筹负责识别评价相关的环境因素及危险源</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根据各部门业务识别办公活动过程、</w:t>
            </w:r>
            <w:r>
              <w:rPr>
                <w:rFonts w:hint="eastAsia" w:cs="宋体" w:asciiTheme="minorEastAsia" w:hAnsiTheme="minorEastAsia" w:eastAsiaTheme="minorEastAsia"/>
                <w:szCs w:val="21"/>
                <w:lang w:val="en-US" w:eastAsia="zh-CN"/>
              </w:rPr>
              <w:t>采购和销售</w:t>
            </w:r>
            <w:r>
              <w:rPr>
                <w:rFonts w:hint="eastAsia" w:cs="宋体" w:asciiTheme="minorEastAsia" w:hAnsiTheme="minorEastAsia" w:eastAsiaTheme="minorEastAsia"/>
                <w:szCs w:val="21"/>
              </w:rPr>
              <w:t>过程环境因素和危险源，最后由</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统一汇总。</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查“环境因素</w:t>
            </w:r>
            <w:r>
              <w:rPr>
                <w:rFonts w:hint="eastAsia" w:cs="宋体" w:asciiTheme="minorEastAsia" w:hAnsiTheme="minorEastAsia" w:eastAsiaTheme="minorEastAsia"/>
                <w:szCs w:val="21"/>
                <w:lang w:val="en-US" w:eastAsia="zh-CN"/>
              </w:rPr>
              <w:t>识别及评价表</w:t>
            </w:r>
            <w:r>
              <w:rPr>
                <w:rFonts w:hint="eastAsia" w:cs="宋体" w:asciiTheme="minorEastAsia" w:hAnsiTheme="minorEastAsia" w:eastAsiaTheme="minorEastAsia"/>
                <w:szCs w:val="21"/>
              </w:rPr>
              <w:t>”，识别考虑了正常、异常、紧急，过去、现在、未来三种时态，考虑了供方、客户等可施加影响的环境因素，能考虑到产品生命周期观点。</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涉及</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的环境因素废墨盒废</w:t>
            </w:r>
            <w:r>
              <w:rPr>
                <w:rFonts w:hint="eastAsia" w:cs="宋体" w:asciiTheme="minorEastAsia" w:hAnsiTheme="minorEastAsia" w:eastAsiaTheme="minorEastAsia"/>
                <w:szCs w:val="21"/>
                <w:lang w:val="en-US" w:eastAsia="zh-CN"/>
              </w:rPr>
              <w:t>硒鼓</w:t>
            </w:r>
            <w:r>
              <w:rPr>
                <w:rFonts w:hint="eastAsia" w:cs="宋体" w:asciiTheme="minorEastAsia" w:hAnsiTheme="minorEastAsia" w:eastAsiaTheme="minorEastAsia"/>
                <w:szCs w:val="21"/>
              </w:rPr>
              <w:t>、废</w:t>
            </w:r>
            <w:r>
              <w:rPr>
                <w:rFonts w:hint="eastAsia" w:cs="宋体" w:asciiTheme="minorEastAsia" w:hAnsiTheme="minorEastAsia" w:eastAsiaTheme="minorEastAsia"/>
                <w:szCs w:val="21"/>
                <w:lang w:val="en-US" w:eastAsia="zh-CN"/>
              </w:rPr>
              <w:t>电池</w:t>
            </w:r>
            <w:r>
              <w:rPr>
                <w:rFonts w:hint="eastAsia" w:cs="宋体" w:asciiTheme="minorEastAsia" w:hAnsiTheme="minorEastAsia" w:eastAsiaTheme="minorEastAsia"/>
                <w:szCs w:val="21"/>
              </w:rPr>
              <w:t>等的废弃，电的消耗</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水消耗、办公耗材</w:t>
            </w:r>
            <w:r>
              <w:rPr>
                <w:rFonts w:hint="eastAsia" w:cs="宋体" w:asciiTheme="minorEastAsia" w:hAnsiTheme="minorEastAsia" w:eastAsiaTheme="minorEastAsia"/>
                <w:szCs w:val="21"/>
              </w:rPr>
              <w:t>、生活垃圾的排放，火灾事故发生等。</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查“重</w:t>
            </w:r>
            <w:r>
              <w:rPr>
                <w:rFonts w:hint="eastAsia" w:cs="宋体" w:asciiTheme="minorEastAsia" w:hAnsiTheme="minorEastAsia" w:eastAsiaTheme="minorEastAsia"/>
                <w:szCs w:val="21"/>
                <w:lang w:val="en-US" w:eastAsia="zh-CN"/>
              </w:rPr>
              <w:t>重</w:t>
            </w:r>
            <w:r>
              <w:rPr>
                <w:rFonts w:hint="eastAsia" w:cs="宋体" w:asciiTheme="minorEastAsia" w:hAnsiTheme="minorEastAsia" w:eastAsiaTheme="minorEastAsia"/>
                <w:szCs w:val="21"/>
              </w:rPr>
              <w:t>环境因素清单”，采取多因子评价法，</w:t>
            </w:r>
            <w:r>
              <w:rPr>
                <w:rFonts w:hint="eastAsia" w:cs="宋体" w:asciiTheme="minorEastAsia" w:hAnsiTheme="minorEastAsia" w:eastAsiaTheme="minorEastAsia"/>
                <w:szCs w:val="21"/>
                <w:lang w:val="en-US" w:eastAsia="zh-CN"/>
              </w:rPr>
              <w:t>确定</w:t>
            </w:r>
            <w:r>
              <w:rPr>
                <w:rFonts w:hint="eastAsia"/>
              </w:rPr>
              <w:t>固体废弃物</w:t>
            </w:r>
            <w:r>
              <w:rPr>
                <w:rFonts w:hint="eastAsia" w:cs="宋体" w:asciiTheme="minorEastAsia" w:hAnsiTheme="minorEastAsia" w:eastAsiaTheme="minorEastAsia"/>
                <w:szCs w:val="21"/>
              </w:rPr>
              <w:t>、火灾、</w:t>
            </w:r>
            <w:r>
              <w:rPr>
                <w:rFonts w:hint="eastAsia"/>
                <w:lang w:val="en-US" w:eastAsia="zh-CN"/>
              </w:rPr>
              <w:t>冷库风机运行噪音、冷库空调氟利昂泄露、冰箱冷库电能消耗和库房产品包装固废6</w:t>
            </w:r>
            <w:r>
              <w:rPr>
                <w:rFonts w:hint="eastAsia" w:cs="宋体" w:asciiTheme="minorEastAsia" w:hAnsiTheme="minorEastAsia" w:eastAsiaTheme="minorEastAsia"/>
                <w:szCs w:val="21"/>
              </w:rPr>
              <w:t>项重要环境因素。</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主要控制措施：固废分类存放、办公危废交耗材供应公司，垃圾由环卫部门拉走，加强日常培训，日常检查，配备消防器材，水电消耗采用节能型设施，日常检查确保设备设施正常完好等措施。</w:t>
            </w:r>
          </w:p>
          <w:p>
            <w:pPr>
              <w:ind w:left="357" w:leftChars="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具体控制措施见E8.1审核记录。</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vAlign w:val="center"/>
          </w:tcPr>
          <w:p>
            <w:pPr>
              <w:spacing w:line="280" w:lineRule="exact"/>
              <w:ind w:firstLine="420" w:firstLineChars="2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合规义务</w:t>
            </w:r>
          </w:p>
        </w:tc>
        <w:tc>
          <w:tcPr>
            <w:tcW w:w="1311"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hint="eastAsia" w:cs="宋体" w:asciiTheme="minorEastAsia" w:hAnsiTheme="minorEastAsia" w:eastAsiaTheme="minorEastAsia"/>
                <w:szCs w:val="21"/>
              </w:rPr>
              <w:t xml:space="preserve"> 6.1.3</w:t>
            </w:r>
            <w:r>
              <w:rPr>
                <w:rFonts w:cs="宋体" w:asciiTheme="minorEastAsia" w:hAnsiTheme="minorEastAsia" w:eastAsiaTheme="minorEastAsia"/>
                <w:szCs w:val="21"/>
              </w:rPr>
              <w:t xml:space="preserve"> </w:t>
            </w:r>
          </w:p>
          <w:p>
            <w:pPr>
              <w:spacing w:line="280" w:lineRule="exact"/>
              <w:ind w:firstLine="420" w:firstLineChars="200"/>
              <w:jc w:val="left"/>
              <w:rPr>
                <w:rFonts w:hint="default" w:cs="宋体" w:asciiTheme="minorEastAsia" w:hAnsiTheme="minorEastAsia" w:eastAsiaTheme="minorEastAsia"/>
                <w:kern w:val="2"/>
                <w:sz w:val="21"/>
                <w:szCs w:val="21"/>
                <w:lang w:val="en-US" w:eastAsia="zh-CN" w:bidi="ar-SA"/>
              </w:rPr>
            </w:pP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建立实施了《法律法规及其他要求</w:t>
            </w:r>
            <w:r>
              <w:rPr>
                <w:rFonts w:hint="eastAsia" w:cs="宋体" w:asciiTheme="minorEastAsia" w:hAnsiTheme="minorEastAsia" w:eastAsiaTheme="minorEastAsia"/>
                <w:szCs w:val="21"/>
                <w:lang w:val="en-US" w:eastAsia="zh-CN"/>
              </w:rPr>
              <w:t>的获取与识别</w:t>
            </w:r>
            <w:r>
              <w:rPr>
                <w:rFonts w:hint="eastAsia" w:cs="宋体" w:asciiTheme="minorEastAsia" w:hAnsiTheme="minorEastAsia" w:eastAsiaTheme="minorEastAsia"/>
                <w:szCs w:val="21"/>
              </w:rPr>
              <w:t>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03</w:t>
            </w:r>
          </w:p>
          <w:p>
            <w:pPr>
              <w:ind w:left="357"/>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有环境</w:t>
            </w:r>
            <w:r>
              <w:rPr>
                <w:rFonts w:hint="eastAsia" w:cs="宋体" w:asciiTheme="minorEastAsia" w:hAnsiTheme="minorEastAsia" w:eastAsiaTheme="minorEastAsia"/>
                <w:szCs w:val="21"/>
              </w:rPr>
              <w:t>法律法规清单</w:t>
            </w:r>
            <w:r>
              <w:rPr>
                <w:rFonts w:hint="eastAsia" w:cs="宋体" w:asciiTheme="minorEastAsia" w:hAnsiTheme="minorEastAsia" w:eastAsiaTheme="minorEastAsia"/>
                <w:szCs w:val="21"/>
                <w:lang w:val="en-US" w:eastAsia="zh-CN"/>
              </w:rPr>
              <w:t>24个</w:t>
            </w:r>
            <w:r>
              <w:rPr>
                <w:rFonts w:hint="eastAsia" w:cs="宋体" w:asciiTheme="minorEastAsia" w:hAnsiTheme="minorEastAsia" w:eastAsiaTheme="minorEastAsia"/>
                <w:szCs w:val="21"/>
              </w:rPr>
              <w:t>，识别了相关法律法规和其他要求，明确名称、</w:t>
            </w:r>
            <w:r>
              <w:rPr>
                <w:rFonts w:hint="eastAsia" w:cs="宋体" w:asciiTheme="minorEastAsia" w:hAnsiTheme="minorEastAsia" w:eastAsiaTheme="minorEastAsia"/>
                <w:szCs w:val="21"/>
                <w:lang w:val="en-US" w:eastAsia="zh-CN"/>
              </w:rPr>
              <w:t>分类、</w:t>
            </w:r>
            <w:r>
              <w:rPr>
                <w:rFonts w:hint="eastAsia" w:cs="宋体" w:asciiTheme="minorEastAsia" w:hAnsiTheme="minorEastAsia" w:eastAsiaTheme="minorEastAsia"/>
                <w:szCs w:val="21"/>
              </w:rPr>
              <w:t>实施日期</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适用条款和适用活动，通过网络获取。</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其中包括：中华人民共和国环境保护法、中华人民共和国消防法、中华人民共和国环境保护法、中华人民共和国节约能源法、中华人民共和国安全生产法、中华人民共和国固体废物污染防治法、中华人民共和国职业病防治法、劳动保护用品管理规定、</w:t>
            </w:r>
            <w:r>
              <w:rPr>
                <w:rFonts w:hint="eastAsia" w:cs="宋体" w:asciiTheme="minorEastAsia" w:hAnsiTheme="minorEastAsia" w:eastAsiaTheme="minorEastAsia"/>
                <w:szCs w:val="21"/>
                <w:lang w:val="en-US" w:eastAsia="zh-CN"/>
              </w:rPr>
              <w:t>福建省</w:t>
            </w:r>
            <w:r>
              <w:rPr>
                <w:rFonts w:hint="eastAsia" w:cs="宋体" w:asciiTheme="minorEastAsia" w:hAnsiTheme="minorEastAsia" w:eastAsiaTheme="minorEastAsia"/>
                <w:szCs w:val="21"/>
              </w:rPr>
              <w:t>安全生产条例、</w:t>
            </w:r>
            <w:r>
              <w:rPr>
                <w:rFonts w:hint="eastAsia" w:cs="宋体" w:asciiTheme="minorEastAsia" w:hAnsiTheme="minorEastAsia" w:eastAsiaTheme="minorEastAsia"/>
                <w:szCs w:val="21"/>
                <w:lang w:val="en-US" w:eastAsia="zh-CN"/>
              </w:rPr>
              <w:t>福建省环境保护条例</w:t>
            </w:r>
            <w:r>
              <w:rPr>
                <w:rFonts w:hint="eastAsia" w:cs="宋体" w:asciiTheme="minorEastAsia" w:hAnsiTheme="minorEastAsia" w:eastAsiaTheme="minorEastAsia"/>
                <w:szCs w:val="21"/>
              </w:rPr>
              <w:t>等。</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已识别法律法规及其它要求的适用条款，能与环境因素、危险源相对应。</w:t>
            </w:r>
          </w:p>
          <w:p>
            <w:pPr>
              <w:ind w:left="357" w:leftChars="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根据需要随时网上获取、识别更新，并通过培训、宣传、会议等形式传达给员工和相关方，各部门如有需要随时到</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查阅。</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w:t>
            </w:r>
          </w:p>
          <w:p>
            <w:pPr>
              <w:spacing w:line="280" w:lineRule="exact"/>
              <w:ind w:firstLine="420" w:firstLineChars="200"/>
              <w:jc w:val="left"/>
              <w:rPr>
                <w:rFonts w:cs="宋体" w:asciiTheme="minorEastAsia" w:hAnsiTheme="minorEastAsia" w:eastAsiaTheme="minorEastAsia"/>
                <w:szCs w:val="21"/>
              </w:rPr>
            </w:pP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7.2</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公司按各岗位任职资格要求,对工作人员进行任职资格评价，最终确认满足岗位能力要求情况。</w:t>
            </w:r>
          </w:p>
          <w:p>
            <w:pPr>
              <w:spacing w:line="240" w:lineRule="auto"/>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提供2021年度培训计划，批准：</w:t>
            </w:r>
            <w:r>
              <w:rPr>
                <w:rFonts w:hint="eastAsia" w:cs="宋体" w:asciiTheme="minorEastAsia" w:hAnsiTheme="minorEastAsia" w:eastAsiaTheme="minorEastAsia"/>
                <w:szCs w:val="21"/>
                <w:lang w:val="en-US" w:eastAsia="zh-CN"/>
              </w:rPr>
              <w:t>赵后荣</w:t>
            </w:r>
            <w:r>
              <w:rPr>
                <w:rFonts w:hint="eastAsia" w:cs="宋体" w:asciiTheme="minorEastAsia" w:hAnsiTheme="minorEastAsia" w:eastAsiaTheme="minorEastAsia"/>
                <w:szCs w:val="21"/>
              </w:rPr>
              <w:t>，日期：202</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日，培训计划包括</w:t>
            </w:r>
            <w:r>
              <w:rPr>
                <w:rFonts w:hint="eastAsia" w:cs="宋体" w:asciiTheme="minorEastAsia" w:hAnsiTheme="minorEastAsia" w:eastAsiaTheme="minorEastAsia"/>
                <w:szCs w:val="21"/>
                <w:lang w:val="en-US" w:eastAsia="zh-CN"/>
              </w:rPr>
              <w:t>ES</w:t>
            </w:r>
            <w:r>
              <w:rPr>
                <w:rFonts w:hint="eastAsia" w:cs="宋体" w:asciiTheme="minorEastAsia" w:hAnsiTheme="minorEastAsia" w:eastAsiaTheme="minorEastAsia"/>
                <w:szCs w:val="21"/>
              </w:rPr>
              <w:t>标准培训</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体系文件培训</w:t>
            </w:r>
            <w:r>
              <w:rPr>
                <w:rFonts w:hint="eastAsia" w:cs="宋体" w:asciiTheme="minorEastAsia" w:hAnsiTheme="minorEastAsia" w:eastAsiaTheme="minorEastAsia"/>
                <w:szCs w:val="21"/>
                <w:lang w:eastAsia="zh-CN"/>
              </w:rPr>
              <w:t>、环境、安全法律法规培训</w:t>
            </w:r>
            <w:r>
              <w:rPr>
                <w:rFonts w:hint="eastAsia" w:cs="宋体" w:asciiTheme="minorEastAsia" w:hAnsiTheme="minorEastAsia" w:eastAsiaTheme="minorEastAsia"/>
                <w:szCs w:val="21"/>
              </w:rPr>
              <w:t>、内审员培训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应急预案与响应培训</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rPr>
              <w:t>培训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企业管理制度培训</w:t>
            </w:r>
            <w:r>
              <w:rPr>
                <w:rFonts w:hint="eastAsia" w:cs="宋体" w:asciiTheme="minorEastAsia" w:hAnsiTheme="minorEastAsia" w:eastAsiaTheme="minorEastAsia"/>
                <w:szCs w:val="21"/>
              </w:rPr>
              <w:t>等。</w:t>
            </w:r>
            <w:r>
              <w:rPr>
                <w:rFonts w:hint="eastAsia" w:cs="宋体" w:asciiTheme="minorEastAsia" w:hAnsiTheme="minorEastAsia" w:eastAsiaTheme="minorEastAsia"/>
                <w:szCs w:val="21"/>
                <w:lang w:eastAsia="zh-CN"/>
              </w:rPr>
              <w:drawing>
                <wp:inline distT="0" distB="0" distL="114300" distR="114300">
                  <wp:extent cx="6159500" cy="2700655"/>
                  <wp:effectExtent l="0" t="0" r="0" b="4445"/>
                  <wp:docPr id="2" name="图片 2" descr="微信图片_2021090814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08140235"/>
                          <pic:cNvPicPr>
                            <a:picLocks noChangeAspect="1"/>
                          </pic:cNvPicPr>
                        </pic:nvPicPr>
                        <pic:blipFill>
                          <a:blip r:embed="rId6"/>
                          <a:stretch>
                            <a:fillRect/>
                          </a:stretch>
                        </pic:blipFill>
                        <pic:spPr>
                          <a:xfrm>
                            <a:off x="0" y="0"/>
                            <a:ext cx="6159500" cy="2700655"/>
                          </a:xfrm>
                          <a:prstGeom prst="rect">
                            <a:avLst/>
                          </a:prstGeom>
                        </pic:spPr>
                      </pic:pic>
                    </a:graphicData>
                  </a:graphic>
                </wp:inline>
              </w:drawing>
            </w: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抽查《培训记录表》：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1）2021.</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22</w:t>
            </w:r>
            <w:r>
              <w:rPr>
                <w:rFonts w:hint="eastAsia" w:cs="宋体" w:asciiTheme="minorEastAsia" w:hAnsiTheme="minorEastAsia" w:eastAsiaTheme="minorEastAsia"/>
                <w:szCs w:val="21"/>
              </w:rPr>
              <w:t>日：各部门</w:t>
            </w:r>
            <w:r>
              <w:rPr>
                <w:rFonts w:hint="eastAsia" w:cs="宋体" w:asciiTheme="minorEastAsia" w:hAnsiTheme="minorEastAsia" w:eastAsiaTheme="minorEastAsia"/>
                <w:szCs w:val="21"/>
                <w:lang w:val="en-US" w:eastAsia="zh-CN"/>
              </w:rPr>
              <w:t>有关</w:t>
            </w:r>
            <w:r>
              <w:rPr>
                <w:rFonts w:hint="eastAsia" w:cs="宋体" w:asciiTheme="minorEastAsia" w:hAnsiTheme="minorEastAsia" w:eastAsiaTheme="minorEastAsia"/>
                <w:szCs w:val="21"/>
              </w:rPr>
              <w:t>人员培训 培训题目GB/T24001-2016、ISO45001:2018标准培训，有培训老师记录，通过提问考核，考核结果：合格，培训达到效果。</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2）2021.3.</w:t>
            </w:r>
            <w:r>
              <w:rPr>
                <w:rFonts w:hint="eastAsia" w:cs="宋体" w:asciiTheme="minorEastAsia" w:hAnsiTheme="minorEastAsia" w:eastAsiaTheme="minorEastAsia"/>
                <w:szCs w:val="21"/>
                <w:lang w:val="en-US" w:eastAsia="zh-CN"/>
              </w:rPr>
              <w:t>28</w:t>
            </w:r>
            <w:r>
              <w:rPr>
                <w:rFonts w:hint="eastAsia" w:cs="宋体" w:asciiTheme="minorEastAsia" w:hAnsiTheme="minorEastAsia" w:eastAsiaTheme="minorEastAsia"/>
                <w:szCs w:val="21"/>
              </w:rPr>
              <w:t>日：各部门</w:t>
            </w:r>
            <w:r>
              <w:rPr>
                <w:rFonts w:hint="eastAsia" w:cs="宋体" w:asciiTheme="minorEastAsia" w:hAnsiTheme="minorEastAsia" w:eastAsiaTheme="minorEastAsia"/>
                <w:szCs w:val="21"/>
                <w:lang w:val="en-US" w:eastAsia="zh-CN"/>
              </w:rPr>
              <w:t>有关</w:t>
            </w:r>
            <w:r>
              <w:rPr>
                <w:rFonts w:hint="eastAsia" w:cs="宋体" w:asciiTheme="minorEastAsia" w:hAnsiTheme="minorEastAsia" w:eastAsiaTheme="minorEastAsia"/>
                <w:szCs w:val="21"/>
              </w:rPr>
              <w:t>人员 体系文件培训</w:t>
            </w:r>
            <w:r>
              <w:rPr>
                <w:rFonts w:hint="eastAsia" w:cs="宋体" w:asciiTheme="minorEastAsia" w:hAnsiTheme="minorEastAsia" w:eastAsiaTheme="minorEastAsia"/>
                <w:szCs w:val="21"/>
              </w:rPr>
              <w:t>，有培训老师记录，通过提问考核，考核结果：合格，培训达到效果。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日 各部门</w:t>
            </w:r>
            <w:r>
              <w:rPr>
                <w:rFonts w:hint="eastAsia" w:cs="宋体" w:asciiTheme="minorEastAsia" w:hAnsiTheme="minorEastAsia" w:eastAsiaTheme="minorEastAsia"/>
                <w:szCs w:val="21"/>
                <w:lang w:val="en-US" w:eastAsia="zh-CN"/>
              </w:rPr>
              <w:t>有关</w:t>
            </w:r>
            <w:r>
              <w:rPr>
                <w:rFonts w:hint="eastAsia" w:cs="宋体" w:asciiTheme="minorEastAsia" w:hAnsiTheme="minorEastAsia" w:eastAsiaTheme="minorEastAsia"/>
                <w:szCs w:val="21"/>
              </w:rPr>
              <w:t>人员内审员培训</w:t>
            </w:r>
            <w:r>
              <w:rPr>
                <w:rFonts w:hint="eastAsia" w:cs="宋体" w:asciiTheme="minorEastAsia" w:hAnsiTheme="minorEastAsia" w:eastAsiaTheme="minorEastAsia"/>
                <w:szCs w:val="21"/>
              </w:rPr>
              <w:t>，记录培训详细内容，通过现场提问考核，考核结果均合格，达到培训效果。</w:t>
            </w:r>
          </w:p>
        </w:tc>
        <w:tc>
          <w:tcPr>
            <w:tcW w:w="1585" w:type="dxa"/>
          </w:tcPr>
          <w:p>
            <w:pPr>
              <w:spacing w:line="360" w:lineRule="auto"/>
              <w:rPr>
                <w:rFonts w:hint="eastAsia" w:asciiTheme="majorEastAsia" w:hAnsiTheme="majorEastAsia" w:eastAsiaTheme="majorEastAsia"/>
                <w:sz w:val="24"/>
                <w:szCs w:val="24"/>
                <w:lang w:val="en-US" w:eastAsia="zh-CN"/>
              </w:rPr>
            </w:pPr>
          </w:p>
          <w:p>
            <w:pPr>
              <w:spacing w:line="360" w:lineRule="auto"/>
              <w:rPr>
                <w:rFonts w:hint="eastAsia" w:asciiTheme="majorEastAsia" w:hAnsiTheme="majorEastAsia" w:eastAsiaTheme="majorEastAsia"/>
                <w:sz w:val="24"/>
                <w:szCs w:val="24"/>
                <w:lang w:val="en-US" w:eastAsia="zh-CN"/>
              </w:rPr>
            </w:pPr>
          </w:p>
          <w:p>
            <w:pPr>
              <w:spacing w:line="360" w:lineRule="auto"/>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809"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意识</w:t>
            </w:r>
          </w:p>
          <w:p>
            <w:pPr>
              <w:spacing w:line="280" w:lineRule="exact"/>
              <w:ind w:firstLine="420" w:firstLineChars="200"/>
              <w:jc w:val="left"/>
              <w:rPr>
                <w:rFonts w:cs="宋体" w:asciiTheme="minorEastAsia" w:hAnsiTheme="minorEastAsia" w:eastAsiaTheme="minorEastAsia"/>
                <w:szCs w:val="21"/>
              </w:rPr>
            </w:pP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7.3</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公司通过学习、会议、宣传等方法使在组织控制范围内的相关工作人员知晓和理解：质量、环境、职业健康安全方针、相关的质量、环境、职业健康安全目标；</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员工为本公司管理体系有效性的贡献的意义和途径，包括改进管理绩效的益处；不符合质量、环境和职业健康安全管理体系要求的后果。</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809" w:type="dxa"/>
          </w:tcPr>
          <w:p>
            <w:pPr>
              <w:spacing w:line="280" w:lineRule="exact"/>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信息交流</w:t>
            </w:r>
          </w:p>
        </w:tc>
        <w:tc>
          <w:tcPr>
            <w:tcW w:w="1311" w:type="dxa"/>
          </w:tcPr>
          <w:p>
            <w:pPr>
              <w:spacing w:line="280" w:lineRule="exact"/>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E7.4</w:t>
            </w:r>
          </w:p>
        </w:tc>
        <w:tc>
          <w:tcPr>
            <w:tcW w:w="10004"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w:t>
            </w:r>
            <w:r>
              <w:rPr>
                <w:rFonts w:hint="eastAsia" w:ascii="宋体" w:hAnsi="宋体" w:eastAsia="宋体" w:cs="宋体"/>
                <w:szCs w:val="24"/>
                <w:lang w:eastAsia="zh-CN"/>
              </w:rPr>
              <w:t>信息交流控制程序</w:t>
            </w:r>
            <w:r>
              <w:rPr>
                <w:rFonts w:hint="eastAsia" w:asciiTheme="minorEastAsia" w:hAnsiTheme="minorEastAsia" w:eastAsiaTheme="minorEastAsia"/>
                <w:szCs w:val="21"/>
                <w:highlight w:val="none"/>
              </w:rPr>
              <w:t>》</w:t>
            </w:r>
            <w:r>
              <w:rPr>
                <w:rFonts w:hint="eastAsia" w:ascii="宋体" w:hAnsi="宋体" w:eastAsia="宋体" w:cs="宋体"/>
                <w:szCs w:val="24"/>
                <w:lang w:eastAsia="zh-CN"/>
              </w:rPr>
              <w:t>SXRD-EHS/CX-10-2020</w:t>
            </w:r>
            <w:r>
              <w:rPr>
                <w:rFonts w:hint="eastAsia" w:asciiTheme="minorEastAsia" w:hAnsiTheme="minorEastAsia" w:eastAsiaTheme="minorEastAsia"/>
                <w:szCs w:val="21"/>
              </w:rPr>
              <w:t>，规定了职责、工作流程，包括内部沟通和外部沟通的方法和要求。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确定了环境、职业健康安全管理体系相关的内部和外部沟通，包括：沟通什么；何时沟通；与谁沟通；如何沟通；由谁负责，内外部沟通具体体现在公司内部工作会议、质量、环境、职业健康安全会议、员工的培训、公司宣传栏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与外部的沟通具体体现在合同签订、满意度调查。与质检、环保、安监及顾客和供方等进行沟通。</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现场查阅内部交流：方针、目标完成情况、内审和管理评审报告、不符合信息等。</w:t>
            </w:r>
          </w:p>
          <w:p>
            <w:pPr>
              <w:spacing w:line="280" w:lineRule="exact"/>
              <w:ind w:firstLine="420" w:firstLineChars="200"/>
              <w:rPr>
                <w:rFonts w:hint="eastAsia" w:cs="宋体" w:asciiTheme="minorEastAsia" w:hAnsiTheme="minorEastAsia" w:eastAsiaTheme="minorEastAsia"/>
                <w:szCs w:val="21"/>
              </w:rPr>
            </w:pPr>
            <w:r>
              <w:rPr>
                <w:rFonts w:hint="eastAsia" w:asciiTheme="minorEastAsia" w:hAnsiTheme="minorEastAsia" w:eastAsiaTheme="minorEastAsia"/>
                <w:szCs w:val="21"/>
              </w:rPr>
              <w:t>外部交流：通过发放《</w:t>
            </w:r>
            <w:r>
              <w:rPr>
                <w:rFonts w:hint="eastAsia" w:asciiTheme="minorEastAsia" w:hAnsiTheme="minorEastAsia" w:eastAsiaTheme="minorEastAsia"/>
                <w:szCs w:val="21"/>
                <w:lang w:val="en-US" w:eastAsia="zh-CN"/>
              </w:rPr>
              <w:t>信息沟通函</w:t>
            </w:r>
            <w:r>
              <w:rPr>
                <w:rFonts w:hint="eastAsia" w:asciiTheme="minorEastAsia" w:hAnsiTheme="minorEastAsia" w:eastAsiaTheme="minorEastAsia"/>
                <w:szCs w:val="21"/>
              </w:rPr>
              <w:t>》与相关方就相关环境、职业健康安全信息进行相互沟通，建立相关方环境管理文件发放清单。</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形成文件信息 总则</w:t>
            </w: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7.5</w:t>
            </w:r>
          </w:p>
          <w:p>
            <w:pPr>
              <w:spacing w:line="280" w:lineRule="exact"/>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7.5.1</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公司环境、职业健康安全管理体系包括：</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手册、程序文件、管理制度、作业文件和外来文件、记录；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公司建立文件和记录时考虑本公司的规模、经营现状、合规义务的需要，过程的复杂性以及人员的能力等因素，确定了为确保管理体系有效性所需的支持性文件。</w:t>
            </w:r>
            <w:r>
              <w:rPr>
                <w:rFonts w:cs="宋体" w:asciiTheme="minorEastAsia" w:hAnsiTheme="minorEastAsia" w:eastAsiaTheme="minorEastAsia"/>
                <w:szCs w:val="21"/>
              </w:rPr>
              <w:t xml:space="preserve"> </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创建和更新</w:t>
            </w: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7.5.2</w:t>
            </w: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文件按程序执行更改和作废；负责人明确创建和更新成文信息时，确保文件标识和说明、适宜的格式和媒介、文件经过评审和批准，确保适宜性和充分性。</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成文信息的控制</w:t>
            </w: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7.5.3</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建立并执行《文件控制程序》</w:t>
            </w:r>
            <w:r>
              <w:rPr>
                <w:rFonts w:hint="eastAsia" w:ascii="宋体" w:hAnsi="宋体" w:eastAsia="宋体" w:cs="宋体"/>
                <w:szCs w:val="24"/>
                <w:lang w:eastAsia="zh-CN"/>
              </w:rPr>
              <w:t>SXRD-EHS/CX-07-2020</w:t>
            </w:r>
            <w:r>
              <w:rPr>
                <w:rFonts w:hint="eastAsia" w:asciiTheme="minorEastAsia" w:hAnsiTheme="minorEastAsia" w:eastAsiaTheme="minorEastAsia"/>
                <w:szCs w:val="21"/>
                <w:highlight w:val="none"/>
                <w:lang w:val="en-US" w:eastAsia="zh-CN"/>
              </w:rPr>
              <w:t>、《记录控制程序》</w:t>
            </w:r>
            <w:r>
              <w:rPr>
                <w:rFonts w:hint="eastAsia" w:ascii="宋体" w:hAnsi="宋体" w:eastAsia="宋体" w:cs="宋体"/>
                <w:szCs w:val="24"/>
                <w:lang w:eastAsia="zh-CN"/>
              </w:rPr>
              <w:t>SXRD-EHS/CX-11-2020</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color w:val="000000" w:themeColor="text1"/>
                <w:szCs w:val="21"/>
              </w:rPr>
              <w:t>受控文件清单（手册、程序</w:t>
            </w:r>
            <w:r>
              <w:rPr>
                <w:rFonts w:hint="eastAsia" w:cs="宋体" w:asciiTheme="minorEastAsia" w:hAnsiTheme="minorEastAsia" w:eastAsiaTheme="minorEastAsia"/>
                <w:szCs w:val="21"/>
              </w:rPr>
              <w:t>汇编成册）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有名称、编号、实施日期</w:t>
            </w:r>
            <w:r>
              <w:rPr>
                <w:rFonts w:hint="eastAsia" w:cs="宋体" w:asciiTheme="minorEastAsia" w:hAnsiTheme="minorEastAsia" w:eastAsiaTheme="minorEastAsia"/>
                <w:szCs w:val="21"/>
                <w:lang w:eastAsia="zh-CN"/>
              </w:rPr>
              <w:t>；</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提供控制</w:t>
            </w:r>
            <w:r>
              <w:rPr>
                <w:rFonts w:hint="eastAsia" w:cs="宋体" w:asciiTheme="minorEastAsia" w:hAnsiTheme="minorEastAsia" w:eastAsiaTheme="minorEastAsia"/>
                <w:szCs w:val="21"/>
              </w:rPr>
              <w:t>记录清单</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抽有综合办记录清单</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销售部记录清单，分部门进行登记，</w:t>
            </w:r>
            <w:r>
              <w:rPr>
                <w:rFonts w:hint="eastAsia" w:cs="宋体" w:asciiTheme="minorEastAsia" w:hAnsiTheme="minorEastAsia" w:eastAsiaTheme="minorEastAsia"/>
                <w:szCs w:val="21"/>
              </w:rPr>
              <w:t>明确记录保存期限</w:t>
            </w:r>
            <w:r>
              <w:rPr>
                <w:rFonts w:hint="eastAsia" w:cs="宋体" w:asciiTheme="minorEastAsia" w:hAnsiTheme="minorEastAsia" w:eastAsiaTheme="minorEastAsia"/>
                <w:szCs w:val="21"/>
                <w:lang w:val="en-US" w:eastAsia="zh-CN"/>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提供</w:t>
            </w:r>
            <w:r>
              <w:rPr>
                <w:rFonts w:hint="eastAsia" w:cs="宋体" w:asciiTheme="minorEastAsia" w:hAnsiTheme="minorEastAsia" w:eastAsiaTheme="minorEastAsia"/>
                <w:szCs w:val="21"/>
              </w:rPr>
              <w:t>法律法规和标准清单</w:t>
            </w:r>
            <w:r>
              <w:rPr>
                <w:rFonts w:cs="宋体" w:asciiTheme="minorEastAsia" w:hAnsiTheme="minorEastAsia" w:eastAsiaTheme="minorEastAsia"/>
                <w:szCs w:val="21"/>
              </w:rPr>
              <w:t>：</w:t>
            </w:r>
            <w:r>
              <w:rPr>
                <w:rFonts w:hint="eastAsia" w:cs="宋体" w:asciiTheme="minorEastAsia" w:hAnsiTheme="minorEastAsia" w:eastAsiaTheme="minorEastAsia"/>
                <w:szCs w:val="21"/>
              </w:rPr>
              <w:t>名称、版本、编号；</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查文件发放和资料发放回收登记表：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12</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20</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下发管理手册</w:t>
            </w:r>
            <w:r>
              <w:rPr>
                <w:rFonts w:cs="宋体" w:asciiTheme="minorEastAsia" w:hAnsiTheme="minorEastAsia" w:eastAsiaTheme="minorEastAsia"/>
                <w:szCs w:val="21"/>
              </w:rPr>
              <w:t>、</w:t>
            </w:r>
            <w:r>
              <w:rPr>
                <w:rFonts w:hint="eastAsia" w:cs="宋体" w:asciiTheme="minorEastAsia" w:hAnsiTheme="minorEastAsia" w:eastAsiaTheme="minorEastAsia"/>
                <w:szCs w:val="21"/>
              </w:rPr>
              <w:t>程序文件汇编、管理制度汇编，有发放记录，各相关人员均签字领取；</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现场查看：用档案</w:t>
            </w:r>
            <w:r>
              <w:rPr>
                <w:rFonts w:hint="eastAsia" w:cs="宋体" w:asciiTheme="minorEastAsia" w:hAnsiTheme="minorEastAsia" w:eastAsiaTheme="minorEastAsia"/>
                <w:szCs w:val="21"/>
                <w:lang w:val="en-US" w:eastAsia="zh-CN"/>
              </w:rPr>
              <w:t>盒</w:t>
            </w:r>
            <w:r>
              <w:rPr>
                <w:rFonts w:hint="eastAsia" w:cs="宋体" w:asciiTheme="minorEastAsia" w:hAnsiTheme="minorEastAsia" w:eastAsiaTheme="minorEastAsia"/>
                <w:szCs w:val="21"/>
              </w:rPr>
              <w:t>、文件</w:t>
            </w:r>
            <w:r>
              <w:rPr>
                <w:rFonts w:hint="eastAsia" w:cs="宋体" w:asciiTheme="minorEastAsia" w:hAnsiTheme="minorEastAsia" w:eastAsiaTheme="minorEastAsia"/>
                <w:szCs w:val="21"/>
                <w:lang w:val="en-US" w:eastAsia="zh-CN"/>
              </w:rPr>
              <w:t>柜</w:t>
            </w:r>
            <w:r>
              <w:rPr>
                <w:rFonts w:hint="eastAsia" w:cs="宋体" w:asciiTheme="minorEastAsia" w:hAnsiTheme="minorEastAsia" w:eastAsiaTheme="minorEastAsia"/>
                <w:szCs w:val="21"/>
              </w:rPr>
              <w:t>存放文件记录，分类、编目，便于检索，保管正常。</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财务支出</w:t>
            </w:r>
          </w:p>
        </w:tc>
        <w:tc>
          <w:tcPr>
            <w:tcW w:w="1311"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hint="eastAsia" w:cs="宋体" w:asciiTheme="minorEastAsia" w:hAnsiTheme="minorEastAsia" w:eastAsiaTheme="minorEastAsia"/>
                <w:szCs w:val="21"/>
              </w:rPr>
              <w:t xml:space="preserve"> 8.1</w:t>
            </w:r>
            <w:r>
              <w:rPr>
                <w:rFonts w:cs="宋体" w:asciiTheme="minorEastAsia" w:hAnsiTheme="minorEastAsia" w:eastAsiaTheme="minorEastAsia"/>
                <w:szCs w:val="21"/>
              </w:rPr>
              <w:t xml:space="preserve"> </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公司制定并实施了《</w:t>
            </w:r>
            <w:r>
              <w:rPr>
                <w:rFonts w:hint="eastAsia" w:ascii="宋体" w:hAnsi="宋体" w:eastAsia="宋体" w:cs="宋体"/>
                <w:szCs w:val="24"/>
                <w:lang w:eastAsia="zh-CN"/>
              </w:rPr>
              <w:t>环境和职业健康安全运行控制程序</w:t>
            </w:r>
            <w:r>
              <w:rPr>
                <w:rFonts w:hint="eastAsia" w:cs="宋体" w:asciiTheme="minorEastAsia" w:hAnsiTheme="minorEastAsia" w:eastAsiaTheme="minorEastAsia"/>
                <w:szCs w:val="21"/>
              </w:rPr>
              <w:t>》</w:t>
            </w:r>
            <w:r>
              <w:rPr>
                <w:rFonts w:hint="eastAsia" w:ascii="宋体" w:hAnsi="宋体" w:eastAsia="宋体" w:cs="宋体"/>
                <w:szCs w:val="24"/>
                <w:lang w:eastAsia="zh-CN"/>
              </w:rPr>
              <w:t>SXRD-EHS/CX-13-2020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w:t>
            </w:r>
            <w:r>
              <w:rPr>
                <w:rFonts w:hint="eastAsia" w:ascii="宋体" w:hAnsi="宋体" w:eastAsia="宋体" w:cs="宋体"/>
                <w:szCs w:val="24"/>
                <w:lang w:eastAsia="zh-CN"/>
              </w:rPr>
              <w:t>对相关方施加影响控制程序</w:t>
            </w:r>
            <w:r>
              <w:rPr>
                <w:rFonts w:hint="eastAsia" w:cs="宋体" w:asciiTheme="minorEastAsia" w:hAnsiTheme="minorEastAsia" w:eastAsiaTheme="minorEastAsia"/>
                <w:szCs w:val="21"/>
              </w:rPr>
              <w:t>》</w:t>
            </w:r>
            <w:r>
              <w:rPr>
                <w:rFonts w:hint="eastAsia" w:ascii="宋体" w:hAnsi="宋体" w:eastAsia="宋体" w:cs="宋体"/>
                <w:szCs w:val="24"/>
                <w:lang w:eastAsia="zh-CN"/>
              </w:rPr>
              <w:t>SXRD-EHS/CX-14-2020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废弃物管理办法</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w:t>
            </w:r>
            <w:r>
              <w:rPr>
                <w:rFonts w:hint="eastAsia" w:ascii="仿宋_GB2312" w:eastAsiaTheme="minorEastAsia"/>
                <w:color w:val="000000"/>
                <w:szCs w:val="21"/>
                <w:lang w:val="en-US" w:eastAsia="zh-CN"/>
              </w:rPr>
              <w:t>节能降耗管理办法</w:t>
            </w:r>
            <w:r>
              <w:rPr>
                <w:rFonts w:hint="eastAsia" w:ascii="仿宋_GB2312"/>
                <w:color w:val="000000"/>
                <w:szCs w:val="21"/>
                <w:lang w:eastAsia="zh-CN"/>
              </w:rPr>
              <w:t>》、</w:t>
            </w:r>
            <w:r>
              <w:rPr>
                <w:rFonts w:hint="eastAsia" w:cs="宋体" w:asciiTheme="minorEastAsia" w:hAnsiTheme="minorEastAsia" w:eastAsiaTheme="minorEastAsia"/>
                <w:szCs w:val="21"/>
                <w:lang w:eastAsia="zh-CN"/>
              </w:rPr>
              <w:t>《</w:t>
            </w:r>
            <w:r>
              <w:rPr>
                <w:rFonts w:hint="eastAsia" w:ascii="仿宋_GB2312"/>
                <w:color w:val="000000"/>
                <w:szCs w:val="21"/>
              </w:rPr>
              <w:t>关方施加影响管理制度</w:t>
            </w:r>
            <w:r>
              <w:rPr>
                <w:rFonts w:hint="eastAsia" w:ascii="仿宋_GB2312"/>
                <w:color w:val="000000"/>
                <w:szCs w:val="21"/>
                <w:lang w:eastAsia="zh-CN"/>
              </w:rPr>
              <w:t>》、</w:t>
            </w:r>
            <w:r>
              <w:rPr>
                <w:rFonts w:hint="eastAsia" w:cs="宋体" w:asciiTheme="minorEastAsia" w:hAnsiTheme="minorEastAsia" w:eastAsiaTheme="minorEastAsia"/>
                <w:szCs w:val="21"/>
              </w:rPr>
              <w:t>《应急预案》等环境与职业健康安全控制程序和管理制度。</w:t>
            </w:r>
          </w:p>
          <w:p>
            <w:pPr>
              <w:numPr>
                <w:ilvl w:val="0"/>
                <w:numId w:val="1"/>
              </w:numPr>
              <w:snapToGrid w:val="0"/>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公司四周是其他企业</w:t>
            </w:r>
            <w:r>
              <w:rPr>
                <w:rFonts w:hint="eastAsia" w:cs="宋体" w:asciiTheme="minorEastAsia" w:hAnsiTheme="minorEastAsia" w:eastAsiaTheme="minorEastAsia"/>
                <w:szCs w:val="21"/>
                <w:lang w:val="en-US" w:eastAsia="zh-CN"/>
              </w:rPr>
              <w:t>和马路</w:t>
            </w:r>
            <w:r>
              <w:rPr>
                <w:rFonts w:hint="eastAsia" w:cs="宋体" w:asciiTheme="minorEastAsia" w:hAnsiTheme="minorEastAsia" w:eastAsiaTheme="minorEastAsia"/>
                <w:szCs w:val="21"/>
              </w:rPr>
              <w:t>，无敏感区，根据体系和实际运行的需要设置了办公区</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仓储</w:t>
            </w:r>
            <w:r>
              <w:rPr>
                <w:rFonts w:hint="eastAsia" w:cs="宋体" w:asciiTheme="minorEastAsia" w:hAnsiTheme="minorEastAsia" w:eastAsiaTheme="minorEastAsia"/>
                <w:szCs w:val="21"/>
              </w:rPr>
              <w:t>区域。</w:t>
            </w:r>
          </w:p>
          <w:p>
            <w:pPr>
              <w:numPr>
                <w:ilvl w:val="0"/>
                <w:numId w:val="1"/>
              </w:numPr>
              <w:snapToGrid w:val="0"/>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企业无生产废水，生活废水排入市政管网。</w:t>
            </w:r>
          </w:p>
          <w:p>
            <w:pPr>
              <w:numPr>
                <w:ilvl w:val="0"/>
                <w:numId w:val="1"/>
              </w:numPr>
              <w:snapToGrid w:val="0"/>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办</w:t>
            </w:r>
            <w:r>
              <w:rPr>
                <w:rFonts w:cs="宋体" w:asciiTheme="minorEastAsia" w:hAnsiTheme="minorEastAsia" w:eastAsiaTheme="minorEastAsia"/>
                <w:szCs w:val="21"/>
              </w:rPr>
              <w:t>公</w:t>
            </w:r>
            <w:r>
              <w:rPr>
                <w:rFonts w:hint="eastAsia" w:cs="宋体" w:asciiTheme="minorEastAsia" w:hAnsiTheme="minorEastAsia" w:eastAsiaTheme="minorEastAsia"/>
                <w:szCs w:val="21"/>
              </w:rPr>
              <w:t>过程基本无废气排放、</w:t>
            </w:r>
            <w:r>
              <w:rPr>
                <w:rFonts w:hint="eastAsia" w:cs="宋体" w:asciiTheme="minorEastAsia" w:hAnsiTheme="minorEastAsia" w:eastAsiaTheme="minorEastAsia"/>
                <w:szCs w:val="21"/>
                <w:lang w:val="en-US" w:eastAsia="zh-CN"/>
              </w:rPr>
              <w:t>办公和销售活动</w:t>
            </w:r>
            <w:r>
              <w:rPr>
                <w:rFonts w:hint="eastAsia" w:cs="宋体" w:asciiTheme="minorEastAsia" w:hAnsiTheme="minorEastAsia" w:eastAsiaTheme="minorEastAsia"/>
                <w:szCs w:val="21"/>
              </w:rPr>
              <w:t>无噪声排放。</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办公室内垃圾分为可回收和不回收垃圾，分别设置标识明确回收桶、分类处理；废硒鼓、墨盒由电脑服务公司回收处理，废灯管产生量极少暂收集存放中；一般办公固废</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统一</w:t>
            </w:r>
            <w:r>
              <w:rPr>
                <w:rFonts w:hint="eastAsia" w:cs="宋体" w:asciiTheme="minorEastAsia" w:hAnsiTheme="minorEastAsia" w:eastAsiaTheme="minorEastAsia"/>
                <w:szCs w:val="21"/>
                <w:lang w:val="en-US" w:eastAsia="zh-CN"/>
              </w:rPr>
              <w:t>交市政</w:t>
            </w:r>
            <w:r>
              <w:rPr>
                <w:rFonts w:hint="eastAsia" w:cs="宋体" w:asciiTheme="minorEastAsia" w:hAnsiTheme="minorEastAsia" w:eastAsiaTheme="minorEastAsia"/>
                <w:szCs w:val="21"/>
              </w:rPr>
              <w:t>收集处理。</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对可回收的固体废弃物，</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lang w:val="en-US" w:eastAsia="zh-CN"/>
              </w:rPr>
              <w:t>投放市政分类回收容器</w:t>
            </w:r>
            <w:r>
              <w:rPr>
                <w:rFonts w:hint="eastAsia" w:cs="宋体" w:asciiTheme="minorEastAsia" w:hAnsiTheme="minorEastAsia" w:eastAsiaTheme="minorEastAsia"/>
                <w:szCs w:val="21"/>
              </w:rPr>
              <w:t>。</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按公司要求人走关灯，</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电脑要求人走后电源切断。</w:t>
            </w:r>
          </w:p>
          <w:p>
            <w:pPr>
              <w:numPr>
                <w:ilvl w:val="0"/>
                <w:numId w:val="1"/>
              </w:numPr>
              <w:snapToGrid w:val="0"/>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办公纸张尽量采取双面打印，人走灯灭，定期检查水管跑冒滴漏。</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定期组织环保和安全知识培训，员工具备了基本的环保和职业健康安全防护意识。</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办公室内主要是电的使用，电器有漏电保护器，</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人员经常对电路、电源进行检查，没有露电现象发生。电气设备及线路发生故障时联系电工人员来处理，公司人员不得随意操作以防触电。</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要求全体人员上下班开车注意路况，禁止酒后驾驶超速驾驶，车辆必须定期年检。</w:t>
            </w:r>
          </w:p>
          <w:p>
            <w:pPr>
              <w:numPr>
                <w:ilvl w:val="0"/>
                <w:numId w:val="1"/>
              </w:numPr>
              <w:ind w:left="425" w:leftChars="0" w:hanging="425" w:firstLineChars="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为满足环境和职业健康安全体系的运行，公司投入了环保及安全资金，主要是购买垃圾桶、消防设施、劳保防护用品费及培训等，</w:t>
            </w: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lang w:eastAsia="zh-CN"/>
              </w:rPr>
              <w:t>财务劳保用品</w:t>
            </w:r>
            <w:r>
              <w:rPr>
                <w:rFonts w:hint="eastAsia" w:cs="宋体" w:asciiTheme="minorEastAsia" w:hAnsiTheme="minorEastAsia" w:eastAsiaTheme="minorEastAsia"/>
                <w:szCs w:val="21"/>
                <w:lang w:val="en-US" w:eastAsia="zh-CN"/>
              </w:rPr>
              <w:t>及消防设施投入记录1100元</w:t>
            </w:r>
            <w:r>
              <w:rPr>
                <w:rFonts w:hint="eastAsia" w:cs="宋体" w:asciiTheme="minorEastAsia" w:hAnsiTheme="minorEastAsia" w:eastAsiaTheme="minorEastAsia"/>
                <w:szCs w:val="21"/>
                <w:lang w:eastAsia="zh-CN"/>
              </w:rPr>
              <w:t>。</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现场巡视办公区域配备有灭火器，状态有效。</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部门运行控制基本符合要求。</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应急准备和响应</w:t>
            </w:r>
          </w:p>
        </w:tc>
        <w:tc>
          <w:tcPr>
            <w:tcW w:w="1311" w:type="dxa"/>
          </w:tcPr>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hint="eastAsia" w:cs="宋体" w:asciiTheme="minorEastAsia" w:hAnsiTheme="minorEastAsia" w:eastAsiaTheme="minorEastAsia"/>
                <w:szCs w:val="21"/>
              </w:rPr>
              <w:t xml:space="preserve"> 8.2 </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tc>
        <w:tc>
          <w:tcPr>
            <w:tcW w:w="10004" w:type="dxa"/>
          </w:tcPr>
          <w:p>
            <w:pPr>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编制了《应急准备和响应控制程序》</w:t>
            </w:r>
            <w:r>
              <w:rPr>
                <w:rFonts w:hint="eastAsia" w:ascii="宋体" w:hAnsi="宋体" w:eastAsia="宋体" w:cs="宋体"/>
                <w:szCs w:val="24"/>
                <w:lang w:eastAsia="zh-CN"/>
              </w:rPr>
              <w:t>SXRD-EHS/CX-15-2020</w:t>
            </w:r>
            <w:r>
              <w:rPr>
                <w:rFonts w:hint="eastAsia" w:cs="宋体" w:asciiTheme="minorEastAsia" w:hAnsiTheme="minorEastAsia" w:eastAsiaTheme="minorEastAsia"/>
                <w:szCs w:val="21"/>
                <w:lang w:val="en-US" w:eastAsia="zh-CN"/>
              </w:rPr>
              <w:t>，确定的紧急情况有：火灾、触电，均有应急预案。</w:t>
            </w:r>
          </w:p>
          <w:p>
            <w:pPr>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应急设施配置：办公和贮存场所配备消防器材：灭火器、消防栓，状态有效。</w:t>
            </w:r>
          </w:p>
          <w:p>
            <w:pPr>
              <w:ind w:left="357" w:firstLine="630" w:firstLineChars="3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2021.5.20日进行消防疏散演练，有计划，演练后形成演习报告，有实施记录、有总结：本次消防演习使员工对“会报警、会灭火、会逃生”的三会人员有了深刻认，同时对发生火炎时，逃生和自救方法有了大致了解，对危险品泄漏处理方法有了认识，起到了很好的预防效果，总的来讲是比较成功的。</w:t>
            </w:r>
          </w:p>
          <w:p>
            <w:pPr>
              <w:ind w:left="357"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2021.4.11日进行触电应急演练，有计划，演练后形成演习报告，有实施记录、有总结：本次触电演练使员工对造成事故原因“设备注意定期保养、改正不良作业习惯”有了清醒的认识，同时现场工人了解了触电的危害、触电的基本应对措施和故障排除方法，使各个应急小组协同应急得到了提升；起到了很好的预防效果，总的来讲是比较成功的通过两次演习，验证了公司应急程序的可行性与适宜性，对应急文件的评审结论通过。</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自体系运行以来尚未发生紧急情况。</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p>
            <w:pPr>
              <w:spacing w:line="360" w:lineRule="auto"/>
              <w:rPr>
                <w:rFonts w:ascii="楷体" w:hAnsi="楷体" w:eastAsia="楷体"/>
                <w:color w:val="FF0000"/>
                <w:sz w:val="24"/>
                <w:szCs w:val="24"/>
              </w:rPr>
            </w:pPr>
            <w:r>
              <w:rPr>
                <w:rFonts w:hint="eastAsia" w:ascii="楷体" w:hAnsi="楷体" w:eastAsia="楷体"/>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809" w:type="dxa"/>
            <w:vAlign w:val="center"/>
          </w:tcPr>
          <w:p>
            <w:pPr>
              <w:spacing w:line="280" w:lineRule="exact"/>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监视、测量、分析和评价</w:t>
            </w:r>
            <w:r>
              <w:rPr>
                <w:rFonts w:hint="eastAsia" w:cs="宋体" w:asciiTheme="minorEastAsia" w:hAnsiTheme="minorEastAsia" w:eastAsiaTheme="minorEastAsia"/>
                <w:szCs w:val="21"/>
                <w:lang w:val="en-US" w:eastAsia="zh-CN"/>
              </w:rPr>
              <w:t>总则</w:t>
            </w:r>
          </w:p>
        </w:tc>
        <w:tc>
          <w:tcPr>
            <w:tcW w:w="1311" w:type="dxa"/>
            <w:vAlign w:val="center"/>
          </w:tcPr>
          <w:p>
            <w:pPr>
              <w:tabs>
                <w:tab w:val="left" w:pos="6597"/>
              </w:tabs>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E</w:t>
            </w:r>
            <w:r>
              <w:rPr>
                <w:rFonts w:hint="eastAsia" w:cs="宋体" w:asciiTheme="minorEastAsia" w:hAnsiTheme="minorEastAsia" w:eastAsiaTheme="minorEastAsia"/>
                <w:szCs w:val="21"/>
              </w:rPr>
              <w:t xml:space="preserve"> 9.1.1 </w:t>
            </w: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公司编制《</w:t>
            </w:r>
            <w:r>
              <w:rPr>
                <w:rFonts w:hint="eastAsia" w:cs="宋体" w:asciiTheme="minorEastAsia" w:hAnsiTheme="minorEastAsia" w:eastAsiaTheme="minorEastAsia"/>
                <w:szCs w:val="21"/>
                <w:lang w:val="en-US" w:eastAsia="zh-CN"/>
              </w:rPr>
              <w:t>节能降耗管理办法《废弃物管理办法》</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每月随机</w:t>
            </w:r>
            <w:r>
              <w:rPr>
                <w:rFonts w:hint="eastAsia" w:cs="宋体" w:asciiTheme="minorEastAsia" w:hAnsiTheme="minorEastAsia" w:eastAsiaTheme="minorEastAsia"/>
                <w:szCs w:val="21"/>
              </w:rPr>
              <w:t>抽查各</w:t>
            </w:r>
            <w:r>
              <w:rPr>
                <w:rFonts w:hint="eastAsia" w:cs="宋体" w:asciiTheme="minorEastAsia" w:hAnsiTheme="minorEastAsia" w:eastAsiaTheme="minorEastAsia"/>
                <w:szCs w:val="21"/>
                <w:lang w:val="en-US" w:eastAsia="zh-CN"/>
              </w:rPr>
              <w:t>区域</w:t>
            </w:r>
            <w:r>
              <w:rPr>
                <w:rFonts w:hint="eastAsia" w:cs="宋体" w:asciiTheme="minorEastAsia" w:hAnsiTheme="minorEastAsia" w:eastAsiaTheme="minorEastAsia"/>
                <w:szCs w:val="21"/>
              </w:rPr>
              <w:t>对</w:t>
            </w:r>
            <w:r>
              <w:rPr>
                <w:rFonts w:hint="eastAsia" w:cs="宋体" w:asciiTheme="minorEastAsia" w:hAnsiTheme="minorEastAsia" w:eastAsiaTheme="minorEastAsia"/>
                <w:szCs w:val="21"/>
                <w:lang w:val="en-US" w:eastAsia="zh-CN"/>
              </w:rPr>
              <w:t>资源使用、能源消耗</w:t>
            </w:r>
            <w:r>
              <w:rPr>
                <w:rFonts w:hint="eastAsia" w:cs="宋体" w:asciiTheme="minorEastAsia" w:hAnsiTheme="minorEastAsia" w:eastAsiaTheme="minorEastAsia"/>
                <w:szCs w:val="21"/>
              </w:rPr>
              <w:t>情况、</w:t>
            </w:r>
            <w:r>
              <w:rPr>
                <w:rFonts w:hint="eastAsia" w:cs="宋体" w:asciiTheme="minorEastAsia" w:hAnsiTheme="minorEastAsia" w:eastAsiaTheme="minorEastAsia"/>
                <w:szCs w:val="21"/>
                <w:lang w:val="en-US" w:eastAsia="zh-CN"/>
              </w:rPr>
              <w:t>废弃物管理状况、相关方管理和投诉情况、</w:t>
            </w:r>
            <w:r>
              <w:rPr>
                <w:rFonts w:hint="eastAsia" w:cs="宋体" w:asciiTheme="minorEastAsia" w:hAnsiTheme="minorEastAsia" w:eastAsiaTheme="minorEastAsia"/>
                <w:szCs w:val="21"/>
              </w:rPr>
              <w:t>法律法规的遵循情况、</w:t>
            </w:r>
            <w:r>
              <w:rPr>
                <w:rFonts w:hint="eastAsia" w:cs="宋体" w:asciiTheme="minorEastAsia" w:hAnsiTheme="minorEastAsia" w:eastAsiaTheme="minorEastAsia"/>
                <w:szCs w:val="21"/>
                <w:lang w:val="en-US" w:eastAsia="zh-CN"/>
              </w:rPr>
              <w:t>管</w:t>
            </w:r>
            <w:r>
              <w:rPr>
                <w:rFonts w:hint="eastAsia" w:cs="宋体" w:asciiTheme="minorEastAsia" w:hAnsiTheme="minorEastAsia" w:eastAsiaTheme="minorEastAsia"/>
                <w:szCs w:val="21"/>
              </w:rPr>
              <w:t>理方案</w:t>
            </w:r>
            <w:r>
              <w:rPr>
                <w:rFonts w:hint="eastAsia" w:cs="宋体" w:asciiTheme="minorEastAsia" w:hAnsiTheme="minorEastAsia" w:eastAsiaTheme="minorEastAsia"/>
                <w:szCs w:val="21"/>
                <w:lang w:val="en-US" w:eastAsia="zh-CN"/>
              </w:rPr>
              <w:t>执行</w:t>
            </w:r>
            <w:r>
              <w:rPr>
                <w:rFonts w:hint="eastAsia" w:cs="宋体" w:asciiTheme="minorEastAsia" w:hAnsiTheme="minorEastAsia" w:eastAsiaTheme="minorEastAsia"/>
                <w:szCs w:val="21"/>
              </w:rPr>
              <w:t>情况</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用电安全、事故事件</w:t>
            </w:r>
            <w:r>
              <w:rPr>
                <w:rFonts w:hint="eastAsia" w:cs="宋体" w:asciiTheme="minorEastAsia" w:hAnsiTheme="minorEastAsia" w:eastAsiaTheme="minorEastAsia"/>
                <w:szCs w:val="21"/>
              </w:rPr>
              <w:t>等</w:t>
            </w:r>
          </w:p>
          <w:p>
            <w:pPr>
              <w:ind w:firstLine="420" w:firstLineChars="200"/>
              <w:jc w:val="both"/>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环境及职业健康安全绩效监测记录表</w:t>
            </w:r>
            <w:r>
              <w:rPr>
                <w:rFonts w:hint="eastAsia" w:cs="宋体" w:asciiTheme="minorEastAsia" w:hAnsiTheme="minorEastAsia" w:eastAsiaTheme="minorEastAsia"/>
                <w:szCs w:val="21"/>
              </w:rPr>
              <w:t>”，每</w:t>
            </w:r>
            <w:r>
              <w:rPr>
                <w:rFonts w:hint="eastAsia" w:cs="宋体" w:asciiTheme="minorEastAsia" w:hAnsiTheme="minorEastAsia" w:eastAsiaTheme="minorEastAsia"/>
                <w:szCs w:val="21"/>
                <w:lang w:val="en-US" w:eastAsia="zh-CN"/>
              </w:rPr>
              <w:t>季度</w:t>
            </w:r>
            <w:r>
              <w:rPr>
                <w:rFonts w:hint="eastAsia" w:cs="宋体" w:asciiTheme="minorEastAsia" w:hAnsiTheme="minorEastAsia" w:eastAsiaTheme="minorEastAsia"/>
                <w:szCs w:val="21"/>
              </w:rPr>
              <w:t>进行环境安全事项例行检查，</w:t>
            </w:r>
            <w:r>
              <w:rPr>
                <w:rFonts w:hint="eastAsia" w:cs="宋体" w:asciiTheme="minorEastAsia" w:hAnsiTheme="minorEastAsia" w:eastAsiaTheme="minorEastAsia"/>
                <w:szCs w:val="21"/>
                <w:lang w:val="en-US" w:eastAsia="zh-CN"/>
              </w:rPr>
              <w:t>记录检查项目11项，各项检查 结果。</w:t>
            </w:r>
          </w:p>
          <w:p>
            <w:pPr>
              <w:ind w:left="357"/>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抽查2021年</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目标指标及管理方案检查记录</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检查结果</w:t>
            </w:r>
            <w:r>
              <w:rPr>
                <w:rFonts w:hint="eastAsia" w:cs="宋体" w:asciiTheme="minorEastAsia" w:hAnsiTheme="minorEastAsia" w:eastAsiaTheme="minorEastAsia"/>
                <w:szCs w:val="21"/>
                <w:lang w:val="en-US" w:eastAsia="zh-CN"/>
              </w:rPr>
              <w:t>未发现异常，</w:t>
            </w:r>
            <w:r>
              <w:rPr>
                <w:rFonts w:hint="eastAsia" w:cs="宋体" w:asciiTheme="minorEastAsia" w:hAnsiTheme="minorEastAsia" w:eastAsiaTheme="minorEastAsia"/>
                <w:szCs w:val="21"/>
              </w:rPr>
              <w:t>检查人：</w:t>
            </w:r>
            <w:r>
              <w:rPr>
                <w:rFonts w:hint="eastAsia" w:cs="宋体" w:asciiTheme="minorEastAsia" w:hAnsiTheme="minorEastAsia" w:eastAsiaTheme="minorEastAsia"/>
                <w:szCs w:val="21"/>
                <w:lang w:val="en-US" w:eastAsia="zh-CN"/>
              </w:rPr>
              <w:t>崔祥林，审批：赵后荣</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drawing>
                <wp:inline distT="0" distB="0" distL="114300" distR="114300">
                  <wp:extent cx="5632450" cy="2629535"/>
                  <wp:effectExtent l="0" t="0" r="6350" b="12065"/>
                  <wp:docPr id="3" name="图片 3" descr="微信图片_2021090815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08150010"/>
                          <pic:cNvPicPr>
                            <a:picLocks noChangeAspect="1"/>
                          </pic:cNvPicPr>
                        </pic:nvPicPr>
                        <pic:blipFill>
                          <a:blip r:embed="rId7"/>
                          <a:stretch>
                            <a:fillRect/>
                          </a:stretch>
                        </pic:blipFill>
                        <pic:spPr>
                          <a:xfrm>
                            <a:off x="0" y="0"/>
                            <a:ext cx="5632450" cy="2629535"/>
                          </a:xfrm>
                          <a:prstGeom prst="rect">
                            <a:avLst/>
                          </a:prstGeom>
                        </pic:spPr>
                      </pic:pic>
                    </a:graphicData>
                  </a:graphic>
                </wp:inline>
              </w:drawing>
            </w:r>
          </w:p>
          <w:p>
            <w:pPr>
              <w:ind w:left="357"/>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drawing>
                <wp:inline distT="0" distB="0" distL="114300" distR="114300">
                  <wp:extent cx="5975350" cy="2242820"/>
                  <wp:effectExtent l="0" t="0" r="6350" b="5080"/>
                  <wp:docPr id="4" name="图片 4" descr="微信图片_202109081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08150030"/>
                          <pic:cNvPicPr>
                            <a:picLocks noChangeAspect="1"/>
                          </pic:cNvPicPr>
                        </pic:nvPicPr>
                        <pic:blipFill>
                          <a:blip r:embed="rId8"/>
                          <a:stretch>
                            <a:fillRect/>
                          </a:stretch>
                        </pic:blipFill>
                        <pic:spPr>
                          <a:xfrm>
                            <a:off x="0" y="0"/>
                            <a:ext cx="5975350" cy="2242820"/>
                          </a:xfrm>
                          <a:prstGeom prst="rect">
                            <a:avLst/>
                          </a:prstGeom>
                        </pic:spPr>
                      </pic:pic>
                    </a:graphicData>
                  </a:graphic>
                </wp:inline>
              </w:drawing>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drawing>
                <wp:inline distT="0" distB="0" distL="114300" distR="114300">
                  <wp:extent cx="5816600" cy="2668270"/>
                  <wp:effectExtent l="0" t="0" r="0" b="11430"/>
                  <wp:docPr id="5" name="图片 5" descr="微信图片_202109081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908150050"/>
                          <pic:cNvPicPr>
                            <a:picLocks noChangeAspect="1"/>
                          </pic:cNvPicPr>
                        </pic:nvPicPr>
                        <pic:blipFill>
                          <a:blip r:embed="rId9"/>
                          <a:stretch>
                            <a:fillRect/>
                          </a:stretch>
                        </pic:blipFill>
                        <pic:spPr>
                          <a:xfrm>
                            <a:off x="0" y="0"/>
                            <a:ext cx="5816600" cy="2668270"/>
                          </a:xfrm>
                          <a:prstGeom prst="rect">
                            <a:avLst/>
                          </a:prstGeom>
                        </pic:spPr>
                      </pic:pic>
                    </a:graphicData>
                  </a:graphic>
                </wp:inline>
              </w:drawing>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合规性评价</w:t>
            </w:r>
          </w:p>
        </w:tc>
        <w:tc>
          <w:tcPr>
            <w:tcW w:w="1311" w:type="dxa"/>
            <w:vAlign w:val="center"/>
          </w:tcPr>
          <w:p>
            <w:pPr>
              <w:tabs>
                <w:tab w:val="left" w:pos="6597"/>
              </w:tabs>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9.1.2 </w:t>
            </w:r>
          </w:p>
        </w:tc>
        <w:tc>
          <w:tcPr>
            <w:tcW w:w="10004" w:type="dxa"/>
            <w:vAlign w:val="center"/>
          </w:tcPr>
          <w:p>
            <w:pPr>
              <w:ind w:left="357"/>
              <w:rPr>
                <w:rFonts w:hint="eastAsia" w:ascii="宋体" w:hAnsi="宋体" w:eastAsia="宋体" w:cs="宋体"/>
                <w:szCs w:val="24"/>
                <w:lang w:eastAsia="zh-CN"/>
              </w:rPr>
            </w:pPr>
            <w:r>
              <w:rPr>
                <w:rFonts w:hint="eastAsia" w:cs="宋体" w:asciiTheme="minorEastAsia" w:hAnsiTheme="minorEastAsia" w:eastAsiaTheme="minorEastAsia"/>
                <w:szCs w:val="21"/>
              </w:rPr>
              <w:t>公司制定并执行《合规性评价控制程序》</w:t>
            </w:r>
            <w:r>
              <w:rPr>
                <w:rFonts w:hint="eastAsia" w:ascii="宋体" w:hAnsi="宋体" w:eastAsia="宋体" w:cs="宋体"/>
                <w:szCs w:val="24"/>
                <w:lang w:eastAsia="zh-CN"/>
              </w:rPr>
              <w:t>SXRD-EHS/CX-16-2020</w:t>
            </w:r>
          </w:p>
          <w:p>
            <w:pPr>
              <w:ind w:left="357"/>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查：202</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崔祥林等对环境和职业健康安全适用法律法规及其他要求合规性进行评价，均符合，并形成</w:t>
            </w:r>
            <w:r>
              <w:rPr>
                <w:rFonts w:hint="eastAsia" w:cs="宋体" w:asciiTheme="minorEastAsia" w:hAnsiTheme="minorEastAsia" w:eastAsiaTheme="minorEastAsia"/>
                <w:szCs w:val="21"/>
              </w:rPr>
              <w:t>环境法律法规合规性评价</w:t>
            </w:r>
            <w:r>
              <w:rPr>
                <w:rFonts w:hint="eastAsia" w:cs="宋体" w:asciiTheme="minorEastAsia" w:hAnsiTheme="minorEastAsia" w:eastAsiaTheme="minorEastAsia"/>
                <w:szCs w:val="21"/>
                <w:lang w:val="en-US" w:eastAsia="zh-CN"/>
              </w:rPr>
              <w:t>表</w:t>
            </w:r>
            <w:r>
              <w:rPr>
                <w:rFonts w:hint="eastAsia" w:cs="宋体" w:asciiTheme="minorEastAsia" w:hAnsiTheme="minorEastAsia" w:eastAsiaTheme="minorEastAsia"/>
                <w:szCs w:val="21"/>
              </w:rPr>
              <w:t>、职业健康安全相关法律法规合规性评价表</w:t>
            </w:r>
            <w:r>
              <w:rPr>
                <w:rFonts w:hint="eastAsia" w:cs="宋体" w:asciiTheme="minorEastAsia" w:hAnsiTheme="minorEastAsia" w:eastAsiaTheme="minorEastAsia"/>
                <w:szCs w:val="21"/>
                <w:lang w:eastAsia="zh-CN"/>
              </w:rPr>
              <w:t>；</w:t>
            </w:r>
          </w:p>
          <w:p>
            <w:pPr>
              <w:ind w:left="357"/>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提供法律法规和其他要求合规性评价报告：对水、电消耗、污水排放、固废（含危废）的排放、火灾、劳动保护等方面遵守情况进行评价综述，形成评价结论；公司没有严重违反法律法规的情况发生，对法律法规和其他要求的符合性执行情况良好，公司的动作符合法律法规的要求。</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经交流，相关法律法规在公司得到了较好的贯彻，没有出现违反标准和法律法规的规定。</w:t>
            </w:r>
          </w:p>
          <w:p>
            <w:pPr>
              <w:ind w:left="357"/>
              <w:rPr>
                <w:rFonts w:cs="宋体" w:asciiTheme="minorEastAsia" w:hAnsiTheme="minorEastAsia" w:eastAsiaTheme="minorEastAsia"/>
                <w:szCs w:val="21"/>
              </w:rPr>
            </w:pP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809" w:type="dxa"/>
            <w:vAlign w:val="center"/>
          </w:tcPr>
          <w:p>
            <w:pPr>
              <w:tabs>
                <w:tab w:val="left" w:pos="6597"/>
              </w:tabs>
              <w:spacing w:line="28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内部审核</w:t>
            </w:r>
          </w:p>
        </w:tc>
        <w:tc>
          <w:tcPr>
            <w:tcW w:w="1311" w:type="dxa"/>
            <w:vAlign w:val="center"/>
          </w:tcPr>
          <w:p>
            <w:pPr>
              <w:tabs>
                <w:tab w:val="left" w:pos="6597"/>
              </w:tabs>
              <w:spacing w:line="280" w:lineRule="exact"/>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E</w:t>
            </w:r>
            <w:r>
              <w:rPr>
                <w:rFonts w:hint="eastAsia" w:cs="宋体" w:asciiTheme="minorEastAsia" w:hAnsiTheme="minorEastAsia" w:eastAsiaTheme="minorEastAsia"/>
                <w:szCs w:val="21"/>
              </w:rPr>
              <w:t>9.2</w:t>
            </w: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建立并执行《内部审核</w:t>
            </w:r>
            <w:r>
              <w:rPr>
                <w:rFonts w:hint="eastAsia" w:cs="宋体" w:asciiTheme="minorEastAsia" w:hAnsiTheme="minorEastAsia" w:eastAsiaTheme="minorEastAsia"/>
                <w:szCs w:val="21"/>
                <w:lang w:val="en-US" w:eastAsia="zh-CN"/>
              </w:rPr>
              <w:t>管理</w:t>
            </w:r>
            <w:r>
              <w:rPr>
                <w:rFonts w:hint="eastAsia" w:cs="宋体" w:asciiTheme="minorEastAsia" w:hAnsiTheme="minorEastAsia" w:eastAsiaTheme="minorEastAsia"/>
                <w:szCs w:val="21"/>
              </w:rPr>
              <w:t>程序》</w:t>
            </w:r>
            <w:r>
              <w:rPr>
                <w:rFonts w:hint="eastAsia" w:ascii="宋体" w:hAnsi="宋体" w:eastAsia="宋体" w:cs="宋体"/>
                <w:szCs w:val="24"/>
                <w:lang w:eastAsia="zh-CN"/>
              </w:rPr>
              <w:t>SXRD-EHS/CX-17-2020</w:t>
            </w:r>
            <w:r>
              <w:rPr>
                <w:rFonts w:hint="eastAsia" w:cs="宋体" w:asciiTheme="minorEastAsia" w:hAnsiTheme="minorEastAsia" w:eastAsiaTheme="minorEastAsia"/>
                <w:szCs w:val="21"/>
              </w:rPr>
              <w:t>，并能按标准规定对内部审核的策划、实施、人员安排与资质、内部审核的记录、不符合项的分析与验证，以及审核的结论等开展内部审核。</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组织内部审核，一般每年至少进行一次内部审核，抽查内部审核情况：</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查2021年内部审核</w:t>
            </w:r>
            <w:r>
              <w:rPr>
                <w:rFonts w:hint="eastAsia" w:cs="宋体" w:asciiTheme="minorEastAsia" w:hAnsiTheme="minorEastAsia" w:eastAsiaTheme="minorEastAsia"/>
                <w:szCs w:val="21"/>
                <w:lang w:val="en-US" w:eastAsia="zh-CN"/>
              </w:rPr>
              <w:t>实施</w:t>
            </w:r>
            <w:r>
              <w:rPr>
                <w:rFonts w:hint="eastAsia" w:cs="宋体" w:asciiTheme="minorEastAsia" w:hAnsiTheme="minorEastAsia" w:eastAsiaTheme="minorEastAsia"/>
                <w:szCs w:val="21"/>
              </w:rPr>
              <w:t>计划，其内容已包括了审核目的、依据、范围、审核组，安排，内审日期：2021.</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w:t>
            </w:r>
            <w:r>
              <w:rPr>
                <w:rFonts w:hint="eastAsia" w:ascii="宋体" w:hAnsi="宋体"/>
              </w:rPr>
              <w:t>批准：</w:t>
            </w:r>
            <w:r>
              <w:rPr>
                <w:rFonts w:hint="eastAsia" w:ascii="宋体" w:hAnsi="宋体"/>
                <w:lang w:val="en-US" w:eastAsia="zh-CN"/>
              </w:rPr>
              <w:t>赵荣荣</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计划批准时间：2021.</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w:t>
            </w:r>
          </w:p>
          <w:p>
            <w:pPr>
              <w:snapToGrid w:val="0"/>
              <w:spacing w:line="32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审核目的：确定环境职业健康安全管理体系标准要求及是否有效运行。</w:t>
            </w:r>
          </w:p>
          <w:p>
            <w:pPr>
              <w:snapToGrid w:val="0"/>
              <w:spacing w:line="32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审核依据：GB/T24001-2016、GB/T 45001-2020标准及公司环境、职业健康安全管理体系文件、相关的合同、有关的强制性法令、法规和技术规范等。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内部审核实施：组长：</w:t>
            </w:r>
            <w:r>
              <w:rPr>
                <w:rFonts w:hint="eastAsia" w:cs="宋体" w:asciiTheme="minorEastAsia" w:hAnsiTheme="minorEastAsia" w:eastAsiaTheme="minorEastAsia"/>
                <w:szCs w:val="21"/>
                <w:lang w:val="en-US" w:eastAsia="zh-CN"/>
              </w:rPr>
              <w:t>崔祥林</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A   </w:t>
            </w:r>
            <w:r>
              <w:rPr>
                <w:rFonts w:hint="eastAsia" w:cs="宋体" w:asciiTheme="minorEastAsia" w:hAnsiTheme="minorEastAsia" w:eastAsiaTheme="minorEastAsia"/>
                <w:szCs w:val="21"/>
              </w:rPr>
              <w:t>组员：</w:t>
            </w:r>
            <w:r>
              <w:rPr>
                <w:rFonts w:hint="eastAsia" w:cs="宋体" w:asciiTheme="minorEastAsia" w:hAnsiTheme="minorEastAsia" w:eastAsiaTheme="minorEastAsia"/>
                <w:szCs w:val="21"/>
                <w:lang w:val="en-US" w:eastAsia="zh-CN"/>
              </w:rPr>
              <w:t>刘训萍</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B  </w:t>
            </w:r>
            <w:r>
              <w:rPr>
                <w:rFonts w:hint="eastAsia" w:cs="宋体" w:asciiTheme="minorEastAsia" w:hAnsiTheme="minorEastAsia" w:eastAsiaTheme="minorEastAsia"/>
                <w:szCs w:val="21"/>
              </w:rPr>
              <w:t>审核按计划进行，有首末次会议签到和会议记录。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审核计划已考虑到互查的公正性，无审核员审核本部门情况，计划内容涉及各部门，条款覆盖整个标准。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提供了《内审检查表》，其中包括总经理/管理者代表、</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采购</w:t>
            </w:r>
            <w:r>
              <w:rPr>
                <w:rFonts w:hint="eastAsia" w:cs="宋体" w:asciiTheme="minorEastAsia" w:hAnsiTheme="minorEastAsia" w:eastAsiaTheme="minorEastAsia"/>
                <w:szCs w:val="21"/>
              </w:rPr>
              <w:t>部、</w:t>
            </w: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rPr>
              <w:t>部的审核记录，条款与策划一致，记录真实、完整。</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本次内审发现</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个一般不符合项，明确不符合标准条款和负责部门，开具不合格项报告：</w:t>
            </w:r>
            <w:r>
              <w:rPr>
                <w:rFonts w:hint="eastAsia" w:cs="宋体" w:asciiTheme="minorEastAsia" w:hAnsiTheme="minorEastAsia" w:eastAsiaTheme="minorEastAsia"/>
                <w:szCs w:val="21"/>
                <w:lang w:val="en-US" w:eastAsia="zh-CN"/>
              </w:rPr>
              <w:t>综合办</w:t>
            </w:r>
            <w:r>
              <w:rPr>
                <w:rFonts w:hint="eastAsia" w:cs="宋体" w:asciiTheme="minorEastAsia" w:hAnsiTheme="minorEastAsia" w:eastAsiaTheme="minorEastAsia"/>
                <w:szCs w:val="21"/>
              </w:rPr>
              <w:t>1项</w:t>
            </w:r>
            <w:r>
              <w:rPr>
                <w:rFonts w:hint="eastAsia" w:cs="宋体" w:asciiTheme="minorEastAsia" w:hAnsiTheme="minorEastAsia" w:eastAsiaTheme="minorEastAsia"/>
                <w:szCs w:val="21"/>
                <w:lang w:eastAsia="zh-CN"/>
              </w:rPr>
              <w:t>E</w:t>
            </w:r>
            <w:r>
              <w:rPr>
                <w:rFonts w:hint="eastAsia" w:cs="宋体" w:asciiTheme="minorEastAsia" w:hAnsiTheme="minorEastAsia" w:eastAsiaTheme="minorEastAsia"/>
                <w:szCs w:val="21"/>
              </w:rPr>
              <w:t>8.</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lang w:eastAsia="zh-CN"/>
              </w:rPr>
              <w:t>部</w:t>
            </w:r>
            <w:r>
              <w:rPr>
                <w:rFonts w:hint="eastAsia" w:cs="宋体" w:asciiTheme="minorEastAsia" w:hAnsiTheme="minorEastAsia" w:eastAsiaTheme="minorEastAsia"/>
                <w:szCs w:val="21"/>
                <w:lang w:val="en-US" w:eastAsia="zh-CN"/>
              </w:rPr>
              <w:t>E6.1.3</w:t>
            </w:r>
            <w:r>
              <w:rPr>
                <w:rFonts w:hint="eastAsia" w:cs="宋体" w:asciiTheme="minorEastAsia" w:hAnsiTheme="minorEastAsia" w:eastAsiaTheme="minorEastAsia"/>
                <w:szCs w:val="21"/>
              </w:rPr>
              <w:t>，部门确认不合格，并进行原因分析和整改，有记录并对整改效果进行验证，已关闭。</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提供《内审报告》，对现场审核进行了综述，对环境和职业健康安全管理体系进行了符合性的综合评价，结论为：本公司建立的环境、职业健康安全管理体系符合GB/T24001-2016、GB/T 45001-2020标准要求。方针、目标、指标的建立，符合本公司实际情况，并且包含了持续改进行承诺，在组织内各层次得到了传达和贯彻。本公司建立的环境、职业健康安全管理体系得以有效运作。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报告人：赵后荣</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日期：2021年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公司内部审核基本有效。</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809" w:type="dxa"/>
            <w:vAlign w:val="center"/>
          </w:tcPr>
          <w:p>
            <w:pPr>
              <w:spacing w:line="280" w:lineRule="exact"/>
              <w:jc w:val="left"/>
              <w:rPr>
                <w:rFonts w:hint="eastAsia" w:cs="宋体" w:asciiTheme="minorEastAsia" w:hAnsiTheme="minorEastAsia" w:eastAsiaTheme="minorEastAsia"/>
                <w:szCs w:val="21"/>
              </w:rPr>
            </w:pPr>
            <w:r>
              <w:rPr>
                <w:rFonts w:hint="eastAsia" w:ascii="宋体" w:hAnsi="宋体" w:cs="新宋体"/>
                <w:sz w:val="18"/>
                <w:szCs w:val="18"/>
              </w:rPr>
              <w:t>不符合和纠正措施；</w:t>
            </w:r>
          </w:p>
        </w:tc>
        <w:tc>
          <w:tcPr>
            <w:tcW w:w="1311" w:type="dxa"/>
            <w:vAlign w:val="center"/>
          </w:tcPr>
          <w:p>
            <w:pPr>
              <w:tabs>
                <w:tab w:val="left" w:pos="6597"/>
              </w:tabs>
              <w:spacing w:line="280" w:lineRule="exact"/>
              <w:jc w:val="left"/>
              <w:rPr>
                <w:rFonts w:hint="eastAsia" w:cs="宋体" w:asciiTheme="minorEastAsia" w:hAnsiTheme="minorEastAsia" w:eastAsiaTheme="minorEastAsia"/>
                <w:szCs w:val="21"/>
                <w:lang w:eastAsia="zh-CN"/>
              </w:rPr>
            </w:pPr>
            <w:r>
              <w:rPr>
                <w:rFonts w:hint="eastAsia" w:ascii="宋体" w:hAnsi="宋体" w:cs="新宋体"/>
                <w:sz w:val="18"/>
                <w:szCs w:val="18"/>
                <w:lang w:val="en-US" w:eastAsia="zh-CN"/>
              </w:rPr>
              <w:t>E</w:t>
            </w:r>
            <w:r>
              <w:rPr>
                <w:rFonts w:hint="eastAsia" w:ascii="宋体" w:hAnsi="宋体" w:cs="新宋体"/>
                <w:sz w:val="18"/>
                <w:szCs w:val="18"/>
              </w:rPr>
              <w:t>10.2</w:t>
            </w:r>
          </w:p>
        </w:tc>
        <w:tc>
          <w:tcPr>
            <w:tcW w:w="10004"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企业通过过程的监视和测量、绩效考核、内审、管理评审等方式和机制，确保质量管理制度有效执行。</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企业经过策划，采用对产品的监视和测量，对不合格品控制等来证实产品的符合性。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企业制定不符合控制程序、纠正措施控制程序等，通过分析实际存在的或潜在的不符合的原因，制定纠正和预防措施，并验证其效果，以防止不符合的发生／再发生，实现持续改进绩效的目的。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对内审中的不符合，采取了纠正措施，并验证；</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经查在公司正常经营活动中，出现了轻微不符合，部门已经采取纠正和纠正措施，经验证纠正措施有效。</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未发生过环境、安全等事故。</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查持续改进：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利用环境/职业健康安全方针、环境/职业健康安全目标、审核结果、资料分析、纠正和持续改进以及管理评审等活动，以确定是否存在持续改进的需求和机会，以持续改进质量/环境/职业健康安全管理体系的适宜性、充分性和有效性。</w:t>
            </w:r>
          </w:p>
          <w:p>
            <w:pPr>
              <w:ind w:left="357"/>
              <w:rPr>
                <w:rFonts w:cs="宋体" w:asciiTheme="minorEastAsia" w:hAnsiTheme="minorEastAsia" w:eastAsiaTheme="minorEastAsia"/>
                <w:szCs w:val="21"/>
              </w:rPr>
            </w:pPr>
            <w:r>
              <w:rPr>
                <w:rFonts w:hint="eastAsia" w:asciiTheme="minorEastAsia" w:hAnsiTheme="minorEastAsia" w:eastAsiaTheme="minorEastAsia" w:cstheme="minorEastAsia"/>
                <w:sz w:val="21"/>
                <w:szCs w:val="21"/>
              </w:rPr>
              <w:t>管理评审提出改进措施正在实施过程中。</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bookmarkStart w:id="0" w:name="_GoBack"/>
            <w:bookmarkEnd w:id="0"/>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8"/>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C941"/>
    <w:multiLevelType w:val="singleLevel"/>
    <w:tmpl w:val="100CC94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23C"/>
    <w:rsid w:val="000038DC"/>
    <w:rsid w:val="00004817"/>
    <w:rsid w:val="000146B2"/>
    <w:rsid w:val="00014A12"/>
    <w:rsid w:val="00015792"/>
    <w:rsid w:val="000214B6"/>
    <w:rsid w:val="000242A4"/>
    <w:rsid w:val="0002531E"/>
    <w:rsid w:val="000277D0"/>
    <w:rsid w:val="0003138C"/>
    <w:rsid w:val="00032100"/>
    <w:rsid w:val="0003373A"/>
    <w:rsid w:val="00035FB9"/>
    <w:rsid w:val="00037ED3"/>
    <w:rsid w:val="000412F6"/>
    <w:rsid w:val="00044945"/>
    <w:rsid w:val="00045092"/>
    <w:rsid w:val="00047FFE"/>
    <w:rsid w:val="0005199E"/>
    <w:rsid w:val="00052580"/>
    <w:rsid w:val="00055D99"/>
    <w:rsid w:val="0005697E"/>
    <w:rsid w:val="000579CF"/>
    <w:rsid w:val="00060270"/>
    <w:rsid w:val="000605A7"/>
    <w:rsid w:val="00061EE8"/>
    <w:rsid w:val="00061F6E"/>
    <w:rsid w:val="000628FA"/>
    <w:rsid w:val="000629CE"/>
    <w:rsid w:val="00073F1C"/>
    <w:rsid w:val="000811D9"/>
    <w:rsid w:val="00081CD2"/>
    <w:rsid w:val="000821FC"/>
    <w:rsid w:val="00082216"/>
    <w:rsid w:val="00082398"/>
    <w:rsid w:val="00083343"/>
    <w:rsid w:val="000849D2"/>
    <w:rsid w:val="00084DAD"/>
    <w:rsid w:val="000870FB"/>
    <w:rsid w:val="00087401"/>
    <w:rsid w:val="00092F91"/>
    <w:rsid w:val="00094791"/>
    <w:rsid w:val="000A067A"/>
    <w:rsid w:val="000A30F9"/>
    <w:rsid w:val="000A5E44"/>
    <w:rsid w:val="000A6B86"/>
    <w:rsid w:val="000B1394"/>
    <w:rsid w:val="000B2640"/>
    <w:rsid w:val="000B40BD"/>
    <w:rsid w:val="000B6EAD"/>
    <w:rsid w:val="000C0639"/>
    <w:rsid w:val="000C123B"/>
    <w:rsid w:val="000C25C3"/>
    <w:rsid w:val="000C2D5B"/>
    <w:rsid w:val="000D4F09"/>
    <w:rsid w:val="000D5401"/>
    <w:rsid w:val="000D697A"/>
    <w:rsid w:val="000D6C51"/>
    <w:rsid w:val="000D763A"/>
    <w:rsid w:val="000E2B69"/>
    <w:rsid w:val="000E2C6E"/>
    <w:rsid w:val="000E355F"/>
    <w:rsid w:val="000E4402"/>
    <w:rsid w:val="000E4767"/>
    <w:rsid w:val="000E721A"/>
    <w:rsid w:val="000E7EF7"/>
    <w:rsid w:val="000F35F1"/>
    <w:rsid w:val="000F38E4"/>
    <w:rsid w:val="000F7D53"/>
    <w:rsid w:val="001022F1"/>
    <w:rsid w:val="00103234"/>
    <w:rsid w:val="001037D5"/>
    <w:rsid w:val="00106F20"/>
    <w:rsid w:val="0010726B"/>
    <w:rsid w:val="001076D1"/>
    <w:rsid w:val="0011516C"/>
    <w:rsid w:val="00123A35"/>
    <w:rsid w:val="00124A78"/>
    <w:rsid w:val="00124C1B"/>
    <w:rsid w:val="00132572"/>
    <w:rsid w:val="00133E48"/>
    <w:rsid w:val="00135F92"/>
    <w:rsid w:val="0013745B"/>
    <w:rsid w:val="00144917"/>
    <w:rsid w:val="00145688"/>
    <w:rsid w:val="001456CB"/>
    <w:rsid w:val="001462CD"/>
    <w:rsid w:val="00147EDB"/>
    <w:rsid w:val="00150609"/>
    <w:rsid w:val="00152DB7"/>
    <w:rsid w:val="001564F9"/>
    <w:rsid w:val="00157722"/>
    <w:rsid w:val="001662A1"/>
    <w:rsid w:val="001677C1"/>
    <w:rsid w:val="00170B6A"/>
    <w:rsid w:val="0017204F"/>
    <w:rsid w:val="00176572"/>
    <w:rsid w:val="00176B5D"/>
    <w:rsid w:val="00181F3C"/>
    <w:rsid w:val="00182FDD"/>
    <w:rsid w:val="001833DD"/>
    <w:rsid w:val="00183631"/>
    <w:rsid w:val="00186A4E"/>
    <w:rsid w:val="00187059"/>
    <w:rsid w:val="00187C5A"/>
    <w:rsid w:val="001918ED"/>
    <w:rsid w:val="00192A7F"/>
    <w:rsid w:val="001940FC"/>
    <w:rsid w:val="00194D96"/>
    <w:rsid w:val="001972C0"/>
    <w:rsid w:val="001A2D7F"/>
    <w:rsid w:val="001A3DF8"/>
    <w:rsid w:val="001A572D"/>
    <w:rsid w:val="001A6166"/>
    <w:rsid w:val="001A7197"/>
    <w:rsid w:val="001B324E"/>
    <w:rsid w:val="001B36F4"/>
    <w:rsid w:val="001B5EC9"/>
    <w:rsid w:val="001B6887"/>
    <w:rsid w:val="001B6E5E"/>
    <w:rsid w:val="001B700E"/>
    <w:rsid w:val="001C0776"/>
    <w:rsid w:val="001C2BC9"/>
    <w:rsid w:val="001C34EA"/>
    <w:rsid w:val="001C39CB"/>
    <w:rsid w:val="001D1D7C"/>
    <w:rsid w:val="001D4AD8"/>
    <w:rsid w:val="001D54FF"/>
    <w:rsid w:val="001D5787"/>
    <w:rsid w:val="001E03CF"/>
    <w:rsid w:val="001E163B"/>
    <w:rsid w:val="001E1974"/>
    <w:rsid w:val="001E312D"/>
    <w:rsid w:val="001E350D"/>
    <w:rsid w:val="001E72C1"/>
    <w:rsid w:val="001F2D6A"/>
    <w:rsid w:val="001F2F45"/>
    <w:rsid w:val="001F35DE"/>
    <w:rsid w:val="001F4890"/>
    <w:rsid w:val="001F71E8"/>
    <w:rsid w:val="00202097"/>
    <w:rsid w:val="00202594"/>
    <w:rsid w:val="00202BC2"/>
    <w:rsid w:val="00214113"/>
    <w:rsid w:val="00215081"/>
    <w:rsid w:val="0022048B"/>
    <w:rsid w:val="00222532"/>
    <w:rsid w:val="002244CE"/>
    <w:rsid w:val="002247B6"/>
    <w:rsid w:val="00231F3C"/>
    <w:rsid w:val="00235A5D"/>
    <w:rsid w:val="00235ED5"/>
    <w:rsid w:val="00237445"/>
    <w:rsid w:val="002417B3"/>
    <w:rsid w:val="00245047"/>
    <w:rsid w:val="00245CB6"/>
    <w:rsid w:val="00253CBF"/>
    <w:rsid w:val="002612B5"/>
    <w:rsid w:val="00262AFE"/>
    <w:rsid w:val="00262DC0"/>
    <w:rsid w:val="002651A6"/>
    <w:rsid w:val="00267A82"/>
    <w:rsid w:val="002715B5"/>
    <w:rsid w:val="002760CB"/>
    <w:rsid w:val="0027659A"/>
    <w:rsid w:val="002769EB"/>
    <w:rsid w:val="0028195E"/>
    <w:rsid w:val="00282AB8"/>
    <w:rsid w:val="002918D0"/>
    <w:rsid w:val="00293B8F"/>
    <w:rsid w:val="00293C8B"/>
    <w:rsid w:val="0029464B"/>
    <w:rsid w:val="002973F0"/>
    <w:rsid w:val="002975C1"/>
    <w:rsid w:val="002A0E6E"/>
    <w:rsid w:val="002A33CC"/>
    <w:rsid w:val="002A4A4F"/>
    <w:rsid w:val="002A5E69"/>
    <w:rsid w:val="002A62D8"/>
    <w:rsid w:val="002B14F1"/>
    <w:rsid w:val="002B1808"/>
    <w:rsid w:val="002C1ACE"/>
    <w:rsid w:val="002C3E0D"/>
    <w:rsid w:val="002C60B0"/>
    <w:rsid w:val="002D41FB"/>
    <w:rsid w:val="002E0587"/>
    <w:rsid w:val="002E1E1D"/>
    <w:rsid w:val="002E72F8"/>
    <w:rsid w:val="002F030C"/>
    <w:rsid w:val="002F1DCE"/>
    <w:rsid w:val="002F4435"/>
    <w:rsid w:val="002F58F7"/>
    <w:rsid w:val="003006E2"/>
    <w:rsid w:val="003037C2"/>
    <w:rsid w:val="003120F5"/>
    <w:rsid w:val="00317077"/>
    <w:rsid w:val="00317401"/>
    <w:rsid w:val="00317FAF"/>
    <w:rsid w:val="0032112D"/>
    <w:rsid w:val="00321658"/>
    <w:rsid w:val="00323E21"/>
    <w:rsid w:val="00326FC1"/>
    <w:rsid w:val="00330DBC"/>
    <w:rsid w:val="00337922"/>
    <w:rsid w:val="0034001B"/>
    <w:rsid w:val="00340867"/>
    <w:rsid w:val="00342857"/>
    <w:rsid w:val="00350CBB"/>
    <w:rsid w:val="00351CD4"/>
    <w:rsid w:val="003608CB"/>
    <w:rsid w:val="00360D60"/>
    <w:rsid w:val="003627B6"/>
    <w:rsid w:val="003675FE"/>
    <w:rsid w:val="0037076F"/>
    <w:rsid w:val="003708D5"/>
    <w:rsid w:val="003727CD"/>
    <w:rsid w:val="0037587D"/>
    <w:rsid w:val="0038061A"/>
    <w:rsid w:val="0038063B"/>
    <w:rsid w:val="00380837"/>
    <w:rsid w:val="00382EDD"/>
    <w:rsid w:val="003836CA"/>
    <w:rsid w:val="00386A98"/>
    <w:rsid w:val="00392D5A"/>
    <w:rsid w:val="003947A2"/>
    <w:rsid w:val="00395630"/>
    <w:rsid w:val="003A1E9C"/>
    <w:rsid w:val="003A38E1"/>
    <w:rsid w:val="003A422E"/>
    <w:rsid w:val="003A53EE"/>
    <w:rsid w:val="003A57BB"/>
    <w:rsid w:val="003A62C3"/>
    <w:rsid w:val="003A66F6"/>
    <w:rsid w:val="003B0424"/>
    <w:rsid w:val="003B0E41"/>
    <w:rsid w:val="003B1EE5"/>
    <w:rsid w:val="003B63F4"/>
    <w:rsid w:val="003B686D"/>
    <w:rsid w:val="003B6EB8"/>
    <w:rsid w:val="003C16DD"/>
    <w:rsid w:val="003D1723"/>
    <w:rsid w:val="003D3376"/>
    <w:rsid w:val="003D470D"/>
    <w:rsid w:val="003D56CA"/>
    <w:rsid w:val="003D6BE3"/>
    <w:rsid w:val="003E0E52"/>
    <w:rsid w:val="003E2BA3"/>
    <w:rsid w:val="003E2C93"/>
    <w:rsid w:val="003E7D0D"/>
    <w:rsid w:val="003F20A5"/>
    <w:rsid w:val="003F36AE"/>
    <w:rsid w:val="003F57F4"/>
    <w:rsid w:val="003F6D4B"/>
    <w:rsid w:val="00400B96"/>
    <w:rsid w:val="004016BA"/>
    <w:rsid w:val="00401C89"/>
    <w:rsid w:val="00405AA6"/>
    <w:rsid w:val="00405D57"/>
    <w:rsid w:val="00405D5F"/>
    <w:rsid w:val="00410914"/>
    <w:rsid w:val="00415AA3"/>
    <w:rsid w:val="00415C37"/>
    <w:rsid w:val="00417B7B"/>
    <w:rsid w:val="00420650"/>
    <w:rsid w:val="00420C60"/>
    <w:rsid w:val="00423C08"/>
    <w:rsid w:val="004254A5"/>
    <w:rsid w:val="0043032D"/>
    <w:rsid w:val="00430432"/>
    <w:rsid w:val="00433759"/>
    <w:rsid w:val="0043494E"/>
    <w:rsid w:val="00435641"/>
    <w:rsid w:val="00435E64"/>
    <w:rsid w:val="00440BBC"/>
    <w:rsid w:val="004414A5"/>
    <w:rsid w:val="00441B50"/>
    <w:rsid w:val="004428CE"/>
    <w:rsid w:val="00451142"/>
    <w:rsid w:val="00456697"/>
    <w:rsid w:val="00463AD4"/>
    <w:rsid w:val="00463D9F"/>
    <w:rsid w:val="00463F22"/>
    <w:rsid w:val="00465FE1"/>
    <w:rsid w:val="0047169C"/>
    <w:rsid w:val="00472CA2"/>
    <w:rsid w:val="00475491"/>
    <w:rsid w:val="004869FB"/>
    <w:rsid w:val="00491340"/>
    <w:rsid w:val="00491735"/>
    <w:rsid w:val="00494A46"/>
    <w:rsid w:val="0049505E"/>
    <w:rsid w:val="004A00CC"/>
    <w:rsid w:val="004A1070"/>
    <w:rsid w:val="004A3578"/>
    <w:rsid w:val="004A4AF8"/>
    <w:rsid w:val="004A4B90"/>
    <w:rsid w:val="004A57F4"/>
    <w:rsid w:val="004A5E31"/>
    <w:rsid w:val="004A7106"/>
    <w:rsid w:val="004B217F"/>
    <w:rsid w:val="004B3E7F"/>
    <w:rsid w:val="004B5AC8"/>
    <w:rsid w:val="004B604C"/>
    <w:rsid w:val="004C07FE"/>
    <w:rsid w:val="004C3A73"/>
    <w:rsid w:val="004C5731"/>
    <w:rsid w:val="004C5BFE"/>
    <w:rsid w:val="004C78A9"/>
    <w:rsid w:val="004C7A42"/>
    <w:rsid w:val="004D0464"/>
    <w:rsid w:val="004D3E4C"/>
    <w:rsid w:val="004D55E7"/>
    <w:rsid w:val="004D62EF"/>
    <w:rsid w:val="004D631F"/>
    <w:rsid w:val="004E15B9"/>
    <w:rsid w:val="004E5609"/>
    <w:rsid w:val="004E61BC"/>
    <w:rsid w:val="004F185D"/>
    <w:rsid w:val="004F3000"/>
    <w:rsid w:val="00500159"/>
    <w:rsid w:val="005028A7"/>
    <w:rsid w:val="005052B3"/>
    <w:rsid w:val="005056ED"/>
    <w:rsid w:val="00505819"/>
    <w:rsid w:val="005064D2"/>
    <w:rsid w:val="00513B4A"/>
    <w:rsid w:val="00515C94"/>
    <w:rsid w:val="00517E4C"/>
    <w:rsid w:val="005203B2"/>
    <w:rsid w:val="00521BB1"/>
    <w:rsid w:val="00521CF0"/>
    <w:rsid w:val="0052238D"/>
    <w:rsid w:val="00527341"/>
    <w:rsid w:val="00531857"/>
    <w:rsid w:val="0053208B"/>
    <w:rsid w:val="00533A85"/>
    <w:rsid w:val="005345E9"/>
    <w:rsid w:val="00534814"/>
    <w:rsid w:val="00535403"/>
    <w:rsid w:val="00536930"/>
    <w:rsid w:val="00541AE2"/>
    <w:rsid w:val="00541AF7"/>
    <w:rsid w:val="00544CA6"/>
    <w:rsid w:val="00546D5F"/>
    <w:rsid w:val="00547B16"/>
    <w:rsid w:val="00552BDE"/>
    <w:rsid w:val="005571F6"/>
    <w:rsid w:val="00560A2A"/>
    <w:rsid w:val="00564D4C"/>
    <w:rsid w:val="00564E53"/>
    <w:rsid w:val="00571FB2"/>
    <w:rsid w:val="00576C70"/>
    <w:rsid w:val="00577BF8"/>
    <w:rsid w:val="00583277"/>
    <w:rsid w:val="0058509F"/>
    <w:rsid w:val="00592C3E"/>
    <w:rsid w:val="00597617"/>
    <w:rsid w:val="005A000F"/>
    <w:rsid w:val="005A024A"/>
    <w:rsid w:val="005A1F3C"/>
    <w:rsid w:val="005A37FF"/>
    <w:rsid w:val="005B173D"/>
    <w:rsid w:val="005B17B6"/>
    <w:rsid w:val="005B6888"/>
    <w:rsid w:val="005C621D"/>
    <w:rsid w:val="005D0876"/>
    <w:rsid w:val="005D12C1"/>
    <w:rsid w:val="005D1D88"/>
    <w:rsid w:val="005D638F"/>
    <w:rsid w:val="005D6A00"/>
    <w:rsid w:val="005F4B58"/>
    <w:rsid w:val="005F6C65"/>
    <w:rsid w:val="00600F02"/>
    <w:rsid w:val="00601460"/>
    <w:rsid w:val="006014D4"/>
    <w:rsid w:val="006028A0"/>
    <w:rsid w:val="0060444D"/>
    <w:rsid w:val="006078B1"/>
    <w:rsid w:val="0061191A"/>
    <w:rsid w:val="00615E1C"/>
    <w:rsid w:val="00623037"/>
    <w:rsid w:val="00624222"/>
    <w:rsid w:val="0063647F"/>
    <w:rsid w:val="0064245F"/>
    <w:rsid w:val="00642776"/>
    <w:rsid w:val="00642D31"/>
    <w:rsid w:val="00644FE2"/>
    <w:rsid w:val="00645E5C"/>
    <w:rsid w:val="00645FB8"/>
    <w:rsid w:val="00650027"/>
    <w:rsid w:val="00651986"/>
    <w:rsid w:val="00652F53"/>
    <w:rsid w:val="00653844"/>
    <w:rsid w:val="006545E8"/>
    <w:rsid w:val="006548C1"/>
    <w:rsid w:val="00660E81"/>
    <w:rsid w:val="00664736"/>
    <w:rsid w:val="00664F3E"/>
    <w:rsid w:val="0066550D"/>
    <w:rsid w:val="00665980"/>
    <w:rsid w:val="006711B0"/>
    <w:rsid w:val="00671EF1"/>
    <w:rsid w:val="0067640C"/>
    <w:rsid w:val="006836D9"/>
    <w:rsid w:val="0068548D"/>
    <w:rsid w:val="00686C6C"/>
    <w:rsid w:val="00691265"/>
    <w:rsid w:val="006924A0"/>
    <w:rsid w:val="006946B4"/>
    <w:rsid w:val="00695256"/>
    <w:rsid w:val="00695570"/>
    <w:rsid w:val="006958B3"/>
    <w:rsid w:val="006969F1"/>
    <w:rsid w:val="00696AF1"/>
    <w:rsid w:val="006976FD"/>
    <w:rsid w:val="006A14D3"/>
    <w:rsid w:val="006A3B31"/>
    <w:rsid w:val="006A68F3"/>
    <w:rsid w:val="006B0113"/>
    <w:rsid w:val="006B0194"/>
    <w:rsid w:val="006B027B"/>
    <w:rsid w:val="006B2C63"/>
    <w:rsid w:val="006B39AA"/>
    <w:rsid w:val="006B4127"/>
    <w:rsid w:val="006B4B8D"/>
    <w:rsid w:val="006B4F28"/>
    <w:rsid w:val="006C1B56"/>
    <w:rsid w:val="006C24BF"/>
    <w:rsid w:val="006C3105"/>
    <w:rsid w:val="006C40B9"/>
    <w:rsid w:val="006D1BC5"/>
    <w:rsid w:val="006D4DF7"/>
    <w:rsid w:val="006E0781"/>
    <w:rsid w:val="006E0A80"/>
    <w:rsid w:val="006E1168"/>
    <w:rsid w:val="006E3438"/>
    <w:rsid w:val="006E4893"/>
    <w:rsid w:val="006E678B"/>
    <w:rsid w:val="006E762B"/>
    <w:rsid w:val="006F05E9"/>
    <w:rsid w:val="006F107D"/>
    <w:rsid w:val="006F13F5"/>
    <w:rsid w:val="006F3433"/>
    <w:rsid w:val="006F6678"/>
    <w:rsid w:val="0070367F"/>
    <w:rsid w:val="00710655"/>
    <w:rsid w:val="00710688"/>
    <w:rsid w:val="00712F3C"/>
    <w:rsid w:val="0071645E"/>
    <w:rsid w:val="007170AA"/>
    <w:rsid w:val="007175F5"/>
    <w:rsid w:val="0072638A"/>
    <w:rsid w:val="00726642"/>
    <w:rsid w:val="00732B66"/>
    <w:rsid w:val="00734F93"/>
    <w:rsid w:val="007378E4"/>
    <w:rsid w:val="00737C8F"/>
    <w:rsid w:val="007406DE"/>
    <w:rsid w:val="00740E7F"/>
    <w:rsid w:val="00743E79"/>
    <w:rsid w:val="007447AC"/>
    <w:rsid w:val="00744BEA"/>
    <w:rsid w:val="00751532"/>
    <w:rsid w:val="00751C37"/>
    <w:rsid w:val="007531C2"/>
    <w:rsid w:val="00754C46"/>
    <w:rsid w:val="0075769B"/>
    <w:rsid w:val="00760AE3"/>
    <w:rsid w:val="00760F74"/>
    <w:rsid w:val="007618BC"/>
    <w:rsid w:val="00762915"/>
    <w:rsid w:val="00765D3B"/>
    <w:rsid w:val="007703AA"/>
    <w:rsid w:val="00772340"/>
    <w:rsid w:val="007737BA"/>
    <w:rsid w:val="00775497"/>
    <w:rsid w:val="007757F3"/>
    <w:rsid w:val="007815DC"/>
    <w:rsid w:val="007839F5"/>
    <w:rsid w:val="00787C80"/>
    <w:rsid w:val="0079074B"/>
    <w:rsid w:val="00790D5E"/>
    <w:rsid w:val="00790FC6"/>
    <w:rsid w:val="00795FA6"/>
    <w:rsid w:val="007A23ED"/>
    <w:rsid w:val="007A47FB"/>
    <w:rsid w:val="007A6E97"/>
    <w:rsid w:val="007B106B"/>
    <w:rsid w:val="007B275D"/>
    <w:rsid w:val="007B35C5"/>
    <w:rsid w:val="007B5EF5"/>
    <w:rsid w:val="007B668F"/>
    <w:rsid w:val="007C7C8D"/>
    <w:rsid w:val="007D732D"/>
    <w:rsid w:val="007E586D"/>
    <w:rsid w:val="007E6AEB"/>
    <w:rsid w:val="007E6B6E"/>
    <w:rsid w:val="007E7C11"/>
    <w:rsid w:val="007F01EC"/>
    <w:rsid w:val="007F3104"/>
    <w:rsid w:val="007F42B2"/>
    <w:rsid w:val="007F5F2D"/>
    <w:rsid w:val="007F6A62"/>
    <w:rsid w:val="007F7DF2"/>
    <w:rsid w:val="008015B9"/>
    <w:rsid w:val="00803706"/>
    <w:rsid w:val="0080433F"/>
    <w:rsid w:val="008079FA"/>
    <w:rsid w:val="00810D58"/>
    <w:rsid w:val="00814A40"/>
    <w:rsid w:val="00815916"/>
    <w:rsid w:val="00815AF5"/>
    <w:rsid w:val="008160E3"/>
    <w:rsid w:val="008204E3"/>
    <w:rsid w:val="008343CB"/>
    <w:rsid w:val="00834F70"/>
    <w:rsid w:val="00835B31"/>
    <w:rsid w:val="00843E19"/>
    <w:rsid w:val="00850591"/>
    <w:rsid w:val="0085156E"/>
    <w:rsid w:val="00853CCF"/>
    <w:rsid w:val="00855580"/>
    <w:rsid w:val="008575F9"/>
    <w:rsid w:val="008638DE"/>
    <w:rsid w:val="00863B20"/>
    <w:rsid w:val="008646DE"/>
    <w:rsid w:val="00864902"/>
    <w:rsid w:val="00864BE7"/>
    <w:rsid w:val="00865200"/>
    <w:rsid w:val="00871695"/>
    <w:rsid w:val="00884594"/>
    <w:rsid w:val="00885631"/>
    <w:rsid w:val="00885B48"/>
    <w:rsid w:val="00886006"/>
    <w:rsid w:val="00887D34"/>
    <w:rsid w:val="00890397"/>
    <w:rsid w:val="00891C25"/>
    <w:rsid w:val="00894200"/>
    <w:rsid w:val="0089475B"/>
    <w:rsid w:val="008973EE"/>
    <w:rsid w:val="008A0235"/>
    <w:rsid w:val="008A5C1F"/>
    <w:rsid w:val="008A7C7E"/>
    <w:rsid w:val="008B21BA"/>
    <w:rsid w:val="008B4EE2"/>
    <w:rsid w:val="008B7644"/>
    <w:rsid w:val="008C199E"/>
    <w:rsid w:val="008C1CA5"/>
    <w:rsid w:val="008D089D"/>
    <w:rsid w:val="008D0CD7"/>
    <w:rsid w:val="008E0E14"/>
    <w:rsid w:val="008E792C"/>
    <w:rsid w:val="008F0B04"/>
    <w:rsid w:val="008F6788"/>
    <w:rsid w:val="008F7C55"/>
    <w:rsid w:val="00900E5D"/>
    <w:rsid w:val="00901BAF"/>
    <w:rsid w:val="0091272B"/>
    <w:rsid w:val="00913190"/>
    <w:rsid w:val="00915512"/>
    <w:rsid w:val="00930694"/>
    <w:rsid w:val="00932193"/>
    <w:rsid w:val="00932BE6"/>
    <w:rsid w:val="00933215"/>
    <w:rsid w:val="0093521F"/>
    <w:rsid w:val="0093786C"/>
    <w:rsid w:val="00945677"/>
    <w:rsid w:val="00952192"/>
    <w:rsid w:val="0095571F"/>
    <w:rsid w:val="00955B84"/>
    <w:rsid w:val="0095689B"/>
    <w:rsid w:val="009619EF"/>
    <w:rsid w:val="00962F78"/>
    <w:rsid w:val="00963280"/>
    <w:rsid w:val="0096346D"/>
    <w:rsid w:val="00964CF5"/>
    <w:rsid w:val="00965A0E"/>
    <w:rsid w:val="0096609F"/>
    <w:rsid w:val="00967CB2"/>
    <w:rsid w:val="00970DA2"/>
    <w:rsid w:val="00971600"/>
    <w:rsid w:val="00972B2C"/>
    <w:rsid w:val="009769AA"/>
    <w:rsid w:val="00980802"/>
    <w:rsid w:val="00982E86"/>
    <w:rsid w:val="009839E0"/>
    <w:rsid w:val="00984342"/>
    <w:rsid w:val="009868D6"/>
    <w:rsid w:val="00990577"/>
    <w:rsid w:val="0099301F"/>
    <w:rsid w:val="0099512C"/>
    <w:rsid w:val="00996655"/>
    <w:rsid w:val="009969D2"/>
    <w:rsid w:val="009973B4"/>
    <w:rsid w:val="009A1279"/>
    <w:rsid w:val="009A4B5C"/>
    <w:rsid w:val="009B3649"/>
    <w:rsid w:val="009B4D68"/>
    <w:rsid w:val="009B6AB3"/>
    <w:rsid w:val="009B7EB8"/>
    <w:rsid w:val="009C0943"/>
    <w:rsid w:val="009C131F"/>
    <w:rsid w:val="009C2CA5"/>
    <w:rsid w:val="009C38B1"/>
    <w:rsid w:val="009D1075"/>
    <w:rsid w:val="009D1A3F"/>
    <w:rsid w:val="009D29EE"/>
    <w:rsid w:val="009D2F66"/>
    <w:rsid w:val="009D57CF"/>
    <w:rsid w:val="009D685F"/>
    <w:rsid w:val="009D7E70"/>
    <w:rsid w:val="009E2238"/>
    <w:rsid w:val="009E30DA"/>
    <w:rsid w:val="009E3D68"/>
    <w:rsid w:val="009E461A"/>
    <w:rsid w:val="009E6193"/>
    <w:rsid w:val="009E7DD1"/>
    <w:rsid w:val="009F60A1"/>
    <w:rsid w:val="009F6777"/>
    <w:rsid w:val="009F7BFC"/>
    <w:rsid w:val="009F7EED"/>
    <w:rsid w:val="00A0091F"/>
    <w:rsid w:val="00A03F62"/>
    <w:rsid w:val="00A0615F"/>
    <w:rsid w:val="00A06235"/>
    <w:rsid w:val="00A0721A"/>
    <w:rsid w:val="00A138EC"/>
    <w:rsid w:val="00A13A49"/>
    <w:rsid w:val="00A14BEC"/>
    <w:rsid w:val="00A15CD8"/>
    <w:rsid w:val="00A22E30"/>
    <w:rsid w:val="00A23822"/>
    <w:rsid w:val="00A274F0"/>
    <w:rsid w:val="00A3538B"/>
    <w:rsid w:val="00A3604B"/>
    <w:rsid w:val="00A363E6"/>
    <w:rsid w:val="00A378F6"/>
    <w:rsid w:val="00A41F32"/>
    <w:rsid w:val="00A42D8B"/>
    <w:rsid w:val="00A4482F"/>
    <w:rsid w:val="00A506D1"/>
    <w:rsid w:val="00A50B4B"/>
    <w:rsid w:val="00A52368"/>
    <w:rsid w:val="00A54B81"/>
    <w:rsid w:val="00A55098"/>
    <w:rsid w:val="00A600E6"/>
    <w:rsid w:val="00A61009"/>
    <w:rsid w:val="00A61BC7"/>
    <w:rsid w:val="00A648EC"/>
    <w:rsid w:val="00A6529A"/>
    <w:rsid w:val="00A7519D"/>
    <w:rsid w:val="00A801DE"/>
    <w:rsid w:val="00A811EC"/>
    <w:rsid w:val="00A81FD7"/>
    <w:rsid w:val="00A824AF"/>
    <w:rsid w:val="00A90A22"/>
    <w:rsid w:val="00A93E26"/>
    <w:rsid w:val="00A93E66"/>
    <w:rsid w:val="00A969B9"/>
    <w:rsid w:val="00A97734"/>
    <w:rsid w:val="00AA1858"/>
    <w:rsid w:val="00AA7F40"/>
    <w:rsid w:val="00AA7FA8"/>
    <w:rsid w:val="00AB41FC"/>
    <w:rsid w:val="00AB7D2F"/>
    <w:rsid w:val="00AC24B1"/>
    <w:rsid w:val="00AC260E"/>
    <w:rsid w:val="00AC7290"/>
    <w:rsid w:val="00AD1293"/>
    <w:rsid w:val="00AD145D"/>
    <w:rsid w:val="00AD20E6"/>
    <w:rsid w:val="00AD3ACD"/>
    <w:rsid w:val="00AD3B9E"/>
    <w:rsid w:val="00AD6F34"/>
    <w:rsid w:val="00AD70C4"/>
    <w:rsid w:val="00AD70E9"/>
    <w:rsid w:val="00AE020D"/>
    <w:rsid w:val="00AE06FB"/>
    <w:rsid w:val="00AE07A4"/>
    <w:rsid w:val="00AE1B53"/>
    <w:rsid w:val="00AE5B42"/>
    <w:rsid w:val="00AF0AAB"/>
    <w:rsid w:val="00AF156F"/>
    <w:rsid w:val="00AF3B58"/>
    <w:rsid w:val="00AF616B"/>
    <w:rsid w:val="00B01EFA"/>
    <w:rsid w:val="00B034AD"/>
    <w:rsid w:val="00B04169"/>
    <w:rsid w:val="00B0685B"/>
    <w:rsid w:val="00B14206"/>
    <w:rsid w:val="00B144C7"/>
    <w:rsid w:val="00B17991"/>
    <w:rsid w:val="00B22671"/>
    <w:rsid w:val="00B22D22"/>
    <w:rsid w:val="00B23030"/>
    <w:rsid w:val="00B237B9"/>
    <w:rsid w:val="00B23CAA"/>
    <w:rsid w:val="00B2489D"/>
    <w:rsid w:val="00B34503"/>
    <w:rsid w:val="00B410EE"/>
    <w:rsid w:val="00B57843"/>
    <w:rsid w:val="00B63BD0"/>
    <w:rsid w:val="00B709FC"/>
    <w:rsid w:val="00B728E8"/>
    <w:rsid w:val="00B72906"/>
    <w:rsid w:val="00B73B0E"/>
    <w:rsid w:val="00B73EA8"/>
    <w:rsid w:val="00B8202D"/>
    <w:rsid w:val="00B82181"/>
    <w:rsid w:val="00B826F3"/>
    <w:rsid w:val="00B8395C"/>
    <w:rsid w:val="00B91271"/>
    <w:rsid w:val="00B91605"/>
    <w:rsid w:val="00B91895"/>
    <w:rsid w:val="00B929FD"/>
    <w:rsid w:val="00B95B99"/>
    <w:rsid w:val="00B95F69"/>
    <w:rsid w:val="00B95F75"/>
    <w:rsid w:val="00B96B2E"/>
    <w:rsid w:val="00BA420F"/>
    <w:rsid w:val="00BA4A2A"/>
    <w:rsid w:val="00BB2CE4"/>
    <w:rsid w:val="00BB6AD3"/>
    <w:rsid w:val="00BC0122"/>
    <w:rsid w:val="00BC16C1"/>
    <w:rsid w:val="00BC2015"/>
    <w:rsid w:val="00BC3AA4"/>
    <w:rsid w:val="00BC528D"/>
    <w:rsid w:val="00BC66FE"/>
    <w:rsid w:val="00BC71B0"/>
    <w:rsid w:val="00BD4E08"/>
    <w:rsid w:val="00BD6DBC"/>
    <w:rsid w:val="00BE17FE"/>
    <w:rsid w:val="00BE363D"/>
    <w:rsid w:val="00BE3E2D"/>
    <w:rsid w:val="00BE48B3"/>
    <w:rsid w:val="00BF3103"/>
    <w:rsid w:val="00BF4590"/>
    <w:rsid w:val="00BF597E"/>
    <w:rsid w:val="00C03098"/>
    <w:rsid w:val="00C04FD5"/>
    <w:rsid w:val="00C06ED5"/>
    <w:rsid w:val="00C10351"/>
    <w:rsid w:val="00C10EF3"/>
    <w:rsid w:val="00C12D8C"/>
    <w:rsid w:val="00C14685"/>
    <w:rsid w:val="00C158B7"/>
    <w:rsid w:val="00C23379"/>
    <w:rsid w:val="00C269BE"/>
    <w:rsid w:val="00C31C73"/>
    <w:rsid w:val="00C4059C"/>
    <w:rsid w:val="00C46BF6"/>
    <w:rsid w:val="00C47138"/>
    <w:rsid w:val="00C5112E"/>
    <w:rsid w:val="00C513CB"/>
    <w:rsid w:val="00C51A36"/>
    <w:rsid w:val="00C5320D"/>
    <w:rsid w:val="00C548BE"/>
    <w:rsid w:val="00C548E8"/>
    <w:rsid w:val="00C55228"/>
    <w:rsid w:val="00C62031"/>
    <w:rsid w:val="00C62CBA"/>
    <w:rsid w:val="00C6305A"/>
    <w:rsid w:val="00C66D8B"/>
    <w:rsid w:val="00C6799A"/>
    <w:rsid w:val="00C67E19"/>
    <w:rsid w:val="00C67E47"/>
    <w:rsid w:val="00C71E85"/>
    <w:rsid w:val="00C73C26"/>
    <w:rsid w:val="00C745AF"/>
    <w:rsid w:val="00C750BE"/>
    <w:rsid w:val="00C76A3E"/>
    <w:rsid w:val="00C7736E"/>
    <w:rsid w:val="00C7739B"/>
    <w:rsid w:val="00C86F9B"/>
    <w:rsid w:val="00C87FEE"/>
    <w:rsid w:val="00C90930"/>
    <w:rsid w:val="00C9113A"/>
    <w:rsid w:val="00C920A9"/>
    <w:rsid w:val="00C93340"/>
    <w:rsid w:val="00CB0154"/>
    <w:rsid w:val="00CB0A84"/>
    <w:rsid w:val="00CB0D49"/>
    <w:rsid w:val="00CB127F"/>
    <w:rsid w:val="00CB260B"/>
    <w:rsid w:val="00CB2E47"/>
    <w:rsid w:val="00CB3729"/>
    <w:rsid w:val="00CB43FE"/>
    <w:rsid w:val="00CB49AB"/>
    <w:rsid w:val="00CB49F0"/>
    <w:rsid w:val="00CB697E"/>
    <w:rsid w:val="00CC2A01"/>
    <w:rsid w:val="00CC6864"/>
    <w:rsid w:val="00CC7C8B"/>
    <w:rsid w:val="00CD3561"/>
    <w:rsid w:val="00CD394A"/>
    <w:rsid w:val="00CD6C83"/>
    <w:rsid w:val="00CE0AA5"/>
    <w:rsid w:val="00CE2A9E"/>
    <w:rsid w:val="00CE315A"/>
    <w:rsid w:val="00CE40F0"/>
    <w:rsid w:val="00CE4B8A"/>
    <w:rsid w:val="00CE7BE1"/>
    <w:rsid w:val="00CF1062"/>
    <w:rsid w:val="00CF147A"/>
    <w:rsid w:val="00CF1726"/>
    <w:rsid w:val="00CF5473"/>
    <w:rsid w:val="00CF5717"/>
    <w:rsid w:val="00CF6C5C"/>
    <w:rsid w:val="00CF7295"/>
    <w:rsid w:val="00D0031F"/>
    <w:rsid w:val="00D004F0"/>
    <w:rsid w:val="00D06F59"/>
    <w:rsid w:val="00D13B86"/>
    <w:rsid w:val="00D1449C"/>
    <w:rsid w:val="00D15523"/>
    <w:rsid w:val="00D17651"/>
    <w:rsid w:val="00D209B7"/>
    <w:rsid w:val="00D21AF9"/>
    <w:rsid w:val="00D30CC3"/>
    <w:rsid w:val="00D30F40"/>
    <w:rsid w:val="00D3392D"/>
    <w:rsid w:val="00D34A3D"/>
    <w:rsid w:val="00D34C3B"/>
    <w:rsid w:val="00D379ED"/>
    <w:rsid w:val="00D37D1B"/>
    <w:rsid w:val="00D41F5E"/>
    <w:rsid w:val="00D429D7"/>
    <w:rsid w:val="00D42D53"/>
    <w:rsid w:val="00D55E69"/>
    <w:rsid w:val="00D562F6"/>
    <w:rsid w:val="00D570B2"/>
    <w:rsid w:val="00D66956"/>
    <w:rsid w:val="00D70C55"/>
    <w:rsid w:val="00D74868"/>
    <w:rsid w:val="00D74BF6"/>
    <w:rsid w:val="00D74FBF"/>
    <w:rsid w:val="00D7717E"/>
    <w:rsid w:val="00D80770"/>
    <w:rsid w:val="00D83050"/>
    <w:rsid w:val="00D8388C"/>
    <w:rsid w:val="00D90417"/>
    <w:rsid w:val="00D94B75"/>
    <w:rsid w:val="00D9648D"/>
    <w:rsid w:val="00D96880"/>
    <w:rsid w:val="00D97182"/>
    <w:rsid w:val="00DA0DF0"/>
    <w:rsid w:val="00DA119F"/>
    <w:rsid w:val="00DA2CBF"/>
    <w:rsid w:val="00DB1D00"/>
    <w:rsid w:val="00DC570B"/>
    <w:rsid w:val="00DD00DF"/>
    <w:rsid w:val="00DD10DC"/>
    <w:rsid w:val="00DD1C8E"/>
    <w:rsid w:val="00DD1D21"/>
    <w:rsid w:val="00DD4CB0"/>
    <w:rsid w:val="00DD5F01"/>
    <w:rsid w:val="00DD7876"/>
    <w:rsid w:val="00DE146D"/>
    <w:rsid w:val="00DE2AFD"/>
    <w:rsid w:val="00DE2D80"/>
    <w:rsid w:val="00DE6FCE"/>
    <w:rsid w:val="00DF1C4B"/>
    <w:rsid w:val="00DF6570"/>
    <w:rsid w:val="00DF76DB"/>
    <w:rsid w:val="00E038E4"/>
    <w:rsid w:val="00E0475D"/>
    <w:rsid w:val="00E0521C"/>
    <w:rsid w:val="00E070B7"/>
    <w:rsid w:val="00E10F41"/>
    <w:rsid w:val="00E11CD7"/>
    <w:rsid w:val="00E13D9A"/>
    <w:rsid w:val="00E14BA9"/>
    <w:rsid w:val="00E20F64"/>
    <w:rsid w:val="00E20FE1"/>
    <w:rsid w:val="00E221C3"/>
    <w:rsid w:val="00E31F2E"/>
    <w:rsid w:val="00E32D13"/>
    <w:rsid w:val="00E41911"/>
    <w:rsid w:val="00E43467"/>
    <w:rsid w:val="00E43822"/>
    <w:rsid w:val="00E43A35"/>
    <w:rsid w:val="00E457E0"/>
    <w:rsid w:val="00E45C87"/>
    <w:rsid w:val="00E54035"/>
    <w:rsid w:val="00E54B10"/>
    <w:rsid w:val="00E5717A"/>
    <w:rsid w:val="00E6219F"/>
    <w:rsid w:val="00E62996"/>
    <w:rsid w:val="00E63714"/>
    <w:rsid w:val="00E64A51"/>
    <w:rsid w:val="00E6527A"/>
    <w:rsid w:val="00E676F9"/>
    <w:rsid w:val="00E67C09"/>
    <w:rsid w:val="00E7408D"/>
    <w:rsid w:val="00E806B5"/>
    <w:rsid w:val="00E910C0"/>
    <w:rsid w:val="00E954BE"/>
    <w:rsid w:val="00E95637"/>
    <w:rsid w:val="00E97424"/>
    <w:rsid w:val="00EA55F7"/>
    <w:rsid w:val="00EA5870"/>
    <w:rsid w:val="00EA7465"/>
    <w:rsid w:val="00EB0164"/>
    <w:rsid w:val="00EB49A0"/>
    <w:rsid w:val="00EB5DF5"/>
    <w:rsid w:val="00EB65F7"/>
    <w:rsid w:val="00EC42F5"/>
    <w:rsid w:val="00EC526F"/>
    <w:rsid w:val="00EC54DD"/>
    <w:rsid w:val="00ED0F62"/>
    <w:rsid w:val="00ED49CB"/>
    <w:rsid w:val="00EE173B"/>
    <w:rsid w:val="00EE1F14"/>
    <w:rsid w:val="00EE5CD9"/>
    <w:rsid w:val="00EE6713"/>
    <w:rsid w:val="00EE6F50"/>
    <w:rsid w:val="00EF29B6"/>
    <w:rsid w:val="00EF3569"/>
    <w:rsid w:val="00EF36E7"/>
    <w:rsid w:val="00F03C37"/>
    <w:rsid w:val="00F068E6"/>
    <w:rsid w:val="00F06B25"/>
    <w:rsid w:val="00F06D09"/>
    <w:rsid w:val="00F079BB"/>
    <w:rsid w:val="00F11201"/>
    <w:rsid w:val="00F115BF"/>
    <w:rsid w:val="00F14D99"/>
    <w:rsid w:val="00F2038C"/>
    <w:rsid w:val="00F204EA"/>
    <w:rsid w:val="00F25AFF"/>
    <w:rsid w:val="00F31E8A"/>
    <w:rsid w:val="00F32CB9"/>
    <w:rsid w:val="00F33729"/>
    <w:rsid w:val="00F3372A"/>
    <w:rsid w:val="00F35B1F"/>
    <w:rsid w:val="00F35CD7"/>
    <w:rsid w:val="00F3666E"/>
    <w:rsid w:val="00F36BE9"/>
    <w:rsid w:val="00F377A9"/>
    <w:rsid w:val="00F41617"/>
    <w:rsid w:val="00F42776"/>
    <w:rsid w:val="00F44D4E"/>
    <w:rsid w:val="00F4767C"/>
    <w:rsid w:val="00F47878"/>
    <w:rsid w:val="00F5567F"/>
    <w:rsid w:val="00F55DB9"/>
    <w:rsid w:val="00F56BAF"/>
    <w:rsid w:val="00F606E1"/>
    <w:rsid w:val="00F61B7C"/>
    <w:rsid w:val="00F6254E"/>
    <w:rsid w:val="00F66C77"/>
    <w:rsid w:val="00F6739D"/>
    <w:rsid w:val="00F70CBA"/>
    <w:rsid w:val="00F7355A"/>
    <w:rsid w:val="00F83639"/>
    <w:rsid w:val="00F83DBF"/>
    <w:rsid w:val="00F83EB6"/>
    <w:rsid w:val="00F840C3"/>
    <w:rsid w:val="00F856F5"/>
    <w:rsid w:val="00F8598C"/>
    <w:rsid w:val="00F868CA"/>
    <w:rsid w:val="00F956F5"/>
    <w:rsid w:val="00F97505"/>
    <w:rsid w:val="00FA0833"/>
    <w:rsid w:val="00FA2988"/>
    <w:rsid w:val="00FA350D"/>
    <w:rsid w:val="00FB03C3"/>
    <w:rsid w:val="00FB150B"/>
    <w:rsid w:val="00FB5A65"/>
    <w:rsid w:val="00FB6C45"/>
    <w:rsid w:val="00FC01AB"/>
    <w:rsid w:val="00FC2C3B"/>
    <w:rsid w:val="00FC5A11"/>
    <w:rsid w:val="00FC6957"/>
    <w:rsid w:val="00FD0A28"/>
    <w:rsid w:val="00FD2869"/>
    <w:rsid w:val="00FD3905"/>
    <w:rsid w:val="00FD5EE5"/>
    <w:rsid w:val="00FD72A6"/>
    <w:rsid w:val="00FE09C9"/>
    <w:rsid w:val="00FE3DB1"/>
    <w:rsid w:val="00FE62BD"/>
    <w:rsid w:val="00FE64AA"/>
    <w:rsid w:val="00FE673C"/>
    <w:rsid w:val="00FE78FA"/>
    <w:rsid w:val="040D1B36"/>
    <w:rsid w:val="048F19B7"/>
    <w:rsid w:val="04DF2389"/>
    <w:rsid w:val="05310BBD"/>
    <w:rsid w:val="07D73CB7"/>
    <w:rsid w:val="09104354"/>
    <w:rsid w:val="0A737044"/>
    <w:rsid w:val="0AC17ECD"/>
    <w:rsid w:val="0CED4D14"/>
    <w:rsid w:val="0E7639A0"/>
    <w:rsid w:val="0F153517"/>
    <w:rsid w:val="0F8A6567"/>
    <w:rsid w:val="0F9E4743"/>
    <w:rsid w:val="108219C2"/>
    <w:rsid w:val="112D483A"/>
    <w:rsid w:val="11DD3B1D"/>
    <w:rsid w:val="12887471"/>
    <w:rsid w:val="12E33480"/>
    <w:rsid w:val="16DE2B60"/>
    <w:rsid w:val="18FF030E"/>
    <w:rsid w:val="1C947B00"/>
    <w:rsid w:val="1C956ACF"/>
    <w:rsid w:val="1D0C3318"/>
    <w:rsid w:val="1D870D1B"/>
    <w:rsid w:val="1E0939EB"/>
    <w:rsid w:val="1EAA6E2C"/>
    <w:rsid w:val="1EEC5218"/>
    <w:rsid w:val="2009081D"/>
    <w:rsid w:val="209A786A"/>
    <w:rsid w:val="20EB28F9"/>
    <w:rsid w:val="216C74FC"/>
    <w:rsid w:val="223C356A"/>
    <w:rsid w:val="22EB4396"/>
    <w:rsid w:val="23BA4785"/>
    <w:rsid w:val="243F4FA3"/>
    <w:rsid w:val="244F7C51"/>
    <w:rsid w:val="25E013CB"/>
    <w:rsid w:val="26916F67"/>
    <w:rsid w:val="275B3EBE"/>
    <w:rsid w:val="27B720F0"/>
    <w:rsid w:val="29BF4808"/>
    <w:rsid w:val="2BA15A52"/>
    <w:rsid w:val="2C0B199F"/>
    <w:rsid w:val="2C5E7841"/>
    <w:rsid w:val="300A0002"/>
    <w:rsid w:val="30641684"/>
    <w:rsid w:val="306C2C55"/>
    <w:rsid w:val="30814107"/>
    <w:rsid w:val="31155EB8"/>
    <w:rsid w:val="323317DD"/>
    <w:rsid w:val="326B4999"/>
    <w:rsid w:val="32E81668"/>
    <w:rsid w:val="35E6409A"/>
    <w:rsid w:val="360D3EB8"/>
    <w:rsid w:val="36A857A1"/>
    <w:rsid w:val="37915867"/>
    <w:rsid w:val="39541A25"/>
    <w:rsid w:val="39A1334A"/>
    <w:rsid w:val="3A700DAC"/>
    <w:rsid w:val="3A8C778B"/>
    <w:rsid w:val="3D3E2E41"/>
    <w:rsid w:val="3DEB458A"/>
    <w:rsid w:val="3F7E6EFF"/>
    <w:rsid w:val="417A4E61"/>
    <w:rsid w:val="418115F5"/>
    <w:rsid w:val="41E00B06"/>
    <w:rsid w:val="42B5607B"/>
    <w:rsid w:val="44E14439"/>
    <w:rsid w:val="47582ECC"/>
    <w:rsid w:val="493F01AA"/>
    <w:rsid w:val="49CD3818"/>
    <w:rsid w:val="4C577BEC"/>
    <w:rsid w:val="4C69479C"/>
    <w:rsid w:val="4CAF2691"/>
    <w:rsid w:val="4F501316"/>
    <w:rsid w:val="4FD64180"/>
    <w:rsid w:val="4FF0324F"/>
    <w:rsid w:val="514F700D"/>
    <w:rsid w:val="51E400E1"/>
    <w:rsid w:val="525E60A3"/>
    <w:rsid w:val="5288316D"/>
    <w:rsid w:val="538A1C7B"/>
    <w:rsid w:val="56757438"/>
    <w:rsid w:val="56DD5007"/>
    <w:rsid w:val="56F4553D"/>
    <w:rsid w:val="57A46439"/>
    <w:rsid w:val="58901EB1"/>
    <w:rsid w:val="58954957"/>
    <w:rsid w:val="58D058C0"/>
    <w:rsid w:val="58D15DAD"/>
    <w:rsid w:val="5A4628FE"/>
    <w:rsid w:val="5A6E2B7A"/>
    <w:rsid w:val="5AE1212E"/>
    <w:rsid w:val="5D2A613A"/>
    <w:rsid w:val="5EA12B9A"/>
    <w:rsid w:val="5F1322EF"/>
    <w:rsid w:val="62A741E8"/>
    <w:rsid w:val="62D95D0D"/>
    <w:rsid w:val="631761C1"/>
    <w:rsid w:val="66FD3BEA"/>
    <w:rsid w:val="681303EE"/>
    <w:rsid w:val="6927226B"/>
    <w:rsid w:val="69394023"/>
    <w:rsid w:val="6B6B7722"/>
    <w:rsid w:val="6D7E31CD"/>
    <w:rsid w:val="723B2BC5"/>
    <w:rsid w:val="732145EA"/>
    <w:rsid w:val="73F931FB"/>
    <w:rsid w:val="74583F09"/>
    <w:rsid w:val="77762BE2"/>
    <w:rsid w:val="779D41DC"/>
    <w:rsid w:val="78614EB5"/>
    <w:rsid w:val="78EF5208"/>
    <w:rsid w:val="794C309D"/>
    <w:rsid w:val="79DC5EEF"/>
    <w:rsid w:val="7B252C1E"/>
    <w:rsid w:val="7B2C1B51"/>
    <w:rsid w:val="7B474E1C"/>
    <w:rsid w:val="7B4E4B36"/>
    <w:rsid w:val="7C9D69AC"/>
    <w:rsid w:val="7CF5538D"/>
    <w:rsid w:val="7E044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0"/>
    <w:unhideWhenUsed/>
    <w:qFormat/>
    <w:uiPriority w:val="0"/>
    <w:pPr>
      <w:spacing w:line="420" w:lineRule="exact"/>
    </w:pPr>
    <w:rPr>
      <w:sz w:val="24"/>
    </w:rPr>
  </w:style>
  <w:style w:type="paragraph" w:styleId="6">
    <w:name w:val="Plain Text"/>
    <w:basedOn w:val="1"/>
    <w:link w:val="21"/>
    <w:qFormat/>
    <w:uiPriority w:val="0"/>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2"/>
    <w:qFormat/>
    <w:uiPriority w:val="0"/>
    <w:pPr>
      <w:widowControl/>
      <w:jc w:val="center"/>
    </w:pPr>
    <w:rPr>
      <w:rFonts w:ascii="Book Antiqua" w:hAnsi="Book Antiqua"/>
      <w:b/>
      <w:kern w:val="0"/>
      <w:sz w:val="31"/>
      <w:szCs w:val="31"/>
      <w:u w:val="single"/>
      <w:lang w:eastAsia="en-US"/>
    </w:rPr>
  </w:style>
  <w:style w:type="character" w:customStyle="1" w:styleId="13">
    <w:name w:val="页眉 Char"/>
    <w:basedOn w:val="12"/>
    <w:link w:val="9"/>
    <w:qFormat/>
    <w:uiPriority w:val="0"/>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3"/>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5"/>
    <w:qFormat/>
    <w:uiPriority w:val="99"/>
    <w:rPr>
      <w:rFonts w:ascii="Times New Roman" w:hAnsi="Times New Roman" w:eastAsia="宋体" w:cs="Times New Roman"/>
      <w:kern w:val="2"/>
      <w:sz w:val="24"/>
    </w:rPr>
  </w:style>
  <w:style w:type="character" w:customStyle="1" w:styleId="21">
    <w:name w:val="纯文本 Char"/>
    <w:basedOn w:val="12"/>
    <w:link w:val="6"/>
    <w:qFormat/>
    <w:uiPriority w:val="0"/>
    <w:rPr>
      <w:rFonts w:ascii="宋体" w:hAnsi="Courier New" w:eastAsia="宋体" w:cs="Times New Roman"/>
      <w:kern w:val="2"/>
      <w:sz w:val="21"/>
    </w:rPr>
  </w:style>
  <w:style w:type="character" w:customStyle="1" w:styleId="22">
    <w:name w:val="标题 Char"/>
    <w:basedOn w:val="12"/>
    <w:link w:val="10"/>
    <w:qFormat/>
    <w:uiPriority w:val="0"/>
    <w:rPr>
      <w:rFonts w:ascii="Book Antiqua" w:hAnsi="Book Antiqua" w:eastAsia="宋体" w:cs="Times New Roman"/>
      <w:b/>
      <w:sz w:val="31"/>
      <w:szCs w:val="31"/>
      <w:u w:val="single"/>
      <w:lang w:eastAsia="en-US"/>
    </w:rPr>
  </w:style>
  <w:style w:type="paragraph" w:styleId="23">
    <w:name w:val="List Paragraph"/>
    <w:basedOn w:val="1"/>
    <w:unhideWhenUsed/>
    <w:qFormat/>
    <w:uiPriority w:val="99"/>
    <w:pPr>
      <w:ind w:firstLine="420" w:firstLineChars="200"/>
    </w:pPr>
  </w:style>
  <w:style w:type="paragraph" w:customStyle="1" w:styleId="24">
    <w:name w:val="cjk"/>
    <w:basedOn w:val="1"/>
    <w:qFormat/>
    <w:uiPriority w:val="0"/>
    <w:pPr>
      <w:widowControl/>
      <w:spacing w:before="100" w:beforeAutospacing="1" w:after="142"/>
    </w:pPr>
    <w:rPr>
      <w:rFonts w:ascii="等线" w:hAnsi="等线" w:eastAsia="等线" w:cs="宋体"/>
      <w:color w:val="000000"/>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1145</Words>
  <Characters>6532</Characters>
  <Lines>54</Lines>
  <Paragraphs>15</Paragraphs>
  <TotalTime>0</TotalTime>
  <ScaleCrop>false</ScaleCrop>
  <LinksUpToDate>false</LinksUpToDate>
  <CharactersWithSpaces>7662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2021-09-08T07:16:21Z</dcterms:modified>
  <cp:revision>1233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4AF06E7B42CE4CAB8FAF02AE9A01CC48</vt:lpwstr>
  </property>
</Properties>
</file>