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717"/>
        <w:gridCol w:w="40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河北启天电子技术有限公司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石家庄桥西区裕华西路乐活时尚广场B座20层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石家庄桥西区裕华西路乐活时尚广场B座20层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李红红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18503222083</w:t>
            </w:r>
            <w:bookmarkEnd w:id="5"/>
          </w:p>
        </w:tc>
        <w:tc>
          <w:tcPr>
            <w:tcW w:w="7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7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0490-2020-Q-2021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■保持认证注册资格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：验证组织管理体系是否持续有效运行，以确定是否推荐保持认证注册资格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0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计算机软件研发；计算机及外围辅助设备、安防产品的销售</w:t>
            </w:r>
            <w:bookmarkEnd w:id="19"/>
          </w:p>
        </w:tc>
        <w:tc>
          <w:tcPr>
            <w:tcW w:w="9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29.12.00;33.02.01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2021年09月07日 上午至2021年09月07日 下午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6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29.12.00,33.02.01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06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0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0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17" w:tblpY="386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2021.9.7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售部/技服部：组织的岗位、职责权限；目标；产品和服务要求；生产和服务提供的控制；顾客或外部供方财产；交付后的活动；产品和服务的放行；顾客满意度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5.3/6.2/8.1/8.2/8.5.1/8.5.3/8.5.5/8.6/8.7/9.1.2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12:30-14:00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</w:t>
            </w:r>
            <w:bookmarkStart w:id="24" w:name="_GoBack"/>
            <w:bookmarkEnd w:id="24"/>
            <w:r>
              <w:rPr>
                <w:rFonts w:hint="eastAsia"/>
                <w:color w:val="auto"/>
                <w:sz w:val="21"/>
                <w:szCs w:val="21"/>
              </w:rPr>
              <w:t>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/8.4/9.2/10.2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14:00-16:30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E26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2021-09-07T01:47:55Z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