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171"/>
        <w:gridCol w:w="948"/>
        <w:gridCol w:w="1416"/>
        <w:gridCol w:w="86"/>
        <w:gridCol w:w="1004"/>
        <w:gridCol w:w="934"/>
        <w:gridCol w:w="762"/>
        <w:gridCol w:w="256"/>
        <w:gridCol w:w="294"/>
        <w:gridCol w:w="680"/>
        <w:gridCol w:w="20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21" w:type="dxa"/>
            <w:vAlign w:val="center"/>
          </w:tcPr>
          <w:p>
            <w:pPr>
              <w:rPr>
                <w:sz w:val="21"/>
                <w:szCs w:val="21"/>
              </w:rPr>
            </w:pPr>
            <w:r>
              <w:rPr>
                <w:rFonts w:hint="eastAsia"/>
                <w:sz w:val="21"/>
                <w:szCs w:val="21"/>
              </w:rPr>
              <w:t>受审核方名称</w:t>
            </w:r>
          </w:p>
        </w:tc>
        <w:tc>
          <w:tcPr>
            <w:tcW w:w="9000" w:type="dxa"/>
            <w:gridSpan w:val="12"/>
            <w:vAlign w:val="center"/>
          </w:tcPr>
          <w:p>
            <w:pPr>
              <w:rPr>
                <w:sz w:val="21"/>
                <w:szCs w:val="21"/>
              </w:rPr>
            </w:pPr>
            <w:bookmarkStart w:id="0" w:name="组织名称"/>
            <w:r>
              <w:rPr>
                <w:sz w:val="21"/>
                <w:szCs w:val="21"/>
              </w:rPr>
              <w:t>安徽雪域燕果食品有限公司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21" w:type="dxa"/>
            <w:vAlign w:val="center"/>
          </w:tcPr>
          <w:p>
            <w:pPr>
              <w:rPr>
                <w:sz w:val="20"/>
              </w:rPr>
            </w:pPr>
            <w:r>
              <w:rPr>
                <w:rFonts w:hint="eastAsia"/>
                <w:sz w:val="20"/>
              </w:rPr>
              <w:t>注册地址</w:t>
            </w:r>
          </w:p>
        </w:tc>
        <w:tc>
          <w:tcPr>
            <w:tcW w:w="9000"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安徽省合肥市肥东县肥东经济开发区团结路南侧</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21" w:type="dxa"/>
            <w:vAlign w:val="center"/>
          </w:tcPr>
          <w:p>
            <w:pPr>
              <w:rPr>
                <w:sz w:val="20"/>
              </w:rPr>
            </w:pPr>
            <w:r>
              <w:rPr>
                <w:rFonts w:hint="eastAsia"/>
                <w:sz w:val="20"/>
              </w:rPr>
              <w:t>经营地址</w:t>
            </w:r>
          </w:p>
        </w:tc>
        <w:tc>
          <w:tcPr>
            <w:tcW w:w="9000" w:type="dxa"/>
            <w:gridSpan w:val="12"/>
            <w:vAlign w:val="center"/>
          </w:tcPr>
          <w:p>
            <w:pPr>
              <w:pStyle w:val="2"/>
              <w:spacing w:line="360" w:lineRule="auto"/>
              <w:rPr>
                <w:rFonts w:hint="eastAsia" w:eastAsia="宋体"/>
                <w:lang w:eastAsia="zh-CN"/>
              </w:rPr>
            </w:pPr>
            <w:bookmarkStart w:id="2" w:name="办公地址"/>
            <w:r>
              <w:rPr>
                <w:sz w:val="21"/>
                <w:szCs w:val="21"/>
              </w:rPr>
              <w:t>安徽省合肥市肥东县肥东经济开发区团结路南侧</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21" w:type="dxa"/>
            <w:vAlign w:val="center"/>
          </w:tcPr>
          <w:p>
            <w:pPr>
              <w:rPr>
                <w:sz w:val="21"/>
                <w:szCs w:val="21"/>
              </w:rPr>
            </w:pPr>
            <w:r>
              <w:rPr>
                <w:rFonts w:hint="eastAsia"/>
                <w:sz w:val="21"/>
                <w:szCs w:val="21"/>
              </w:rPr>
              <w:t>联系人</w:t>
            </w:r>
          </w:p>
        </w:tc>
        <w:tc>
          <w:tcPr>
            <w:tcW w:w="3535" w:type="dxa"/>
            <w:gridSpan w:val="3"/>
            <w:vAlign w:val="center"/>
          </w:tcPr>
          <w:p>
            <w:pPr>
              <w:rPr>
                <w:sz w:val="21"/>
                <w:szCs w:val="21"/>
              </w:rPr>
            </w:pPr>
            <w:bookmarkStart w:id="3" w:name="联系人"/>
            <w:r>
              <w:rPr>
                <w:sz w:val="21"/>
                <w:szCs w:val="21"/>
              </w:rPr>
              <w:t>王健</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13651694268</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rFonts w:hint="eastAsia" w:eastAsia="宋体"/>
                <w:sz w:val="21"/>
                <w:szCs w:val="21"/>
                <w:lang w:eastAsia="zh-CN"/>
              </w:rPr>
            </w:pPr>
            <w:r>
              <w:rPr>
                <w:rFonts w:hint="eastAsia"/>
                <w:sz w:val="21"/>
                <w:szCs w:val="21"/>
                <w:lang w:eastAsia="zh-CN"/>
              </w:rPr>
              <w:t>23</w:t>
            </w:r>
            <w:r>
              <w:rPr>
                <w:rFonts w:hint="eastAsia"/>
                <w:sz w:val="21"/>
                <w:szCs w:val="21"/>
                <w:lang w:val="en-US" w:eastAsia="zh-CN"/>
              </w:rPr>
              <w:t>1</w:t>
            </w:r>
            <w:r>
              <w:rPr>
                <w:rFonts w:hint="eastAsia"/>
                <w:sz w:val="21"/>
                <w:szCs w:val="21"/>
                <w:lang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21" w:type="dxa"/>
            <w:vAlign w:val="center"/>
          </w:tcPr>
          <w:p>
            <w:r>
              <w:rPr>
                <w:rFonts w:hint="eastAsia"/>
                <w:sz w:val="21"/>
                <w:szCs w:val="21"/>
              </w:rPr>
              <w:t>最高管理者</w:t>
            </w:r>
          </w:p>
        </w:tc>
        <w:tc>
          <w:tcPr>
            <w:tcW w:w="3535" w:type="dxa"/>
            <w:gridSpan w:val="3"/>
            <w:vAlign w:val="center"/>
          </w:tcPr>
          <w:p>
            <w:pPr>
              <w:rPr>
                <w:rFonts w:hint="eastAsia" w:ascii="Times New Roman" w:hAnsi="Times New Roman" w:eastAsia="宋体" w:cs="Times New Roman"/>
                <w:kern w:val="2"/>
                <w:sz w:val="24"/>
                <w:lang w:val="en-US" w:eastAsia="zh-CN" w:bidi="ar-SA"/>
              </w:rPr>
            </w:pPr>
            <w:bookmarkStart w:id="5" w:name="最高管理者"/>
            <w:bookmarkEnd w:id="5"/>
            <w:r>
              <w:rPr>
                <w:rFonts w:hint="eastAsia"/>
                <w:sz w:val="21"/>
                <w:szCs w:val="21"/>
                <w:lang w:val="en-US" w:eastAsia="zh-CN"/>
              </w:rPr>
              <w:t>林波（管理者代表）</w:t>
            </w:r>
          </w:p>
        </w:tc>
        <w:tc>
          <w:tcPr>
            <w:tcW w:w="1090" w:type="dxa"/>
            <w:gridSpan w:val="2"/>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1952" w:type="dxa"/>
            <w:gridSpan w:val="3"/>
            <w:vAlign w:val="center"/>
          </w:tcPr>
          <w:p>
            <w:pPr>
              <w:rPr>
                <w:rFonts w:hint="eastAsia" w:ascii="Times New Roman" w:hAnsi="Times New Roman" w:eastAsia="宋体" w:cs="Times New Roman"/>
                <w:kern w:val="2"/>
                <w:sz w:val="24"/>
                <w:lang w:val="en-US" w:eastAsia="zh-CN" w:bidi="ar-SA"/>
              </w:rPr>
            </w:pPr>
            <w:bookmarkStart w:id="6" w:name="管代电话"/>
            <w:bookmarkEnd w:id="6"/>
            <w:r>
              <w:rPr>
                <w:rFonts w:hint="eastAsia"/>
                <w:lang w:eastAsia="zh-CN"/>
              </w:rPr>
              <w:t>——</w:t>
            </w:r>
            <w:bookmarkStart w:id="31" w:name="_GoBack"/>
            <w:bookmarkEnd w:id="31"/>
          </w:p>
        </w:tc>
        <w:tc>
          <w:tcPr>
            <w:tcW w:w="974" w:type="dxa"/>
            <w:gridSpan w:val="2"/>
            <w:vAlign w:val="center"/>
          </w:tcPr>
          <w:p>
            <w:pPr>
              <w:rPr>
                <w:sz w:val="20"/>
              </w:rPr>
            </w:pPr>
            <w:r>
              <w:rPr>
                <w:rFonts w:hint="eastAsia"/>
                <w:sz w:val="20"/>
              </w:rPr>
              <w:t>邮箱</w:t>
            </w:r>
          </w:p>
        </w:tc>
        <w:tc>
          <w:tcPr>
            <w:tcW w:w="1449" w:type="dxa"/>
            <w:gridSpan w:val="2"/>
            <w:vAlign w:val="center"/>
          </w:tcPr>
          <w:p>
            <w:pPr>
              <w:rPr>
                <w:rFonts w:hint="eastAsia" w:eastAsia="宋体"/>
                <w:sz w:val="21"/>
                <w:szCs w:val="21"/>
                <w:lang w:eastAsia="zh-CN"/>
              </w:rPr>
            </w:pPr>
            <w:r>
              <w:rPr>
                <w:rFonts w:hint="eastAsia"/>
                <w:sz w:val="21"/>
                <w:szCs w:val="21"/>
                <w:lang w:eastAsia="zh-CN"/>
              </w:rPr>
              <w:t>472515800@qq.com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21" w:type="dxa"/>
            <w:vAlign w:val="center"/>
          </w:tcPr>
          <w:p>
            <w:pPr>
              <w:rPr>
                <w:sz w:val="20"/>
              </w:rPr>
            </w:pPr>
            <w:r>
              <w:rPr>
                <w:rFonts w:hint="eastAsia"/>
                <w:b/>
                <w:sz w:val="20"/>
              </w:rPr>
              <w:t>合同编号</w:t>
            </w:r>
            <w:r>
              <w:rPr>
                <w:rFonts w:hint="eastAsia"/>
                <w:sz w:val="20"/>
              </w:rPr>
              <w:t>.</w:t>
            </w:r>
          </w:p>
        </w:tc>
        <w:tc>
          <w:tcPr>
            <w:tcW w:w="3535" w:type="dxa"/>
            <w:gridSpan w:val="3"/>
            <w:vAlign w:val="center"/>
          </w:tcPr>
          <w:p>
            <w:pPr>
              <w:rPr>
                <w:sz w:val="20"/>
              </w:rPr>
            </w:pPr>
            <w:bookmarkStart w:id="7" w:name="合同编号"/>
            <w:r>
              <w:rPr>
                <w:sz w:val="20"/>
              </w:rPr>
              <w:t>0887-2021-FH</w:t>
            </w:r>
            <w:bookmarkEnd w:id="7"/>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8" w:name="Q勾选"/>
            <w:r>
              <w:rPr>
                <w:rFonts w:hint="eastAsia" w:ascii="宋体" w:hAnsi="宋体"/>
                <w:b/>
                <w:bCs/>
                <w:sz w:val="20"/>
              </w:rPr>
              <w:t>□</w:t>
            </w:r>
            <w:bookmarkEnd w:id="8"/>
            <w:r>
              <w:rPr>
                <w:spacing w:val="-2"/>
                <w:sz w:val="20"/>
              </w:rPr>
              <w:t>QMS</w:t>
            </w:r>
            <w:r>
              <w:rPr>
                <w:rFonts w:hint="eastAsia" w:ascii="宋体" w:hAnsi="宋体"/>
                <w:b/>
                <w:bCs/>
                <w:sz w:val="20"/>
              </w:rPr>
              <w:t>□</w:t>
            </w:r>
            <w:r>
              <w:rPr>
                <w:rFonts w:hint="eastAsia"/>
                <w:spacing w:val="-2"/>
                <w:sz w:val="20"/>
              </w:rPr>
              <w:t>Ec</w:t>
            </w:r>
            <w:r>
              <w:rPr>
                <w:spacing w:val="-2"/>
                <w:sz w:val="20"/>
              </w:rPr>
              <w:t>MS</w:t>
            </w:r>
            <w:bookmarkStart w:id="9" w:name="E勾选"/>
            <w:r>
              <w:rPr>
                <w:rFonts w:hint="eastAsia" w:ascii="宋体" w:hAnsi="宋体"/>
                <w:b/>
                <w:bCs/>
                <w:sz w:val="20"/>
              </w:rPr>
              <w:t>□</w:t>
            </w:r>
            <w:bookmarkEnd w:id="9"/>
            <w:r>
              <w:rPr>
                <w:spacing w:val="-2"/>
                <w:sz w:val="20"/>
              </w:rPr>
              <w:t>EMS</w:t>
            </w:r>
            <w:bookmarkStart w:id="10" w:name="S勾选Add1"/>
            <w:r>
              <w:rPr>
                <w:rFonts w:hint="eastAsia" w:ascii="宋体" w:hAnsi="宋体"/>
                <w:b/>
                <w:bCs/>
                <w:sz w:val="20"/>
              </w:rPr>
              <w:t>□</w:t>
            </w:r>
            <w:bookmarkEnd w:id="10"/>
            <w:r>
              <w:rPr>
                <w:spacing w:val="-2"/>
                <w:sz w:val="20"/>
              </w:rPr>
              <w:t>OHSMS</w:t>
            </w:r>
          </w:p>
          <w:p>
            <w:pPr>
              <w:rPr>
                <w:rFonts w:ascii="宋体" w:hAnsi="宋体"/>
                <w:b/>
                <w:bCs/>
                <w:sz w:val="20"/>
              </w:rPr>
            </w:pPr>
            <w:bookmarkStart w:id="11" w:name="F勾选"/>
            <w:r>
              <w:rPr>
                <w:rFonts w:hint="eastAsia" w:ascii="宋体" w:hAnsi="宋体"/>
                <w:b/>
                <w:bCs/>
                <w:sz w:val="20"/>
              </w:rPr>
              <w:t>■</w:t>
            </w:r>
            <w:bookmarkEnd w:id="11"/>
            <w:r>
              <w:rPr>
                <w:rFonts w:hint="eastAsia" w:ascii="宋体" w:hAnsi="宋体"/>
                <w:b/>
                <w:bCs/>
                <w:sz w:val="20"/>
              </w:rPr>
              <w:t xml:space="preserve">FSMS </w:t>
            </w:r>
            <w:bookmarkStart w:id="12" w:name="H勾选"/>
            <w:r>
              <w:rPr>
                <w:rFonts w:hint="eastAsia" w:ascii="宋体" w:hAnsi="宋体"/>
                <w:b/>
                <w:bCs/>
                <w:sz w:val="20"/>
              </w:rPr>
              <w:t>■</w:t>
            </w:r>
            <w:bookmarkEnd w:id="12"/>
            <w:r>
              <w:rPr>
                <w:rFonts w:hint="eastAsia" w:ascii="宋体" w:hAnsi="宋体"/>
                <w:b/>
                <w:bCs/>
                <w:sz w:val="20"/>
              </w:rPr>
              <w:t xml:space="preserve">HACCP  </w:t>
            </w:r>
            <w:bookmarkStart w:id="13" w:name="EnMs勾选"/>
            <w:r>
              <w:rPr>
                <w:rFonts w:hint="eastAsia" w:ascii="宋体" w:hAnsi="宋体"/>
                <w:b/>
                <w:bCs/>
                <w:sz w:val="20"/>
              </w:rPr>
              <w:t>□</w:t>
            </w:r>
            <w:bookmarkEnd w:id="13"/>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21" w:type="dxa"/>
            <w:vAlign w:val="center"/>
          </w:tcPr>
          <w:p>
            <w:pPr>
              <w:rPr>
                <w:b/>
                <w:sz w:val="20"/>
              </w:rPr>
            </w:pPr>
            <w:r>
              <w:rPr>
                <w:rFonts w:hint="eastAsia"/>
                <w:b/>
                <w:sz w:val="20"/>
              </w:rPr>
              <w:t>审核类型</w:t>
            </w:r>
          </w:p>
        </w:tc>
        <w:tc>
          <w:tcPr>
            <w:tcW w:w="9000" w:type="dxa"/>
            <w:gridSpan w:val="12"/>
            <w:vAlign w:val="center"/>
          </w:tcPr>
          <w:p>
            <w:pPr>
              <w:rPr>
                <w:rFonts w:ascii="宋体" w:hAnsi="宋体"/>
                <w:b/>
                <w:bCs/>
                <w:sz w:val="20"/>
              </w:rPr>
            </w:pPr>
            <w:bookmarkStart w:id="14" w:name="初审"/>
            <w:r>
              <w:rPr>
                <w:rFonts w:hint="eastAsia" w:ascii="宋体" w:hAnsi="宋体"/>
                <w:b/>
                <w:bCs/>
                <w:sz w:val="20"/>
              </w:rPr>
              <w:t>■</w:t>
            </w:r>
            <w:bookmarkEnd w:id="14"/>
            <w:r>
              <w:rPr>
                <w:rFonts w:hint="eastAsia" w:ascii="宋体" w:hAnsi="宋体"/>
                <w:b/>
                <w:bCs/>
                <w:sz w:val="20"/>
              </w:rPr>
              <w:t>初次认证第（二）阶段</w:t>
            </w:r>
            <w:bookmarkStart w:id="15" w:name="监督勾选"/>
            <w:r>
              <w:rPr>
                <w:rFonts w:hint="eastAsia" w:ascii="宋体" w:hAnsi="宋体"/>
                <w:b/>
                <w:bCs/>
                <w:sz w:val="20"/>
                <w:lang w:val="en-US" w:eastAsia="zh-CN"/>
              </w:rPr>
              <w:t xml:space="preserve">    </w:t>
            </w:r>
            <w:r>
              <w:rPr>
                <w:rFonts w:hint="eastAsia" w:ascii="宋体" w:hAnsi="宋体"/>
                <w:b/>
                <w:bCs/>
                <w:sz w:val="20"/>
              </w:rPr>
              <w:t>□</w:t>
            </w:r>
            <w:bookmarkEnd w:id="15"/>
            <w:r>
              <w:rPr>
                <w:rFonts w:hint="eastAsia" w:ascii="宋体" w:hAnsi="宋体"/>
                <w:b/>
                <w:bCs/>
                <w:sz w:val="20"/>
              </w:rPr>
              <w:t xml:space="preserve">监督审核 </w:t>
            </w:r>
            <w:bookmarkStart w:id="16" w:name="再认证勾选"/>
            <w:r>
              <w:rPr>
                <w:rFonts w:hint="eastAsia" w:ascii="宋体" w:hAnsi="宋体"/>
                <w:b/>
                <w:bCs/>
                <w:sz w:val="20"/>
              </w:rPr>
              <w:t>□</w:t>
            </w:r>
            <w:bookmarkEnd w:id="16"/>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21" w:type="dxa"/>
          </w:tcPr>
          <w:p>
            <w:pPr>
              <w:rPr>
                <w:b/>
                <w:sz w:val="20"/>
              </w:rPr>
            </w:pPr>
            <w:r>
              <w:rPr>
                <w:rFonts w:hint="eastAsia"/>
                <w:b/>
                <w:sz w:val="20"/>
              </w:rPr>
              <w:t>审核方法</w:t>
            </w:r>
          </w:p>
        </w:tc>
        <w:tc>
          <w:tcPr>
            <w:tcW w:w="9000" w:type="dxa"/>
            <w:gridSpan w:val="12"/>
            <w:vAlign w:val="bottom"/>
          </w:tcPr>
          <w:p>
            <w:pPr>
              <w:rPr>
                <w:rFonts w:ascii="宋体" w:hAnsi="宋体"/>
                <w:b/>
                <w:bCs/>
                <w:sz w:val="20"/>
              </w:rPr>
            </w:pPr>
            <w:r>
              <w:rPr>
                <w:rFonts w:hint="eastAsia" w:ascii="宋体" w:hAnsi="宋体"/>
                <w:b/>
                <w:bCs/>
                <w:sz w:val="20"/>
              </w:rPr>
              <w:sym w:font="Wingdings 2" w:char="0052"/>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21" w:type="dxa"/>
          </w:tcPr>
          <w:p>
            <w:pPr>
              <w:rPr>
                <w:rFonts w:hint="eastAsia" w:eastAsia="宋体"/>
                <w:b/>
                <w:color w:val="0000FF"/>
                <w:sz w:val="20"/>
                <w:lang w:eastAsia="zh-CN"/>
              </w:rPr>
            </w:pPr>
            <w:r>
              <w:rPr>
                <w:rFonts w:hint="eastAsia"/>
                <w:b/>
                <w:color w:val="0000FF"/>
                <w:sz w:val="20"/>
              </w:rPr>
              <w:t>远程审核方式</w:t>
            </w:r>
            <w:r>
              <w:rPr>
                <w:rFonts w:hint="eastAsia"/>
                <w:b/>
                <w:color w:val="0000FF"/>
                <w:sz w:val="20"/>
                <w:lang w:eastAsia="zh-CN"/>
              </w:rPr>
              <w:t>（</w:t>
            </w:r>
            <w:r>
              <w:rPr>
                <w:rFonts w:hint="eastAsia"/>
                <w:b/>
                <w:color w:val="0000FF"/>
                <w:sz w:val="20"/>
                <w:lang w:val="en-US" w:eastAsia="zh-CN"/>
              </w:rPr>
              <w:t>不适用</w:t>
            </w:r>
            <w:r>
              <w:rPr>
                <w:rFonts w:hint="eastAsia"/>
                <w:b/>
                <w:color w:val="0000FF"/>
                <w:sz w:val="20"/>
                <w:lang w:eastAsia="zh-CN"/>
              </w:rPr>
              <w:t>）</w:t>
            </w:r>
          </w:p>
        </w:tc>
        <w:tc>
          <w:tcPr>
            <w:tcW w:w="9000"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21" w:type="dxa"/>
          </w:tcPr>
          <w:p>
            <w:pPr>
              <w:rPr>
                <w:b/>
                <w:color w:val="0000FF"/>
                <w:sz w:val="20"/>
              </w:rPr>
            </w:pPr>
            <w:r>
              <w:rPr>
                <w:rFonts w:hint="eastAsia"/>
                <w:b/>
                <w:color w:val="0000FF"/>
                <w:sz w:val="20"/>
              </w:rPr>
              <w:t>远程审核资源</w:t>
            </w:r>
            <w:r>
              <w:rPr>
                <w:rFonts w:hint="eastAsia"/>
                <w:b/>
                <w:color w:val="0000FF"/>
                <w:sz w:val="20"/>
                <w:lang w:eastAsia="zh-CN"/>
              </w:rPr>
              <w:t>（</w:t>
            </w:r>
            <w:r>
              <w:rPr>
                <w:rFonts w:hint="eastAsia"/>
                <w:b/>
                <w:color w:val="0000FF"/>
                <w:sz w:val="20"/>
                <w:lang w:val="en-US" w:eastAsia="zh-CN"/>
              </w:rPr>
              <w:t>不适用</w:t>
            </w:r>
            <w:r>
              <w:rPr>
                <w:rFonts w:hint="eastAsia"/>
                <w:b/>
                <w:color w:val="0000FF"/>
                <w:sz w:val="20"/>
                <w:lang w:eastAsia="zh-CN"/>
              </w:rPr>
              <w:t>）</w:t>
            </w:r>
          </w:p>
        </w:tc>
        <w:tc>
          <w:tcPr>
            <w:tcW w:w="9000"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21" w:type="dxa"/>
            <w:vAlign w:val="center"/>
          </w:tcPr>
          <w:p>
            <w:pPr>
              <w:rPr>
                <w:sz w:val="20"/>
              </w:rPr>
            </w:pPr>
            <w:r>
              <w:rPr>
                <w:rFonts w:hint="eastAsia"/>
                <w:sz w:val="20"/>
              </w:rPr>
              <w:t>审核目的</w:t>
            </w:r>
          </w:p>
        </w:tc>
        <w:tc>
          <w:tcPr>
            <w:tcW w:w="9000" w:type="dxa"/>
            <w:gridSpan w:val="12"/>
          </w:tcPr>
          <w:p>
            <w:pPr>
              <w:rPr>
                <w:rFonts w:ascii="宋体" w:hAnsi="宋体"/>
                <w:b/>
                <w:bCs/>
                <w:sz w:val="20"/>
                <w:szCs w:val="22"/>
              </w:rPr>
            </w:pPr>
            <w:bookmarkStart w:id="17" w:name="二阶段勾选"/>
            <w:r>
              <w:rPr>
                <w:rFonts w:hint="eastAsia" w:ascii="宋体" w:hAnsi="宋体"/>
                <w:b/>
                <w:bCs/>
                <w:sz w:val="20"/>
                <w:szCs w:val="22"/>
              </w:rPr>
              <w:t>■</w:t>
            </w:r>
            <w:bookmarkEnd w:id="17"/>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8" w:name="再认证勾选Add1"/>
            <w:r>
              <w:rPr>
                <w:rFonts w:hint="eastAsia" w:ascii="宋体" w:hAnsi="宋体"/>
                <w:b/>
                <w:bCs/>
                <w:sz w:val="20"/>
                <w:szCs w:val="22"/>
              </w:rPr>
              <w:t>□</w:t>
            </w:r>
            <w:bookmarkEnd w:id="18"/>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19" w:name="特殊审核勾选"/>
            <w:r>
              <w:rPr>
                <w:rFonts w:hint="eastAsia" w:ascii="宋体" w:hAnsi="宋体"/>
                <w:b/>
                <w:bCs/>
                <w:sz w:val="20"/>
                <w:szCs w:val="22"/>
              </w:rPr>
              <w:t>□</w:t>
            </w:r>
            <w:bookmarkEnd w:id="19"/>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321" w:type="dxa"/>
            <w:vAlign w:val="center"/>
          </w:tcPr>
          <w:p>
            <w:pPr>
              <w:rPr>
                <w:sz w:val="20"/>
              </w:rPr>
            </w:pPr>
            <w:r>
              <w:rPr>
                <w:rFonts w:hint="eastAsia"/>
                <w:sz w:val="20"/>
              </w:rPr>
              <w:t>审核范围</w:t>
            </w:r>
          </w:p>
        </w:tc>
        <w:tc>
          <w:tcPr>
            <w:tcW w:w="6871" w:type="dxa"/>
            <w:gridSpan w:val="9"/>
            <w:vAlign w:val="center"/>
          </w:tcPr>
          <w:p>
            <w:pPr>
              <w:rPr>
                <w:sz w:val="20"/>
              </w:rPr>
            </w:pPr>
            <w:bookmarkStart w:id="20" w:name="审核范围"/>
            <w:r>
              <w:rPr>
                <w:sz w:val="20"/>
              </w:rPr>
              <w:t>F：位于安徽省合肥市肥东县肥东经济开发区团结路南侧安徽雪域燕果食品有限公司生产车间的水果制品（葡萄干的生产、枣分装）和坚果制品（核桃）分装</w:t>
            </w:r>
          </w:p>
          <w:p>
            <w:pPr>
              <w:rPr>
                <w:sz w:val="20"/>
              </w:rPr>
            </w:pPr>
            <w:r>
              <w:rPr>
                <w:sz w:val="20"/>
              </w:rPr>
              <w:t>H：位于安徽省合肥市肥东县肥东经济开发区团结路南侧安徽雪域燕果食品有限公司生产车间的水果制品（葡萄干的生产、枣分装）和坚果制品（核桃）分装</w:t>
            </w:r>
            <w:bookmarkEnd w:id="20"/>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1" w:name="专业代码"/>
            <w:r>
              <w:rPr>
                <w:sz w:val="20"/>
              </w:rPr>
              <w:t>F：CII-1;CIV-2</w:t>
            </w:r>
          </w:p>
          <w:p>
            <w:pPr>
              <w:jc w:val="left"/>
              <w:rPr>
                <w:sz w:val="20"/>
              </w:rPr>
            </w:pPr>
            <w:r>
              <w:rPr>
                <w:sz w:val="20"/>
              </w:rPr>
              <w:t>H：CII-1;CIV-2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321" w:type="dxa"/>
            <w:vAlign w:val="center"/>
          </w:tcPr>
          <w:p>
            <w:pPr>
              <w:rPr>
                <w:sz w:val="20"/>
              </w:rPr>
            </w:pPr>
            <w:r>
              <w:rPr>
                <w:rFonts w:hint="eastAsia"/>
                <w:sz w:val="20"/>
              </w:rPr>
              <w:t>审核准则</w:t>
            </w:r>
          </w:p>
        </w:tc>
        <w:tc>
          <w:tcPr>
            <w:tcW w:w="9000" w:type="dxa"/>
            <w:gridSpan w:val="12"/>
            <w:vAlign w:val="center"/>
          </w:tcPr>
          <w:p>
            <w:pPr>
              <w:jc w:val="left"/>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
            <w:r>
              <w:rPr>
                <w:rFonts w:hint="eastAsia" w:ascii="宋体" w:hAnsi="宋体"/>
                <w:b/>
                <w:sz w:val="21"/>
                <w:szCs w:val="21"/>
              </w:rPr>
              <w:t>□</w:t>
            </w:r>
            <w:bookmarkEnd w:id="23"/>
            <w:r>
              <w:rPr>
                <w:rFonts w:hint="eastAsia" w:ascii="宋体" w:hAnsi="宋体"/>
                <w:b/>
                <w:sz w:val="21"/>
                <w:szCs w:val="21"/>
              </w:rPr>
              <w:t>GB/T 50430-2017</w:t>
            </w:r>
            <w:bookmarkStart w:id="24" w:name="E勾选Add1"/>
            <w:r>
              <w:rPr>
                <w:rFonts w:hint="eastAsia" w:ascii="宋体" w:hAnsi="宋体"/>
                <w:b/>
                <w:sz w:val="21"/>
                <w:szCs w:val="21"/>
              </w:rPr>
              <w:t>□</w:t>
            </w:r>
            <w:bookmarkEnd w:id="24"/>
            <w:r>
              <w:rPr>
                <w:rFonts w:hint="eastAsia" w:ascii="宋体" w:hAnsi="宋体"/>
                <w:b/>
                <w:sz w:val="21"/>
                <w:szCs w:val="21"/>
              </w:rPr>
              <w:t>GB/T24001-2016/ISO 14001:2015</w:t>
            </w:r>
          </w:p>
          <w:p>
            <w:pPr>
              <w:spacing w:line="240" w:lineRule="exact"/>
              <w:jc w:val="left"/>
              <w:rPr>
                <w:rFonts w:hint="eastAsia" w:ascii="宋体" w:hAnsi="宋体"/>
                <w:b/>
                <w:sz w:val="21"/>
                <w:szCs w:val="21"/>
              </w:rPr>
            </w:pPr>
            <w:bookmarkStart w:id="25" w:name="S勾选"/>
            <w:r>
              <w:rPr>
                <w:rFonts w:hint="eastAsia" w:ascii="宋体" w:hAnsi="宋体"/>
                <w:b/>
                <w:sz w:val="21"/>
                <w:szCs w:val="21"/>
              </w:rPr>
              <w:t>□</w:t>
            </w:r>
            <w:bookmarkEnd w:id="25"/>
            <w:r>
              <w:rPr>
                <w:rFonts w:hint="eastAsia" w:ascii="宋体" w:hAnsi="宋体"/>
                <w:b/>
                <w:sz w:val="21"/>
                <w:szCs w:val="21"/>
              </w:rPr>
              <w:t xml:space="preserve">GB/T45001-2020/ISO45001：2020标准 </w:t>
            </w:r>
            <w:bookmarkStart w:id="26" w:name="F勾选Add1"/>
          </w:p>
          <w:p>
            <w:pPr>
              <w:rPr>
                <w:rFonts w:hint="eastAsia" w:ascii="宋体" w:hAnsi="宋体"/>
                <w:b/>
                <w:sz w:val="21"/>
                <w:szCs w:val="21"/>
                <w:lang w:val="en-US" w:eastAsia="zh-CN"/>
              </w:rPr>
            </w:pPr>
            <w:r>
              <w:rPr>
                <w:rFonts w:hint="eastAsia" w:ascii="宋体" w:hAnsi="宋体"/>
                <w:b/>
                <w:sz w:val="21"/>
                <w:szCs w:val="21"/>
              </w:rPr>
              <w:t>■</w:t>
            </w:r>
            <w:bookmarkEnd w:id="26"/>
            <w:r>
              <w:rPr>
                <w:rFonts w:hint="eastAsia" w:ascii="宋体" w:hAnsi="宋体"/>
                <w:b/>
                <w:sz w:val="21"/>
                <w:szCs w:val="21"/>
              </w:rPr>
              <w:t xml:space="preserve">ISO 22000:2018 </w:t>
            </w:r>
            <w:r>
              <w:rPr>
                <w:rFonts w:hint="eastAsia" w:ascii="宋体" w:hAnsi="宋体"/>
                <w:b/>
                <w:sz w:val="21"/>
                <w:szCs w:val="21"/>
                <w:lang w:val="en-US" w:eastAsia="zh-CN"/>
              </w:rPr>
              <w:t>&amp;CCAA0018-2014《食品安全管理体系 坚果加工企业要求》</w:t>
            </w:r>
          </w:p>
          <w:p>
            <w:pPr>
              <w:spacing w:line="240" w:lineRule="exact"/>
              <w:ind w:firstLine="211" w:firstLineChars="100"/>
              <w:jc w:val="left"/>
              <w:rPr>
                <w:rFonts w:ascii="宋体" w:hAnsi="宋体"/>
                <w:b/>
                <w:sz w:val="21"/>
                <w:szCs w:val="21"/>
                <w:u w:val="single"/>
              </w:rPr>
            </w:pPr>
            <w:r>
              <w:rPr>
                <w:rFonts w:hint="eastAsia" w:ascii="宋体" w:hAnsi="宋体"/>
                <w:b/>
                <w:sz w:val="21"/>
                <w:szCs w:val="21"/>
                <w:lang w:val="en-US" w:eastAsia="zh-CN"/>
              </w:rPr>
              <w:t>CCAA0020-2014《食品安全管理体系 果蔬制品生产企业要求》</w:t>
            </w:r>
            <w:r>
              <w:rPr>
                <w:rFonts w:hint="eastAsia" w:ascii="宋体" w:hAnsi="宋体"/>
                <w:b/>
                <w:sz w:val="21"/>
                <w:szCs w:val="21"/>
              </w:rPr>
              <w:t xml:space="preserve">   </w:t>
            </w:r>
          </w:p>
          <w:p>
            <w:pPr>
              <w:jc w:val="left"/>
              <w:rPr>
                <w:rFonts w:ascii="宋体" w:hAnsi="宋体"/>
                <w:b/>
                <w:sz w:val="21"/>
                <w:szCs w:val="21"/>
              </w:rPr>
            </w:pPr>
            <w:bookmarkStart w:id="27" w:name="H勾选Add1"/>
            <w:r>
              <w:rPr>
                <w:rFonts w:hint="eastAsia" w:ascii="宋体" w:hAnsi="宋体"/>
                <w:b/>
                <w:sz w:val="21"/>
                <w:szCs w:val="21"/>
              </w:rPr>
              <w:t>■</w:t>
            </w:r>
            <w:bookmarkEnd w:id="27"/>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8" w:name="EnMS勾选Add1"/>
            <w:r>
              <w:rPr>
                <w:rFonts w:hint="eastAsia" w:ascii="宋体" w:hAnsi="宋体"/>
                <w:b/>
                <w:sz w:val="21"/>
                <w:szCs w:val="21"/>
              </w:rPr>
              <w:t>□</w:t>
            </w:r>
            <w:bookmarkEnd w:id="28"/>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21" w:type="dxa"/>
            <w:vMerge w:val="restart"/>
            <w:vAlign w:val="center"/>
          </w:tcPr>
          <w:p>
            <w:pPr>
              <w:rPr>
                <w:sz w:val="20"/>
              </w:rPr>
            </w:pPr>
            <w:r>
              <w:rPr>
                <w:rFonts w:hint="eastAsia"/>
                <w:sz w:val="20"/>
              </w:rPr>
              <w:t>审核日期</w:t>
            </w:r>
          </w:p>
        </w:tc>
        <w:tc>
          <w:tcPr>
            <w:tcW w:w="9000"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9" w:name="审核日期"/>
            <w:r>
              <w:rPr>
                <w:rFonts w:hint="eastAsia"/>
                <w:b/>
                <w:sz w:val="20"/>
              </w:rPr>
              <w:t>2021年08月27日 下午</w:t>
            </w:r>
            <w:r>
              <w:rPr>
                <w:rFonts w:hint="eastAsia"/>
                <w:b/>
                <w:sz w:val="20"/>
                <w:lang w:val="en-US" w:eastAsia="zh-CN"/>
              </w:rPr>
              <w:t xml:space="preserve">13：30 </w:t>
            </w:r>
            <w:r>
              <w:rPr>
                <w:rFonts w:hint="eastAsia"/>
                <w:b/>
                <w:sz w:val="20"/>
              </w:rPr>
              <w:t>至2021年08月29日 上午</w:t>
            </w:r>
            <w:bookmarkEnd w:id="29"/>
            <w:r>
              <w:rPr>
                <w:rFonts w:hint="eastAsia"/>
                <w:b/>
                <w:sz w:val="20"/>
                <w:lang w:val="en-US" w:eastAsia="zh-CN"/>
              </w:rPr>
              <w:t>12:00</w:t>
            </w:r>
            <w:r>
              <w:rPr>
                <w:rFonts w:hint="eastAsia"/>
                <w:b/>
                <w:sz w:val="20"/>
              </w:rPr>
              <w:t>(共</w:t>
            </w:r>
            <w:bookmarkStart w:id="30" w:name="审核天数"/>
            <w:r>
              <w:rPr>
                <w:rFonts w:hint="eastAsia"/>
                <w:b/>
                <w:sz w:val="20"/>
              </w:rPr>
              <w:t>2.0</w:t>
            </w:r>
            <w:bookmarkEnd w:id="30"/>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21" w:type="dxa"/>
            <w:vMerge w:val="continue"/>
            <w:vAlign w:val="center"/>
          </w:tcPr>
          <w:p>
            <w:pPr>
              <w:rPr>
                <w:sz w:val="20"/>
              </w:rPr>
            </w:pPr>
          </w:p>
        </w:tc>
        <w:tc>
          <w:tcPr>
            <w:tcW w:w="9000"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w:t>
            </w:r>
            <w:r>
              <w:rPr>
                <w:rFonts w:hint="eastAsia"/>
                <w:b/>
                <w:sz w:val="20"/>
                <w:lang w:val="en-US" w:eastAsia="zh-CN"/>
              </w:rPr>
              <w:t xml:space="preserve">     </w:t>
            </w:r>
            <w:r>
              <w:rPr>
                <w:rFonts w:hint="eastAsia"/>
                <w:b/>
                <w:sz w:val="20"/>
              </w:rPr>
              <w:t>年</w:t>
            </w:r>
            <w:r>
              <w:rPr>
                <w:rFonts w:hint="eastAsia"/>
                <w:b/>
                <w:sz w:val="20"/>
                <w:lang w:val="en-US" w:eastAsia="zh-CN"/>
              </w:rPr>
              <w:t xml:space="preserve">  </w:t>
            </w:r>
            <w:r>
              <w:rPr>
                <w:rFonts w:hint="eastAsia"/>
                <w:b/>
                <w:sz w:val="20"/>
              </w:rPr>
              <w:t>月</w:t>
            </w:r>
            <w:r>
              <w:rPr>
                <w:rFonts w:hint="eastAsia"/>
                <w:b/>
                <w:sz w:val="20"/>
                <w:lang w:val="en-US" w:eastAsia="zh-CN"/>
              </w:rPr>
              <w:t xml:space="preserve">  </w:t>
            </w:r>
            <w:r>
              <w:rPr>
                <w:rFonts w:hint="eastAsia"/>
                <w:b/>
                <w:sz w:val="20"/>
              </w:rPr>
              <w:t>日</w:t>
            </w:r>
            <w:r>
              <w:rPr>
                <w:rFonts w:hint="eastAsia"/>
                <w:b/>
                <w:sz w:val="20"/>
                <w:lang w:val="en-US" w:eastAsia="zh-CN"/>
              </w:rPr>
              <w:t xml:space="preserve">  </w:t>
            </w:r>
            <w:r>
              <w:rPr>
                <w:rFonts w:hint="eastAsia"/>
                <w:b/>
                <w:sz w:val="20"/>
              </w:rPr>
              <w:t>上午</w:t>
            </w:r>
            <w:r>
              <w:rPr>
                <w:rFonts w:hint="eastAsia"/>
                <w:b/>
                <w:sz w:val="20"/>
                <w:lang w:val="en-US" w:eastAsia="zh-CN"/>
              </w:rPr>
              <w:t xml:space="preserve">  </w:t>
            </w:r>
            <w:r>
              <w:rPr>
                <w:rFonts w:hint="eastAsia"/>
                <w:b/>
                <w:sz w:val="20"/>
              </w:rPr>
              <w:t>至</w:t>
            </w:r>
            <w:r>
              <w:rPr>
                <w:rFonts w:hint="eastAsia"/>
                <w:b/>
                <w:sz w:val="20"/>
                <w:lang w:val="en-US" w:eastAsia="zh-CN"/>
              </w:rPr>
              <w:t xml:space="preserve">   </w:t>
            </w:r>
            <w:r>
              <w:rPr>
                <w:rFonts w:hint="eastAsia"/>
                <w:b/>
                <w:sz w:val="20"/>
              </w:rPr>
              <w:t>年</w:t>
            </w:r>
            <w:r>
              <w:rPr>
                <w:rFonts w:hint="eastAsia"/>
                <w:b/>
                <w:sz w:val="20"/>
                <w:lang w:val="en-US" w:eastAsia="zh-CN"/>
              </w:rPr>
              <w:t xml:space="preserve">  </w:t>
            </w:r>
            <w:r>
              <w:rPr>
                <w:rFonts w:hint="eastAsia"/>
                <w:b/>
                <w:sz w:val="20"/>
              </w:rPr>
              <w:t>月</w:t>
            </w:r>
            <w:r>
              <w:rPr>
                <w:rFonts w:hint="eastAsia"/>
                <w:b/>
                <w:sz w:val="20"/>
                <w:lang w:val="en-US" w:eastAsia="zh-CN"/>
              </w:rPr>
              <w:t xml:space="preserve">   </w:t>
            </w:r>
            <w:r>
              <w:rPr>
                <w:rFonts w:hint="eastAsia"/>
                <w:b/>
                <w:sz w:val="20"/>
              </w:rPr>
              <w:t>日</w:t>
            </w:r>
            <w:r>
              <w:rPr>
                <w:rFonts w:hint="eastAsia"/>
                <w:b/>
                <w:sz w:val="20"/>
                <w:lang w:val="en-US" w:eastAsia="zh-CN"/>
              </w:rPr>
              <w:t xml:space="preserve">   </w:t>
            </w:r>
            <w:r>
              <w:rPr>
                <w:rFonts w:hint="eastAsia"/>
                <w:b/>
                <w:sz w:val="20"/>
              </w:rPr>
              <w:t>下午 (共</w:t>
            </w:r>
            <w:r>
              <w:rPr>
                <w:rFonts w:hint="eastAsia"/>
                <w:b/>
                <w:sz w:val="20"/>
                <w:lang w:val="en-US" w:eastAsia="zh-CN"/>
              </w:rPr>
              <w:t xml:space="preserve">   </w:t>
            </w:r>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21" w:type="dxa"/>
            <w:vAlign w:val="center"/>
          </w:tcPr>
          <w:p>
            <w:pPr>
              <w:rPr>
                <w:sz w:val="20"/>
              </w:rPr>
            </w:pPr>
            <w:r>
              <w:rPr>
                <w:rFonts w:hint="eastAsia"/>
                <w:sz w:val="20"/>
              </w:rPr>
              <w:t>审核语言</w:t>
            </w:r>
          </w:p>
        </w:tc>
        <w:tc>
          <w:tcPr>
            <w:tcW w:w="9000"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21" w:type="dxa"/>
            <w:vAlign w:val="center"/>
          </w:tcPr>
          <w:p>
            <w:pPr>
              <w:jc w:val="center"/>
              <w:rPr>
                <w:sz w:val="20"/>
              </w:rPr>
            </w:pPr>
            <w:r>
              <w:rPr>
                <w:rFonts w:hint="eastAsia"/>
                <w:sz w:val="21"/>
                <w:szCs w:val="21"/>
              </w:rPr>
              <w:t>组内身份</w:t>
            </w:r>
          </w:p>
        </w:tc>
        <w:tc>
          <w:tcPr>
            <w:tcW w:w="1171"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439" w:type="dxa"/>
            <w:gridSpan w:val="4"/>
            <w:vAlign w:val="center"/>
          </w:tcPr>
          <w:p>
            <w:pPr>
              <w:jc w:val="center"/>
              <w:rPr>
                <w:sz w:val="20"/>
                <w:lang w:val="de-DE"/>
              </w:rPr>
            </w:pPr>
            <w:r>
              <w:rPr>
                <w:rFonts w:hint="eastAsia"/>
                <w:sz w:val="21"/>
                <w:szCs w:val="21"/>
              </w:rPr>
              <w:t>联系电话</w:t>
            </w:r>
          </w:p>
        </w:tc>
        <w:tc>
          <w:tcPr>
            <w:tcW w:w="124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21" w:type="dxa"/>
            <w:vAlign w:val="center"/>
          </w:tcPr>
          <w:p>
            <w:pPr>
              <w:jc w:val="center"/>
              <w:rPr>
                <w:sz w:val="20"/>
              </w:rPr>
            </w:pPr>
            <w:r>
              <w:rPr>
                <w:sz w:val="20"/>
              </w:rPr>
              <w:t>组长</w:t>
            </w:r>
          </w:p>
        </w:tc>
        <w:tc>
          <w:tcPr>
            <w:tcW w:w="1171" w:type="dxa"/>
            <w:vAlign w:val="center"/>
          </w:tcPr>
          <w:p>
            <w:pPr>
              <w:jc w:val="center"/>
              <w:rPr>
                <w:rFonts w:hint="default" w:eastAsia="宋体"/>
                <w:sz w:val="20"/>
                <w:lang w:val="en-US" w:eastAsia="zh-CN"/>
              </w:rPr>
            </w:pPr>
            <w:r>
              <w:rPr>
                <w:sz w:val="20"/>
                <w:lang w:val="de-DE"/>
              </w:rPr>
              <w:t>肖新龙</w:t>
            </w:r>
            <w:r>
              <w:rPr>
                <w:rFonts w:hint="eastAsia"/>
                <w:sz w:val="20"/>
                <w:lang w:val="en-US" w:eastAsia="zh-CN"/>
              </w:rPr>
              <w:t>-A</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2020-N1FSMS-1232380</w:t>
            </w:r>
          </w:p>
          <w:p>
            <w:pPr>
              <w:jc w:val="center"/>
              <w:rPr>
                <w:sz w:val="20"/>
                <w:lang w:val="de-DE"/>
              </w:rPr>
            </w:pPr>
            <w:r>
              <w:rPr>
                <w:sz w:val="20"/>
                <w:lang w:val="de-DE"/>
              </w:rPr>
              <w:t>2020-N1HACCP-1232380</w:t>
            </w:r>
          </w:p>
        </w:tc>
        <w:tc>
          <w:tcPr>
            <w:tcW w:w="1696" w:type="dxa"/>
            <w:gridSpan w:val="2"/>
            <w:vAlign w:val="center"/>
          </w:tcPr>
          <w:p>
            <w:pPr>
              <w:jc w:val="center"/>
              <w:rPr>
                <w:sz w:val="20"/>
                <w:lang w:val="de-DE"/>
              </w:rPr>
            </w:pPr>
            <w:r>
              <w:rPr>
                <w:sz w:val="20"/>
                <w:lang w:val="de-DE"/>
              </w:rPr>
              <w:t>F:CII-1,CIV-2</w:t>
            </w:r>
          </w:p>
          <w:p>
            <w:pPr>
              <w:jc w:val="center"/>
              <w:rPr>
                <w:sz w:val="20"/>
                <w:lang w:val="de-DE"/>
              </w:rPr>
            </w:pPr>
            <w:r>
              <w:rPr>
                <w:sz w:val="20"/>
                <w:lang w:val="de-DE"/>
              </w:rPr>
              <w:t>H:CII-1,CIV-2</w:t>
            </w:r>
          </w:p>
        </w:tc>
        <w:tc>
          <w:tcPr>
            <w:tcW w:w="1439" w:type="dxa"/>
            <w:gridSpan w:val="4"/>
            <w:vAlign w:val="center"/>
          </w:tcPr>
          <w:p>
            <w:pPr>
              <w:jc w:val="center"/>
              <w:rPr>
                <w:sz w:val="20"/>
                <w:lang w:val="de-DE"/>
              </w:rPr>
            </w:pPr>
            <w:r>
              <w:rPr>
                <w:sz w:val="20"/>
                <w:lang w:val="de-DE"/>
              </w:rPr>
              <w:t>17706316076</w:t>
            </w:r>
          </w:p>
        </w:tc>
        <w:tc>
          <w:tcPr>
            <w:tcW w:w="1240" w:type="dxa"/>
            <w:vAlign w:val="center"/>
          </w:tcPr>
          <w:p>
            <w:pPr>
              <w:rPr>
                <w:rFonts w:hint="eastAsia" w:eastAsia="宋体"/>
                <w:sz w:val="20"/>
                <w:lang w:val="de-DE" w:eastAsia="zh-CN"/>
              </w:rPr>
            </w:pPr>
            <w:r>
              <w:rPr>
                <w:rFonts w:hint="eastAsia"/>
                <w:sz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21" w:type="dxa"/>
            <w:vAlign w:val="center"/>
          </w:tcPr>
          <w:p>
            <w:pPr>
              <w:jc w:val="center"/>
              <w:rPr>
                <w:sz w:val="20"/>
              </w:rPr>
            </w:pPr>
            <w:r>
              <w:rPr>
                <w:sz w:val="20"/>
              </w:rPr>
              <w:t>组员</w:t>
            </w:r>
          </w:p>
        </w:tc>
        <w:tc>
          <w:tcPr>
            <w:tcW w:w="1171" w:type="dxa"/>
            <w:vAlign w:val="center"/>
          </w:tcPr>
          <w:p>
            <w:pPr>
              <w:jc w:val="center"/>
              <w:rPr>
                <w:rFonts w:hint="default" w:eastAsia="宋体"/>
                <w:sz w:val="20"/>
                <w:lang w:val="en-US" w:eastAsia="zh-CN"/>
              </w:rPr>
            </w:pPr>
            <w:r>
              <w:rPr>
                <w:sz w:val="20"/>
                <w:lang w:val="de-DE"/>
              </w:rPr>
              <w:t>邝柏臣</w:t>
            </w:r>
            <w:r>
              <w:rPr>
                <w:rFonts w:hint="eastAsia"/>
                <w:sz w:val="20"/>
                <w:lang w:val="en-US" w:eastAsia="zh-CN"/>
              </w:rPr>
              <w:t>-B</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2020-N1FSMS-1222839</w:t>
            </w:r>
          </w:p>
          <w:p>
            <w:pPr>
              <w:jc w:val="center"/>
              <w:rPr>
                <w:sz w:val="20"/>
                <w:lang w:val="de-DE"/>
              </w:rPr>
            </w:pPr>
            <w:r>
              <w:rPr>
                <w:sz w:val="20"/>
                <w:lang w:val="de-DE"/>
              </w:rPr>
              <w:t>2020-N1HACCP-1222839</w:t>
            </w:r>
          </w:p>
        </w:tc>
        <w:tc>
          <w:tcPr>
            <w:tcW w:w="1696" w:type="dxa"/>
            <w:gridSpan w:val="2"/>
            <w:vAlign w:val="center"/>
          </w:tcPr>
          <w:p>
            <w:pPr>
              <w:jc w:val="center"/>
              <w:rPr>
                <w:sz w:val="20"/>
                <w:lang w:val="de-DE"/>
              </w:rPr>
            </w:pPr>
            <w:r>
              <w:rPr>
                <w:sz w:val="20"/>
                <w:lang w:val="de-DE"/>
              </w:rPr>
              <w:t>F:CII-1</w:t>
            </w:r>
          </w:p>
          <w:p>
            <w:pPr>
              <w:jc w:val="center"/>
              <w:rPr>
                <w:sz w:val="20"/>
                <w:lang w:val="de-DE"/>
              </w:rPr>
            </w:pPr>
            <w:r>
              <w:rPr>
                <w:sz w:val="20"/>
                <w:lang w:val="de-DE"/>
              </w:rPr>
              <w:t>H:CII-1</w:t>
            </w:r>
          </w:p>
        </w:tc>
        <w:tc>
          <w:tcPr>
            <w:tcW w:w="1439" w:type="dxa"/>
            <w:gridSpan w:val="4"/>
            <w:vAlign w:val="center"/>
          </w:tcPr>
          <w:p>
            <w:pPr>
              <w:jc w:val="center"/>
              <w:rPr>
                <w:sz w:val="20"/>
                <w:lang w:val="de-DE"/>
              </w:rPr>
            </w:pPr>
            <w:r>
              <w:rPr>
                <w:sz w:val="20"/>
                <w:lang w:val="de-DE"/>
              </w:rPr>
              <w:t>18163437019</w:t>
            </w:r>
          </w:p>
        </w:tc>
        <w:tc>
          <w:tcPr>
            <w:tcW w:w="1240" w:type="dxa"/>
            <w:vAlign w:val="center"/>
          </w:tcPr>
          <w:p>
            <w:pPr>
              <w:rPr>
                <w:rFonts w:hint="eastAsia" w:eastAsia="宋体"/>
                <w:sz w:val="20"/>
                <w:lang w:val="de-DE" w:eastAsia="zh-CN"/>
              </w:rPr>
            </w:pPr>
            <w:r>
              <w:rPr>
                <w:rFonts w:hint="eastAsia"/>
                <w:sz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21" w:type="dxa"/>
            <w:vAlign w:val="center"/>
          </w:tcPr>
          <w:p>
            <w:pPr>
              <w:rPr>
                <w:sz w:val="21"/>
                <w:szCs w:val="21"/>
              </w:rPr>
            </w:pPr>
          </w:p>
        </w:tc>
        <w:tc>
          <w:tcPr>
            <w:tcW w:w="1171"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39" w:type="dxa"/>
            <w:gridSpan w:val="4"/>
            <w:vAlign w:val="center"/>
          </w:tcPr>
          <w:p>
            <w:pPr>
              <w:rPr>
                <w:sz w:val="21"/>
                <w:szCs w:val="21"/>
              </w:rPr>
            </w:pPr>
          </w:p>
        </w:tc>
        <w:tc>
          <w:tcPr>
            <w:tcW w:w="124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1321" w:type="dxa"/>
            <w:vAlign w:val="center"/>
          </w:tcPr>
          <w:p>
            <w:pPr>
              <w:rPr>
                <w:sz w:val="21"/>
                <w:szCs w:val="21"/>
              </w:rPr>
            </w:pPr>
          </w:p>
        </w:tc>
        <w:tc>
          <w:tcPr>
            <w:tcW w:w="1171"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39" w:type="dxa"/>
            <w:gridSpan w:val="4"/>
            <w:vAlign w:val="center"/>
          </w:tcPr>
          <w:p>
            <w:pPr>
              <w:rPr>
                <w:sz w:val="21"/>
                <w:szCs w:val="21"/>
              </w:rPr>
            </w:pPr>
          </w:p>
        </w:tc>
        <w:tc>
          <w:tcPr>
            <w:tcW w:w="124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321" w:type="dxa"/>
            <w:vAlign w:val="center"/>
          </w:tcPr>
          <w:p>
            <w:pPr>
              <w:rPr>
                <w:sz w:val="21"/>
                <w:szCs w:val="21"/>
              </w:rPr>
            </w:pPr>
          </w:p>
        </w:tc>
        <w:tc>
          <w:tcPr>
            <w:tcW w:w="1171"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39" w:type="dxa"/>
            <w:gridSpan w:val="4"/>
            <w:vAlign w:val="center"/>
          </w:tcPr>
          <w:p>
            <w:pPr>
              <w:rPr>
                <w:sz w:val="21"/>
                <w:szCs w:val="21"/>
              </w:rPr>
            </w:pPr>
          </w:p>
        </w:tc>
        <w:tc>
          <w:tcPr>
            <w:tcW w:w="124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21" w:type="dxa"/>
            <w:vAlign w:val="center"/>
          </w:tcPr>
          <w:p>
            <w:pPr>
              <w:rPr>
                <w:sz w:val="21"/>
                <w:szCs w:val="21"/>
              </w:rPr>
            </w:pPr>
          </w:p>
        </w:tc>
        <w:tc>
          <w:tcPr>
            <w:tcW w:w="1171"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439" w:type="dxa"/>
            <w:gridSpan w:val="4"/>
            <w:vAlign w:val="center"/>
          </w:tcPr>
          <w:p>
            <w:pPr>
              <w:rPr>
                <w:sz w:val="21"/>
                <w:szCs w:val="21"/>
              </w:rPr>
            </w:pPr>
          </w:p>
        </w:tc>
        <w:tc>
          <w:tcPr>
            <w:tcW w:w="124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21" w:type="dxa"/>
            <w:vAlign w:val="center"/>
          </w:tcPr>
          <w:p>
            <w:r>
              <w:rPr>
                <w:rFonts w:hint="eastAsia"/>
                <w:sz w:val="21"/>
                <w:szCs w:val="21"/>
              </w:rPr>
              <w:t>组内身份</w:t>
            </w:r>
          </w:p>
        </w:tc>
        <w:tc>
          <w:tcPr>
            <w:tcW w:w="1171"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439" w:type="dxa"/>
            <w:gridSpan w:val="4"/>
            <w:vAlign w:val="center"/>
          </w:tcPr>
          <w:p>
            <w:r>
              <w:rPr>
                <w:rFonts w:hint="eastAsia"/>
                <w:sz w:val="21"/>
                <w:szCs w:val="21"/>
              </w:rPr>
              <w:t>组内代码</w:t>
            </w:r>
          </w:p>
        </w:tc>
        <w:tc>
          <w:tcPr>
            <w:tcW w:w="124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21" w:type="dxa"/>
            <w:vAlign w:val="center"/>
          </w:tcPr>
          <w:p>
            <w:pPr>
              <w:rPr>
                <w:rFonts w:hint="eastAsia" w:eastAsia="宋体"/>
                <w:lang w:eastAsia="zh-CN"/>
              </w:rPr>
            </w:pPr>
            <w:r>
              <w:rPr>
                <w:rFonts w:hint="eastAsia"/>
                <w:lang w:eastAsia="zh-CN"/>
              </w:rPr>
              <w:t>——</w:t>
            </w:r>
          </w:p>
        </w:tc>
        <w:tc>
          <w:tcPr>
            <w:tcW w:w="1171"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439" w:type="dxa"/>
            <w:gridSpan w:val="4"/>
            <w:vAlign w:val="center"/>
          </w:tcPr>
          <w:p/>
        </w:tc>
        <w:tc>
          <w:tcPr>
            <w:tcW w:w="124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321" w:type="dxa"/>
            <w:vAlign w:val="center"/>
          </w:tcPr>
          <w:p/>
        </w:tc>
        <w:tc>
          <w:tcPr>
            <w:tcW w:w="1171"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439" w:type="dxa"/>
            <w:gridSpan w:val="4"/>
            <w:vAlign w:val="center"/>
          </w:tcPr>
          <w:p/>
        </w:tc>
        <w:tc>
          <w:tcPr>
            <w:tcW w:w="124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321" w:type="dxa"/>
            <w:vAlign w:val="center"/>
          </w:tcPr>
          <w:p>
            <w:pPr>
              <w:rPr>
                <w:sz w:val="21"/>
                <w:szCs w:val="21"/>
              </w:rPr>
            </w:pPr>
            <w:r>
              <w:rPr>
                <w:rFonts w:hint="eastAsia"/>
                <w:sz w:val="20"/>
              </w:rPr>
              <w:t>审核组长</w:t>
            </w:r>
          </w:p>
        </w:tc>
        <w:tc>
          <w:tcPr>
            <w:tcW w:w="2119" w:type="dxa"/>
            <w:gridSpan w:val="2"/>
            <w:vAlign w:val="center"/>
          </w:tcPr>
          <w:p>
            <w:pPr>
              <w:rPr>
                <w:rFonts w:hint="eastAsia" w:eastAsia="宋体"/>
                <w:sz w:val="21"/>
                <w:szCs w:val="21"/>
                <w:lang w:val="en-US" w:eastAsia="zh-CN"/>
              </w:rPr>
            </w:pPr>
            <w:r>
              <w:rPr>
                <w:rFonts w:hint="eastAsia"/>
                <w:sz w:val="21"/>
                <w:szCs w:val="21"/>
                <w:lang w:val="en-US" w:eastAsia="zh-CN"/>
              </w:rPr>
              <w:t>肖新龙</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p>
        </w:tc>
        <w:tc>
          <w:tcPr>
            <w:tcW w:w="220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24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21" w:type="dxa"/>
            <w:vAlign w:val="center"/>
          </w:tcPr>
          <w:p>
            <w:pPr>
              <w:rPr>
                <w:sz w:val="21"/>
                <w:szCs w:val="21"/>
              </w:rPr>
            </w:pPr>
            <w:r>
              <w:rPr>
                <w:rFonts w:hint="eastAsia"/>
                <w:sz w:val="20"/>
              </w:rPr>
              <w:t>联系电话</w:t>
            </w:r>
          </w:p>
        </w:tc>
        <w:tc>
          <w:tcPr>
            <w:tcW w:w="2119" w:type="dxa"/>
            <w:gridSpan w:val="2"/>
            <w:vAlign w:val="center"/>
          </w:tcPr>
          <w:p>
            <w:pPr>
              <w:rPr>
                <w:rFonts w:hint="default" w:eastAsia="宋体"/>
                <w:sz w:val="21"/>
                <w:szCs w:val="21"/>
                <w:lang w:val="en-US" w:eastAsia="zh-CN"/>
              </w:rPr>
            </w:pPr>
            <w:r>
              <w:rPr>
                <w:rFonts w:hint="eastAsia"/>
                <w:sz w:val="21"/>
                <w:szCs w:val="21"/>
                <w:lang w:val="en-US" w:eastAsia="zh-CN"/>
              </w:rPr>
              <w:t>17706316076</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201" w:type="dxa"/>
            <w:gridSpan w:val="5"/>
            <w:vMerge w:val="continue"/>
            <w:vAlign w:val="center"/>
          </w:tcPr>
          <w:p>
            <w:pPr>
              <w:rPr>
                <w:sz w:val="21"/>
                <w:szCs w:val="21"/>
              </w:rPr>
            </w:pPr>
          </w:p>
        </w:tc>
        <w:tc>
          <w:tcPr>
            <w:tcW w:w="124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21" w:type="dxa"/>
            <w:vAlign w:val="center"/>
          </w:tcPr>
          <w:p>
            <w:pPr>
              <w:rPr>
                <w:sz w:val="21"/>
                <w:szCs w:val="21"/>
              </w:rPr>
            </w:pPr>
            <w:r>
              <w:rPr>
                <w:rFonts w:hint="eastAsia"/>
                <w:sz w:val="20"/>
              </w:rPr>
              <w:t>日期</w:t>
            </w:r>
          </w:p>
        </w:tc>
        <w:tc>
          <w:tcPr>
            <w:tcW w:w="2119"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2021-08-26</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201" w:type="dxa"/>
            <w:gridSpan w:val="5"/>
            <w:vAlign w:val="center"/>
          </w:tcPr>
          <w:p>
            <w:pPr>
              <w:rPr>
                <w:sz w:val="21"/>
                <w:szCs w:val="21"/>
              </w:rPr>
            </w:pPr>
            <w:r>
              <w:rPr>
                <w:rFonts w:hint="eastAsia"/>
                <w:sz w:val="20"/>
              </w:rPr>
              <w:t>日期</w:t>
            </w:r>
          </w:p>
        </w:tc>
        <w:tc>
          <w:tcPr>
            <w:tcW w:w="1240" w:type="dxa"/>
            <w:vAlign w:val="center"/>
          </w:tcPr>
          <w:p>
            <w:pPr>
              <w:rPr>
                <w:sz w:val="21"/>
                <w:szCs w:val="21"/>
              </w:rPr>
            </w:pPr>
          </w:p>
        </w:tc>
      </w:tr>
    </w:tbl>
    <w:p/>
    <w:p>
      <w:pPr>
        <w:pStyle w:val="2"/>
      </w:pPr>
    </w:p>
    <w:tbl>
      <w:tblPr>
        <w:tblStyle w:val="5"/>
        <w:tblpPr w:leftFromText="180" w:rightFromText="180" w:vertAnchor="text" w:horzAnchor="page" w:tblpX="902" w:tblpY="376"/>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351"/>
        <w:gridCol w:w="1232"/>
        <w:gridCol w:w="2941"/>
        <w:gridCol w:w="29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日期</w:t>
            </w:r>
          </w:p>
        </w:tc>
        <w:tc>
          <w:tcPr>
            <w:tcW w:w="1351" w:type="dxa"/>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时间</w:t>
            </w:r>
          </w:p>
        </w:tc>
        <w:tc>
          <w:tcPr>
            <w:tcW w:w="1232" w:type="dxa"/>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部门</w:t>
            </w:r>
          </w:p>
        </w:tc>
        <w:tc>
          <w:tcPr>
            <w:tcW w:w="2941" w:type="dxa"/>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过程</w:t>
            </w:r>
          </w:p>
        </w:tc>
        <w:tc>
          <w:tcPr>
            <w:tcW w:w="2967" w:type="dxa"/>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涉及条款</w:t>
            </w:r>
          </w:p>
        </w:tc>
        <w:tc>
          <w:tcPr>
            <w:tcW w:w="850" w:type="dxa"/>
            <w:tcBorders>
              <w:right w:val="single" w:color="auto" w:sz="8" w:space="0"/>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vMerge w:val="restart"/>
            <w:tcBorders>
              <w:left w:val="single" w:color="auto" w:sz="8" w:space="0"/>
            </w:tcBorders>
            <w:shd w:val="clear" w:color="auto" w:fill="auto"/>
            <w:vAlign w:val="center"/>
          </w:tcPr>
          <w:p>
            <w:pPr>
              <w:snapToGrid w:val="0"/>
              <w:spacing w:line="280" w:lineRule="exact"/>
              <w:jc w:val="center"/>
              <w:rPr>
                <w:rFonts w:ascii="宋体" w:hAnsi="宋体"/>
                <w:b/>
                <w:bCs/>
                <w:sz w:val="18"/>
                <w:szCs w:val="18"/>
              </w:rPr>
            </w:pPr>
          </w:p>
          <w:p>
            <w:pPr>
              <w:snapToGrid w:val="0"/>
              <w:spacing w:line="280" w:lineRule="exact"/>
              <w:jc w:val="center"/>
              <w:rPr>
                <w:rFonts w:ascii="宋体" w:hAnsi="宋体"/>
                <w:b/>
                <w:bCs/>
                <w:sz w:val="18"/>
                <w:szCs w:val="18"/>
              </w:rPr>
            </w:pPr>
            <w:r>
              <w:rPr>
                <w:rFonts w:hint="eastAsia" w:ascii="宋体" w:hAnsi="宋体"/>
                <w:b/>
                <w:bCs/>
                <w:sz w:val="18"/>
                <w:szCs w:val="18"/>
              </w:rPr>
              <w:t>2021-</w:t>
            </w:r>
            <w:r>
              <w:rPr>
                <w:rFonts w:hint="eastAsia" w:ascii="宋体" w:hAnsi="宋体"/>
                <w:b/>
                <w:bCs/>
                <w:sz w:val="18"/>
                <w:szCs w:val="18"/>
                <w:lang w:val="en-US" w:eastAsia="zh-CN"/>
              </w:rPr>
              <w:t>08-27</w:t>
            </w:r>
            <w:r>
              <w:rPr>
                <w:rFonts w:hint="eastAsia" w:ascii="宋体" w:hAnsi="宋体"/>
                <w:b/>
                <w:bCs/>
                <w:sz w:val="18"/>
                <w:szCs w:val="18"/>
              </w:rPr>
              <w:t>下午</w:t>
            </w:r>
          </w:p>
        </w:tc>
        <w:tc>
          <w:tcPr>
            <w:tcW w:w="1351" w:type="dxa"/>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第一天</w:t>
            </w:r>
          </w:p>
        </w:tc>
        <w:tc>
          <w:tcPr>
            <w:tcW w:w="1232" w:type="dxa"/>
            <w:shd w:val="clear" w:color="auto" w:fill="auto"/>
            <w:vAlign w:val="center"/>
          </w:tcPr>
          <w:p>
            <w:pPr>
              <w:snapToGrid w:val="0"/>
              <w:spacing w:line="280" w:lineRule="exact"/>
              <w:jc w:val="center"/>
              <w:rPr>
                <w:rFonts w:ascii="宋体" w:hAnsi="宋体"/>
                <w:b/>
                <w:bCs/>
                <w:color w:val="FF0000"/>
                <w:sz w:val="18"/>
                <w:szCs w:val="18"/>
              </w:rPr>
            </w:pPr>
          </w:p>
        </w:tc>
        <w:tc>
          <w:tcPr>
            <w:tcW w:w="2941" w:type="dxa"/>
            <w:shd w:val="clear" w:color="auto" w:fill="auto"/>
            <w:vAlign w:val="center"/>
          </w:tcPr>
          <w:p>
            <w:pPr>
              <w:snapToGrid w:val="0"/>
              <w:spacing w:line="280" w:lineRule="exact"/>
              <w:jc w:val="center"/>
              <w:rPr>
                <w:rFonts w:ascii="宋体" w:hAnsi="宋体"/>
                <w:b/>
                <w:bCs/>
                <w:color w:val="FF0000"/>
                <w:sz w:val="18"/>
                <w:szCs w:val="18"/>
              </w:rPr>
            </w:pPr>
          </w:p>
        </w:tc>
        <w:tc>
          <w:tcPr>
            <w:tcW w:w="2967" w:type="dxa"/>
            <w:shd w:val="clear" w:color="auto" w:fill="auto"/>
            <w:vAlign w:val="center"/>
          </w:tcPr>
          <w:p>
            <w:pPr>
              <w:snapToGrid w:val="0"/>
              <w:spacing w:line="280" w:lineRule="exact"/>
              <w:jc w:val="center"/>
              <w:rPr>
                <w:rFonts w:ascii="宋体" w:hAnsi="宋体"/>
                <w:b/>
                <w:bCs/>
                <w:color w:val="FF0000"/>
                <w:sz w:val="18"/>
                <w:szCs w:val="18"/>
              </w:rPr>
            </w:pPr>
          </w:p>
        </w:tc>
        <w:tc>
          <w:tcPr>
            <w:tcW w:w="850" w:type="dxa"/>
            <w:tcBorders>
              <w:right w:val="single" w:color="auto" w:sz="8" w:space="0"/>
            </w:tcBorders>
            <w:shd w:val="clear" w:color="auto" w:fill="auto"/>
            <w:vAlign w:val="center"/>
          </w:tcPr>
          <w:p>
            <w:pPr>
              <w:snapToGrid w:val="0"/>
              <w:spacing w:line="280" w:lineRule="exact"/>
              <w:jc w:val="center"/>
              <w:rPr>
                <w:rFonts w:ascii="宋体" w:hAnsi="宋体"/>
                <w:b/>
                <w:bCs/>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vMerge w:val="continue"/>
            <w:tcBorders>
              <w:left w:val="single" w:color="auto" w:sz="8" w:space="0"/>
            </w:tcBorders>
            <w:shd w:val="clear" w:color="auto" w:fill="auto"/>
            <w:vAlign w:val="center"/>
          </w:tcPr>
          <w:p>
            <w:pPr>
              <w:snapToGrid w:val="0"/>
              <w:spacing w:line="280" w:lineRule="exact"/>
              <w:jc w:val="center"/>
              <w:rPr>
                <w:rFonts w:ascii="宋体" w:hAnsi="宋体"/>
                <w:b/>
                <w:bCs/>
                <w:sz w:val="18"/>
                <w:szCs w:val="18"/>
              </w:rPr>
            </w:pPr>
          </w:p>
        </w:tc>
        <w:tc>
          <w:tcPr>
            <w:tcW w:w="1351" w:type="dxa"/>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1</w:t>
            </w:r>
            <w:r>
              <w:rPr>
                <w:rFonts w:hint="eastAsia" w:ascii="宋体" w:hAnsi="宋体"/>
                <w:b/>
                <w:bCs/>
                <w:sz w:val="18"/>
                <w:szCs w:val="18"/>
                <w:lang w:val="en-US" w:eastAsia="zh-CN"/>
              </w:rPr>
              <w:t>3:2</w:t>
            </w:r>
            <w:r>
              <w:rPr>
                <w:rFonts w:hint="eastAsia" w:ascii="宋体" w:hAnsi="宋体"/>
                <w:b/>
                <w:bCs/>
                <w:sz w:val="18"/>
                <w:szCs w:val="18"/>
              </w:rPr>
              <w:t>5</w:t>
            </w:r>
          </w:p>
        </w:tc>
        <w:tc>
          <w:tcPr>
            <w:tcW w:w="1232" w:type="dxa"/>
            <w:shd w:val="clear" w:color="auto" w:fill="auto"/>
            <w:vAlign w:val="center"/>
          </w:tcPr>
          <w:p>
            <w:pPr>
              <w:snapToGrid w:val="0"/>
              <w:spacing w:line="280" w:lineRule="exact"/>
              <w:jc w:val="center"/>
              <w:rPr>
                <w:rFonts w:ascii="宋体" w:hAnsi="宋体"/>
                <w:b/>
                <w:bCs/>
                <w:color w:val="FF0000"/>
                <w:sz w:val="18"/>
                <w:szCs w:val="18"/>
              </w:rPr>
            </w:pPr>
          </w:p>
        </w:tc>
        <w:tc>
          <w:tcPr>
            <w:tcW w:w="2941" w:type="dxa"/>
            <w:shd w:val="clear" w:color="auto" w:fill="auto"/>
            <w:vAlign w:val="center"/>
          </w:tcPr>
          <w:p>
            <w:pPr>
              <w:snapToGrid w:val="0"/>
              <w:spacing w:line="280" w:lineRule="exact"/>
              <w:rPr>
                <w:rFonts w:ascii="宋体" w:hAnsi="宋体"/>
                <w:b/>
                <w:bCs/>
                <w:color w:val="FF0000"/>
                <w:sz w:val="18"/>
                <w:szCs w:val="18"/>
              </w:rPr>
            </w:pPr>
            <w:r>
              <w:rPr>
                <w:rFonts w:hint="eastAsia" w:ascii="宋体" w:hAnsi="宋体"/>
                <w:b/>
                <w:bCs/>
                <w:color w:val="FF0000"/>
                <w:sz w:val="18"/>
                <w:szCs w:val="18"/>
              </w:rPr>
              <w:t>到达</w:t>
            </w:r>
          </w:p>
        </w:tc>
        <w:tc>
          <w:tcPr>
            <w:tcW w:w="2967" w:type="dxa"/>
            <w:shd w:val="clear" w:color="auto" w:fill="auto"/>
            <w:vAlign w:val="center"/>
          </w:tcPr>
          <w:p>
            <w:pPr>
              <w:snapToGrid w:val="0"/>
              <w:spacing w:line="280" w:lineRule="exact"/>
              <w:jc w:val="center"/>
              <w:rPr>
                <w:rFonts w:ascii="宋体" w:hAnsi="宋体"/>
                <w:b/>
                <w:bCs/>
                <w:color w:val="FF0000"/>
                <w:sz w:val="18"/>
                <w:szCs w:val="18"/>
              </w:rPr>
            </w:pPr>
          </w:p>
        </w:tc>
        <w:tc>
          <w:tcPr>
            <w:tcW w:w="850" w:type="dxa"/>
            <w:tcBorders>
              <w:right w:val="single" w:color="auto" w:sz="8" w:space="0"/>
            </w:tcBorders>
            <w:shd w:val="clear" w:color="auto" w:fill="auto"/>
            <w:vAlign w:val="center"/>
          </w:tcPr>
          <w:p>
            <w:pPr>
              <w:snapToGrid w:val="0"/>
              <w:spacing w:line="280" w:lineRule="exact"/>
              <w:jc w:val="center"/>
              <w:rPr>
                <w:rFonts w:hint="eastAsia" w:ascii="宋体" w:hAnsi="宋体" w:eastAsia="宋体"/>
                <w:b/>
                <w:bCs/>
                <w:color w:val="FF0000"/>
                <w:sz w:val="18"/>
                <w:szCs w:val="18"/>
                <w:lang w:eastAsia="zh-CN"/>
              </w:rPr>
            </w:pPr>
            <w:r>
              <w:rPr>
                <w:rFonts w:hint="eastAsia" w:ascii="宋体" w:hAnsi="宋体"/>
                <w:b/>
                <w:bCs/>
                <w:sz w:val="18"/>
                <w:szCs w:val="18"/>
                <w:lang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vMerge w:val="continue"/>
            <w:tcBorders>
              <w:left w:val="single" w:color="auto" w:sz="8" w:space="0"/>
            </w:tcBorders>
            <w:shd w:val="clear" w:color="auto" w:fill="auto"/>
          </w:tcPr>
          <w:p>
            <w:pPr>
              <w:snapToGrid w:val="0"/>
              <w:spacing w:line="320" w:lineRule="exact"/>
              <w:ind w:firstLine="181" w:firstLineChars="100"/>
              <w:rPr>
                <w:rFonts w:ascii="宋体" w:hAnsi="宋体"/>
                <w:b/>
                <w:bCs/>
                <w:sz w:val="18"/>
                <w:szCs w:val="18"/>
              </w:rPr>
            </w:pPr>
          </w:p>
        </w:tc>
        <w:tc>
          <w:tcPr>
            <w:tcW w:w="1351" w:type="dxa"/>
            <w:shd w:val="clear" w:color="auto" w:fill="auto"/>
          </w:tcPr>
          <w:p>
            <w:pPr>
              <w:snapToGrid w:val="0"/>
              <w:spacing w:line="320" w:lineRule="exact"/>
              <w:jc w:val="center"/>
              <w:rPr>
                <w:rFonts w:hint="default" w:ascii="宋体" w:hAnsi="宋体" w:eastAsia="宋体"/>
                <w:b/>
                <w:bCs/>
                <w:sz w:val="18"/>
                <w:szCs w:val="18"/>
                <w:lang w:val="en-US" w:eastAsia="zh-CN"/>
              </w:rPr>
            </w:pPr>
            <w:r>
              <w:rPr>
                <w:rFonts w:hint="eastAsia" w:ascii="宋体" w:hAnsi="宋体"/>
                <w:b/>
                <w:bCs/>
                <w:sz w:val="18"/>
                <w:szCs w:val="18"/>
              </w:rPr>
              <w:t>13:</w:t>
            </w:r>
            <w:r>
              <w:rPr>
                <w:rFonts w:hint="eastAsia" w:ascii="宋体" w:hAnsi="宋体"/>
                <w:b/>
                <w:bCs/>
                <w:sz w:val="18"/>
                <w:szCs w:val="18"/>
                <w:lang w:val="en-US" w:eastAsia="zh-CN"/>
              </w:rPr>
              <w:t>3</w:t>
            </w:r>
            <w:r>
              <w:rPr>
                <w:rFonts w:hint="eastAsia" w:ascii="宋体" w:hAnsi="宋体"/>
                <w:b/>
                <w:bCs/>
                <w:sz w:val="18"/>
                <w:szCs w:val="18"/>
              </w:rPr>
              <w:t>0-1</w:t>
            </w:r>
            <w:r>
              <w:rPr>
                <w:rFonts w:hint="eastAsia" w:ascii="宋体" w:hAnsi="宋体"/>
                <w:b/>
                <w:bCs/>
                <w:sz w:val="18"/>
                <w:szCs w:val="18"/>
                <w:lang w:val="en-US" w:eastAsia="zh-CN"/>
              </w:rPr>
              <w:t>4:00</w:t>
            </w:r>
          </w:p>
        </w:tc>
        <w:tc>
          <w:tcPr>
            <w:tcW w:w="1232" w:type="dxa"/>
            <w:shd w:val="clear" w:color="auto" w:fill="auto"/>
          </w:tcPr>
          <w:p>
            <w:pPr>
              <w:spacing w:line="300" w:lineRule="exact"/>
              <w:rPr>
                <w:rFonts w:ascii="宋体" w:hAnsi="宋体"/>
                <w:b/>
                <w:bCs/>
                <w:sz w:val="18"/>
                <w:szCs w:val="18"/>
              </w:rPr>
            </w:pPr>
          </w:p>
        </w:tc>
        <w:tc>
          <w:tcPr>
            <w:tcW w:w="2941" w:type="dxa"/>
            <w:shd w:val="clear" w:color="auto" w:fill="auto"/>
          </w:tcPr>
          <w:p>
            <w:pPr>
              <w:spacing w:line="300" w:lineRule="exact"/>
              <w:rPr>
                <w:rFonts w:ascii="宋体" w:hAnsi="宋体"/>
                <w:b/>
                <w:bCs/>
                <w:sz w:val="18"/>
                <w:szCs w:val="18"/>
              </w:rPr>
            </w:pPr>
            <w:r>
              <w:rPr>
                <w:rFonts w:hint="eastAsia" w:ascii="宋体" w:hAnsi="宋体"/>
                <w:b/>
                <w:bCs/>
                <w:sz w:val="18"/>
                <w:szCs w:val="18"/>
              </w:rPr>
              <w:t>首次会议</w:t>
            </w:r>
          </w:p>
        </w:tc>
        <w:tc>
          <w:tcPr>
            <w:tcW w:w="2967" w:type="dxa"/>
            <w:shd w:val="clear" w:color="auto" w:fill="auto"/>
          </w:tcPr>
          <w:p>
            <w:pPr>
              <w:spacing w:line="300" w:lineRule="exact"/>
              <w:rPr>
                <w:rFonts w:ascii="宋体" w:hAnsi="宋体"/>
                <w:b/>
                <w:bCs/>
                <w:sz w:val="18"/>
                <w:szCs w:val="18"/>
              </w:rPr>
            </w:pPr>
          </w:p>
        </w:tc>
        <w:tc>
          <w:tcPr>
            <w:tcW w:w="850" w:type="dxa"/>
            <w:tcBorders>
              <w:right w:val="single" w:color="auto" w:sz="8" w:space="0"/>
            </w:tcBorders>
            <w:shd w:val="clear" w:color="auto" w:fill="auto"/>
          </w:tcPr>
          <w:p>
            <w:pPr>
              <w:snapToGrid w:val="0"/>
              <w:spacing w:line="320" w:lineRule="exact"/>
              <w:jc w:val="center"/>
              <w:rPr>
                <w:rFonts w:hint="eastAsia" w:ascii="宋体" w:hAnsi="宋体" w:eastAsia="宋体"/>
                <w:b/>
                <w:bCs/>
                <w:sz w:val="18"/>
                <w:szCs w:val="18"/>
                <w:lang w:eastAsia="zh-CN"/>
              </w:rPr>
            </w:pPr>
            <w:r>
              <w:rPr>
                <w:rFonts w:hint="eastAsia" w:ascii="宋体" w:hAnsi="宋体"/>
                <w:b/>
                <w:bCs/>
                <w:sz w:val="18"/>
                <w:szCs w:val="18"/>
                <w:lang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tcPr>
          <w:p>
            <w:pPr>
              <w:snapToGrid w:val="0"/>
              <w:spacing w:line="320" w:lineRule="exac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14:0</w:t>
            </w:r>
            <w:r>
              <w:rPr>
                <w:rFonts w:hint="eastAsia" w:ascii="宋体" w:hAnsi="宋体"/>
                <w:b/>
                <w:bCs/>
                <w:sz w:val="18"/>
                <w:szCs w:val="18"/>
              </w:rPr>
              <w:t>0</w:t>
            </w:r>
            <w:r>
              <w:rPr>
                <w:rFonts w:hint="eastAsia" w:ascii="宋体" w:hAnsi="宋体"/>
                <w:b/>
                <w:bCs/>
                <w:sz w:val="18"/>
                <w:szCs w:val="18"/>
                <w:lang w:val="en-US" w:eastAsia="zh-CN"/>
              </w:rPr>
              <w:t>-17：30</w:t>
            </w:r>
          </w:p>
        </w:tc>
        <w:tc>
          <w:tcPr>
            <w:tcW w:w="1232" w:type="dxa"/>
            <w:shd w:val="clear" w:color="auto" w:fill="auto"/>
          </w:tcPr>
          <w:p>
            <w:pPr>
              <w:spacing w:line="300" w:lineRule="exact"/>
              <w:rPr>
                <w:rFonts w:ascii="宋体" w:hAnsi="宋体"/>
                <w:b/>
                <w:bCs/>
                <w:sz w:val="18"/>
                <w:szCs w:val="18"/>
              </w:rPr>
            </w:pPr>
            <w:r>
              <w:rPr>
                <w:rFonts w:hint="eastAsia" w:ascii="宋体" w:hAnsi="宋体"/>
                <w:b/>
                <w:bCs/>
                <w:sz w:val="18"/>
                <w:szCs w:val="18"/>
              </w:rPr>
              <w:t>领导层</w:t>
            </w:r>
          </w:p>
        </w:tc>
        <w:tc>
          <w:tcPr>
            <w:tcW w:w="2941" w:type="dxa"/>
            <w:shd w:val="clear" w:color="auto" w:fill="auto"/>
          </w:tcPr>
          <w:p>
            <w:pPr>
              <w:spacing w:line="300" w:lineRule="exact"/>
              <w:rPr>
                <w:rFonts w:hint="default" w:ascii="宋体" w:hAnsi="宋体" w:eastAsia="宋体"/>
                <w:sz w:val="18"/>
                <w:szCs w:val="18"/>
                <w:lang w:val="en-US" w:eastAsia="zh-CN"/>
              </w:rPr>
            </w:pPr>
            <w:r>
              <w:rPr>
                <w:rFonts w:hint="eastAsia" w:ascii="宋体" w:hAnsi="宋体"/>
                <w:sz w:val="18"/>
                <w:szCs w:val="18"/>
              </w:rPr>
              <w:t>总要求、认证范围、过程方法、</w:t>
            </w:r>
            <w:r>
              <w:rPr>
                <w:rFonts w:hint="eastAsia"/>
                <w:sz w:val="18"/>
                <w:szCs w:val="18"/>
              </w:rPr>
              <w:t>内外部因素、相关方及期望、风险和机遇的控制、</w:t>
            </w:r>
            <w:r>
              <w:rPr>
                <w:rFonts w:hint="eastAsia" w:ascii="宋体" w:hAnsi="宋体"/>
                <w:sz w:val="18"/>
                <w:szCs w:val="18"/>
              </w:rPr>
              <w:t>方针和目标，资源管理、领导作用、岗位和职责、目标管理、内外部沟通、持续改进的机制、重大投诉处理、重大体系事故和变更管理、应急准备和响应、监视和测量总则、持续改进</w:t>
            </w:r>
            <w:r>
              <w:rPr>
                <w:rFonts w:hint="eastAsia" w:cs="Arial"/>
                <w:bCs/>
                <w:sz w:val="18"/>
                <w:szCs w:val="18"/>
              </w:rPr>
              <w:t>、管理评审、食品安全管理体系更新、</w:t>
            </w:r>
            <w:r>
              <w:rPr>
                <w:rFonts w:hint="eastAsia" w:ascii="宋体" w:hAnsi="宋体"/>
                <w:sz w:val="18"/>
                <w:szCs w:val="18"/>
              </w:rPr>
              <w:t>顾客反馈、产品召回</w:t>
            </w:r>
            <w:r>
              <w:rPr>
                <w:rFonts w:hint="eastAsia" w:ascii="宋体" w:hAnsi="宋体"/>
                <w:sz w:val="18"/>
                <w:szCs w:val="18"/>
                <w:lang w:val="en-US" w:eastAsia="zh-CN"/>
              </w:rPr>
              <w:t>/重大投诉</w:t>
            </w:r>
            <w:r>
              <w:rPr>
                <w:rFonts w:hint="eastAsia" w:ascii="宋体" w:hAnsi="宋体"/>
                <w:sz w:val="18"/>
                <w:szCs w:val="18"/>
              </w:rPr>
              <w:t>、行业抽查情况</w:t>
            </w:r>
          </w:p>
        </w:tc>
        <w:tc>
          <w:tcPr>
            <w:tcW w:w="2967" w:type="dxa"/>
            <w:shd w:val="clear" w:color="auto" w:fill="auto"/>
          </w:tcPr>
          <w:p>
            <w:pPr>
              <w:autoSpaceDE w:val="0"/>
              <w:autoSpaceDN w:val="0"/>
              <w:adjustRightInd w:val="0"/>
              <w:jc w:val="left"/>
              <w:rPr>
                <w:rFonts w:cs="Arial"/>
                <w:bCs/>
                <w:sz w:val="18"/>
                <w:szCs w:val="18"/>
              </w:rPr>
            </w:pPr>
            <w:r>
              <w:rPr>
                <w:rFonts w:hint="eastAsia" w:cs="Arial"/>
                <w:bCs/>
                <w:sz w:val="18"/>
                <w:szCs w:val="18"/>
              </w:rPr>
              <w:t>FSMS：4.1</w:t>
            </w:r>
            <w:r>
              <w:rPr>
                <w:rFonts w:cs="Arial"/>
                <w:bCs/>
                <w:sz w:val="18"/>
                <w:szCs w:val="18"/>
              </w:rPr>
              <w:t>/4.2/4.3/4.4/5.1</w:t>
            </w:r>
            <w:r>
              <w:rPr>
                <w:rFonts w:hint="eastAsia" w:cs="Arial"/>
                <w:bCs/>
                <w:sz w:val="18"/>
                <w:szCs w:val="18"/>
              </w:rPr>
              <w:t>/</w:t>
            </w:r>
            <w:r>
              <w:rPr>
                <w:rFonts w:cs="Arial"/>
                <w:bCs/>
                <w:sz w:val="18"/>
                <w:szCs w:val="18"/>
              </w:rPr>
              <w:t>5.2</w:t>
            </w:r>
            <w:r>
              <w:rPr>
                <w:rFonts w:hint="eastAsia" w:cs="Arial"/>
                <w:bCs/>
                <w:sz w:val="18"/>
                <w:szCs w:val="18"/>
              </w:rPr>
              <w:t>/</w:t>
            </w:r>
            <w:r>
              <w:rPr>
                <w:rFonts w:cs="Arial"/>
                <w:bCs/>
                <w:sz w:val="18"/>
                <w:szCs w:val="18"/>
              </w:rPr>
              <w:t>5.3</w:t>
            </w:r>
            <w:r>
              <w:rPr>
                <w:rFonts w:hint="eastAsia" w:cs="Arial"/>
                <w:bCs/>
                <w:sz w:val="18"/>
                <w:szCs w:val="18"/>
              </w:rPr>
              <w:t>/6.1/6.2/6.3/7.1</w:t>
            </w:r>
            <w:r>
              <w:rPr>
                <w:rFonts w:cs="Arial"/>
                <w:bCs/>
                <w:sz w:val="18"/>
                <w:szCs w:val="18"/>
              </w:rPr>
              <w:t>.1/</w:t>
            </w:r>
            <w:r>
              <w:rPr>
                <w:rFonts w:hint="eastAsia" w:cs="Arial"/>
                <w:bCs/>
                <w:sz w:val="18"/>
                <w:szCs w:val="18"/>
              </w:rPr>
              <w:t>7.4/9.1.1/9.3/</w:t>
            </w:r>
            <w:r>
              <w:rPr>
                <w:rFonts w:cs="Arial"/>
                <w:bCs/>
                <w:sz w:val="18"/>
                <w:szCs w:val="18"/>
              </w:rPr>
              <w:t>10.2</w:t>
            </w:r>
            <w:r>
              <w:rPr>
                <w:rFonts w:hint="eastAsia" w:cs="Arial"/>
                <w:bCs/>
                <w:sz w:val="18"/>
                <w:szCs w:val="18"/>
              </w:rPr>
              <w:t>/10.3</w:t>
            </w:r>
          </w:p>
          <w:p>
            <w:pPr>
              <w:snapToGrid w:val="0"/>
              <w:spacing w:line="280" w:lineRule="exact"/>
              <w:jc w:val="left"/>
              <w:rPr>
                <w:rFonts w:ascii="宋体" w:hAnsi="宋体"/>
                <w:spacing w:val="-20"/>
                <w:sz w:val="18"/>
                <w:szCs w:val="18"/>
              </w:rPr>
            </w:pPr>
            <w:r>
              <w:rPr>
                <w:rFonts w:hint="eastAsia" w:ascii="宋体" w:hAnsi="宋体"/>
                <w:spacing w:val="-20"/>
                <w:sz w:val="18"/>
                <w:szCs w:val="18"/>
              </w:rPr>
              <w:t>H:</w:t>
            </w:r>
          </w:p>
          <w:p>
            <w:pPr>
              <w:snapToGrid w:val="0"/>
              <w:spacing w:line="280" w:lineRule="exact"/>
              <w:jc w:val="left"/>
              <w:rPr>
                <w:sz w:val="18"/>
                <w:szCs w:val="18"/>
              </w:rPr>
            </w:pPr>
            <w:r>
              <w:rPr>
                <w:sz w:val="18"/>
                <w:szCs w:val="18"/>
              </w:rPr>
              <w:t>4.1/4.2.1/4.2.2/5.1/5.2/5.3</w:t>
            </w:r>
            <w:r>
              <w:rPr>
                <w:rFonts w:hint="eastAsia"/>
                <w:sz w:val="18"/>
                <w:szCs w:val="18"/>
              </w:rPr>
              <w:t>/</w:t>
            </w:r>
            <w:r>
              <w:rPr>
                <w:sz w:val="18"/>
                <w:szCs w:val="18"/>
              </w:rPr>
              <w:t>5.5及GB14881相关条款内容及1.0要求</w:t>
            </w:r>
          </w:p>
          <w:p>
            <w:pPr>
              <w:autoSpaceDE w:val="0"/>
              <w:autoSpaceDN w:val="0"/>
              <w:adjustRightInd w:val="0"/>
              <w:jc w:val="left"/>
              <w:rPr>
                <w:rFonts w:cs="Arial"/>
                <w:bCs/>
                <w:sz w:val="18"/>
                <w:szCs w:val="18"/>
              </w:rPr>
            </w:pPr>
          </w:p>
        </w:tc>
        <w:tc>
          <w:tcPr>
            <w:tcW w:w="850" w:type="dxa"/>
            <w:tcBorders>
              <w:right w:val="single" w:color="auto" w:sz="8" w:space="0"/>
            </w:tcBorders>
            <w:shd w:val="clear" w:color="auto" w:fill="auto"/>
          </w:tcPr>
          <w:p>
            <w:pPr>
              <w:snapToGrid w:val="0"/>
              <w:spacing w:line="320" w:lineRule="exact"/>
              <w:rPr>
                <w:rFonts w:hint="eastAsia" w:ascii="宋体" w:hAnsi="宋体" w:eastAsia="宋体"/>
                <w:b/>
                <w:bCs/>
                <w:sz w:val="18"/>
                <w:szCs w:val="18"/>
                <w:lang w:eastAsia="zh-CN"/>
              </w:rPr>
            </w:pPr>
            <w:r>
              <w:rPr>
                <w:rFonts w:hint="eastAsia"/>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tcPr>
          <w:p>
            <w:pPr>
              <w:snapToGrid w:val="0"/>
              <w:spacing w:line="320" w:lineRule="exact"/>
              <w:jc w:val="center"/>
              <w:rPr>
                <w:rFonts w:ascii="宋体" w:hAnsi="宋体"/>
                <w:b/>
                <w:bCs/>
                <w:sz w:val="18"/>
                <w:szCs w:val="18"/>
              </w:rPr>
            </w:pPr>
            <w:r>
              <w:rPr>
                <w:rFonts w:hint="eastAsia" w:ascii="宋体" w:hAnsi="宋体"/>
                <w:b/>
                <w:bCs/>
                <w:sz w:val="18"/>
                <w:szCs w:val="18"/>
                <w:lang w:val="en-US" w:eastAsia="zh-CN"/>
              </w:rPr>
              <w:t>14:0</w:t>
            </w:r>
            <w:r>
              <w:rPr>
                <w:rFonts w:hint="eastAsia" w:ascii="宋体" w:hAnsi="宋体"/>
                <w:b/>
                <w:bCs/>
                <w:sz w:val="18"/>
                <w:szCs w:val="18"/>
              </w:rPr>
              <w:t>0</w:t>
            </w:r>
            <w:r>
              <w:rPr>
                <w:rFonts w:hint="eastAsia" w:ascii="宋体" w:hAnsi="宋体"/>
                <w:b/>
                <w:bCs/>
                <w:sz w:val="18"/>
                <w:szCs w:val="18"/>
                <w:lang w:val="en-US" w:eastAsia="zh-CN"/>
              </w:rPr>
              <w:t>-17:30</w:t>
            </w:r>
          </w:p>
        </w:tc>
        <w:tc>
          <w:tcPr>
            <w:tcW w:w="1232" w:type="dxa"/>
            <w:shd w:val="clear" w:color="auto" w:fill="auto"/>
          </w:tcPr>
          <w:p>
            <w:pPr>
              <w:spacing w:line="300" w:lineRule="exact"/>
              <w:rPr>
                <w:rFonts w:ascii="宋体" w:hAnsi="宋体"/>
                <w:b/>
                <w:bCs/>
                <w:sz w:val="18"/>
                <w:szCs w:val="18"/>
              </w:rPr>
            </w:pPr>
            <w:r>
              <w:rPr>
                <w:rFonts w:hint="eastAsia" w:ascii="宋体" w:hAnsi="宋体"/>
                <w:b/>
                <w:bCs/>
                <w:kern w:val="10"/>
                <w:sz w:val="18"/>
                <w:szCs w:val="18"/>
              </w:rPr>
              <w:t>食品安全小组/HACCP</w:t>
            </w:r>
            <w:r>
              <w:rPr>
                <w:rFonts w:hint="eastAsia" w:ascii="宋体" w:hAnsi="宋体"/>
                <w:b/>
                <w:bCs/>
                <w:spacing w:val="40"/>
                <w:kern w:val="10"/>
                <w:sz w:val="18"/>
                <w:szCs w:val="18"/>
              </w:rPr>
              <w:t>小组</w:t>
            </w:r>
          </w:p>
        </w:tc>
        <w:tc>
          <w:tcPr>
            <w:tcW w:w="2941" w:type="dxa"/>
            <w:shd w:val="clear" w:color="auto" w:fill="auto"/>
          </w:tcPr>
          <w:p>
            <w:pPr>
              <w:spacing w:line="300" w:lineRule="exact"/>
              <w:rPr>
                <w:rFonts w:ascii="宋体" w:hAnsi="宋体"/>
                <w:sz w:val="18"/>
                <w:szCs w:val="18"/>
              </w:rPr>
            </w:pPr>
            <w:r>
              <w:rPr>
                <w:rFonts w:hint="eastAsia" w:ascii="宋体" w:hAnsi="宋体"/>
                <w:sz w:val="18"/>
                <w:szCs w:val="18"/>
              </w:rPr>
              <w:t>食品安全/HACCP小组、前提方案、实施危害分析的预备步骤、危害分析</w:t>
            </w:r>
            <w:r>
              <w:rPr>
                <w:rFonts w:hint="eastAsia" w:ascii="宋体" w:hAnsi="宋体" w:cs="宋体"/>
                <w:sz w:val="18"/>
                <w:szCs w:val="18"/>
              </w:rPr>
              <w:t>和制定控制措施</w:t>
            </w:r>
            <w:r>
              <w:rPr>
                <w:rFonts w:hint="eastAsia" w:ascii="宋体" w:hAnsi="宋体"/>
                <w:sz w:val="18"/>
                <w:szCs w:val="18"/>
              </w:rPr>
              <w:t>、操作性前提方案(PRPs)的建立、HACCP计划的建立、预备信息的更新、规定前提方案和HACCP计划文件的更新、验证策划、标识和可追溯性系统/计划、控制措施组合的确认、食品安全管理体系的验证、改进、产品召回、应急预案、</w:t>
            </w:r>
            <w:r>
              <w:rPr>
                <w:rFonts w:hint="eastAsia" w:ascii="宋体" w:hAnsi="宋体" w:cs="宋体"/>
                <w:sz w:val="18"/>
                <w:szCs w:val="18"/>
              </w:rPr>
              <w:t>H</w:t>
            </w:r>
            <w:r>
              <w:rPr>
                <w:rFonts w:ascii="宋体" w:hAnsi="宋体" w:cs="宋体"/>
                <w:sz w:val="18"/>
                <w:szCs w:val="18"/>
              </w:rPr>
              <w:t>ACCP</w:t>
            </w:r>
            <w:r>
              <w:rPr>
                <w:rFonts w:hint="eastAsia" w:ascii="宋体" w:hAnsi="宋体" w:cs="宋体"/>
                <w:sz w:val="18"/>
                <w:szCs w:val="18"/>
              </w:rPr>
              <w:t>记录的保持、食品欺诈和过敏原控制、食品安全管理体系更新</w:t>
            </w:r>
          </w:p>
        </w:tc>
        <w:tc>
          <w:tcPr>
            <w:tcW w:w="2967" w:type="dxa"/>
            <w:shd w:val="clear" w:color="auto" w:fill="auto"/>
          </w:tcPr>
          <w:p>
            <w:pPr>
              <w:autoSpaceDE w:val="0"/>
              <w:autoSpaceDN w:val="0"/>
              <w:adjustRightInd w:val="0"/>
              <w:jc w:val="left"/>
              <w:rPr>
                <w:rFonts w:cs="Arial"/>
                <w:bCs/>
                <w:sz w:val="18"/>
                <w:szCs w:val="18"/>
              </w:rPr>
            </w:pPr>
            <w:r>
              <w:rPr>
                <w:rFonts w:hint="eastAsia" w:cs="Arial"/>
                <w:bCs/>
                <w:sz w:val="18"/>
                <w:szCs w:val="18"/>
              </w:rPr>
              <w:t>FSMS:</w:t>
            </w:r>
          </w:p>
          <w:p>
            <w:pPr>
              <w:autoSpaceDE w:val="0"/>
              <w:autoSpaceDN w:val="0"/>
              <w:adjustRightInd w:val="0"/>
              <w:jc w:val="left"/>
              <w:rPr>
                <w:rFonts w:cs="Arial"/>
                <w:bCs/>
                <w:sz w:val="18"/>
                <w:szCs w:val="18"/>
              </w:rPr>
            </w:pPr>
            <w:r>
              <w:rPr>
                <w:rFonts w:hint="eastAsia" w:cs="Arial"/>
                <w:bCs/>
                <w:sz w:val="18"/>
                <w:szCs w:val="18"/>
              </w:rPr>
              <w:t>5</w:t>
            </w:r>
            <w:r>
              <w:rPr>
                <w:rFonts w:cs="Arial"/>
                <w:bCs/>
                <w:sz w:val="18"/>
                <w:szCs w:val="18"/>
              </w:rPr>
              <w:t>.3/</w:t>
            </w:r>
            <w:r>
              <w:rPr>
                <w:rFonts w:hint="eastAsia" w:cs="Arial"/>
                <w:bCs/>
                <w:sz w:val="18"/>
                <w:szCs w:val="18"/>
              </w:rPr>
              <w:t>7.1.5/</w:t>
            </w:r>
            <w:r>
              <w:rPr>
                <w:rFonts w:cs="Arial"/>
                <w:bCs/>
                <w:sz w:val="18"/>
                <w:szCs w:val="18"/>
              </w:rPr>
              <w:t>8.1/8.2/8.3/8.4/8.5/8.6/8.8</w:t>
            </w:r>
          </w:p>
          <w:p>
            <w:pPr>
              <w:snapToGrid w:val="0"/>
              <w:spacing w:line="280" w:lineRule="exact"/>
              <w:jc w:val="left"/>
              <w:rPr>
                <w:bCs/>
                <w:sz w:val="18"/>
                <w:szCs w:val="18"/>
              </w:rPr>
            </w:pPr>
            <w:r>
              <w:rPr>
                <w:sz w:val="18"/>
                <w:szCs w:val="18"/>
              </w:rPr>
              <w:t>H:6.1</w:t>
            </w:r>
            <w:r>
              <w:rPr>
                <w:rFonts w:hint="eastAsia"/>
                <w:sz w:val="18"/>
                <w:szCs w:val="18"/>
              </w:rPr>
              <w:t>/</w:t>
            </w:r>
            <w:r>
              <w:rPr>
                <w:bCs/>
                <w:sz w:val="18"/>
                <w:szCs w:val="18"/>
              </w:rPr>
              <w:t xml:space="preserve">6.3/6.4/6.7/6.8/ </w:t>
            </w:r>
            <w:r>
              <w:rPr>
                <w:sz w:val="18"/>
                <w:szCs w:val="18"/>
              </w:rPr>
              <w:t>7.1-7.9</w:t>
            </w:r>
            <w:r>
              <w:rPr>
                <w:bCs/>
                <w:sz w:val="18"/>
                <w:szCs w:val="18"/>
              </w:rPr>
              <w:t xml:space="preserve"> </w:t>
            </w:r>
          </w:p>
          <w:p>
            <w:pPr>
              <w:autoSpaceDE w:val="0"/>
              <w:autoSpaceDN w:val="0"/>
              <w:adjustRightInd w:val="0"/>
              <w:jc w:val="left"/>
              <w:rPr>
                <w:bCs/>
                <w:sz w:val="18"/>
                <w:szCs w:val="18"/>
              </w:rPr>
            </w:pPr>
            <w:r>
              <w:rPr>
                <w:bCs/>
                <w:sz w:val="18"/>
                <w:szCs w:val="18"/>
              </w:rPr>
              <w:t>GB14881:</w:t>
            </w:r>
            <w:r>
              <w:rPr>
                <w:sz w:val="18"/>
                <w:szCs w:val="18"/>
              </w:rPr>
              <w:t>3/4/5/6/8</w:t>
            </w:r>
            <w:r>
              <w:rPr>
                <w:rFonts w:hint="eastAsia"/>
                <w:sz w:val="18"/>
                <w:szCs w:val="18"/>
              </w:rPr>
              <w:t>/</w:t>
            </w:r>
            <w:r>
              <w:rPr>
                <w:sz w:val="18"/>
                <w:szCs w:val="18"/>
              </w:rPr>
              <w:t>9/11/13</w:t>
            </w:r>
          </w:p>
          <w:p>
            <w:pPr>
              <w:autoSpaceDE w:val="0"/>
              <w:autoSpaceDN w:val="0"/>
              <w:adjustRightInd w:val="0"/>
              <w:jc w:val="left"/>
              <w:rPr>
                <w:rFonts w:cs="Arial"/>
                <w:bCs/>
                <w:sz w:val="18"/>
                <w:szCs w:val="18"/>
              </w:rPr>
            </w:pPr>
            <w:r>
              <w:rPr>
                <w:bCs/>
                <w:sz w:val="18"/>
                <w:szCs w:val="18"/>
              </w:rPr>
              <w:t>HACCP1.0</w:t>
            </w:r>
            <w:r>
              <w:rPr>
                <w:rFonts w:hint="eastAsia"/>
                <w:bCs/>
                <w:sz w:val="18"/>
                <w:szCs w:val="18"/>
              </w:rPr>
              <w:t>要求</w:t>
            </w:r>
          </w:p>
        </w:tc>
        <w:tc>
          <w:tcPr>
            <w:tcW w:w="850" w:type="dxa"/>
            <w:tcBorders>
              <w:right w:val="single" w:color="auto" w:sz="8" w:space="0"/>
            </w:tcBorders>
            <w:shd w:val="clear" w:color="auto" w:fill="auto"/>
          </w:tcPr>
          <w:p>
            <w:pPr>
              <w:snapToGrid w:val="0"/>
              <w:spacing w:line="320" w:lineRule="exact"/>
              <w:rPr>
                <w:rFonts w:ascii="宋体" w:hAnsi="宋体"/>
                <w:b/>
                <w:bCs/>
                <w:sz w:val="18"/>
                <w:szCs w:val="18"/>
              </w:rPr>
            </w:pPr>
            <w:r>
              <w:rPr>
                <w:rFonts w:hint="eastAsia"/>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tcPr>
          <w:p>
            <w:pPr>
              <w:snapToGrid w:val="0"/>
              <w:spacing w:line="320" w:lineRule="exact"/>
              <w:jc w:val="center"/>
              <w:rPr>
                <w:rFonts w:ascii="宋体" w:hAnsi="宋体"/>
                <w:b/>
                <w:bCs/>
                <w:sz w:val="18"/>
                <w:szCs w:val="18"/>
              </w:rPr>
            </w:pPr>
            <w:r>
              <w:rPr>
                <w:rFonts w:hint="eastAsia" w:ascii="宋体" w:hAnsi="宋体"/>
                <w:b/>
                <w:bCs/>
                <w:sz w:val="18"/>
                <w:szCs w:val="18"/>
              </w:rPr>
              <w:t>17:</w:t>
            </w:r>
            <w:r>
              <w:rPr>
                <w:rFonts w:hint="eastAsia" w:ascii="宋体" w:hAnsi="宋体"/>
                <w:b/>
                <w:bCs/>
                <w:sz w:val="18"/>
                <w:szCs w:val="18"/>
                <w:lang w:val="en-US" w:eastAsia="zh-CN"/>
              </w:rPr>
              <w:t>3</w:t>
            </w:r>
            <w:r>
              <w:rPr>
                <w:rFonts w:hint="eastAsia" w:ascii="宋体" w:hAnsi="宋体"/>
                <w:b/>
                <w:bCs/>
                <w:sz w:val="18"/>
                <w:szCs w:val="18"/>
              </w:rPr>
              <w:t>0</w:t>
            </w:r>
          </w:p>
        </w:tc>
        <w:tc>
          <w:tcPr>
            <w:tcW w:w="1232" w:type="dxa"/>
            <w:shd w:val="clear" w:color="auto" w:fill="auto"/>
          </w:tcPr>
          <w:p>
            <w:pPr>
              <w:spacing w:line="300" w:lineRule="exact"/>
              <w:rPr>
                <w:rFonts w:ascii="宋体" w:hAnsi="宋体"/>
                <w:b/>
                <w:bCs/>
                <w:kern w:val="10"/>
                <w:sz w:val="18"/>
                <w:szCs w:val="18"/>
              </w:rPr>
            </w:pPr>
          </w:p>
        </w:tc>
        <w:tc>
          <w:tcPr>
            <w:tcW w:w="2941" w:type="dxa"/>
            <w:shd w:val="clear" w:color="auto" w:fill="auto"/>
          </w:tcPr>
          <w:p>
            <w:pPr>
              <w:spacing w:line="300" w:lineRule="exact"/>
              <w:rPr>
                <w:rFonts w:ascii="宋体" w:hAnsi="宋体"/>
                <w:sz w:val="18"/>
                <w:szCs w:val="18"/>
              </w:rPr>
            </w:pPr>
            <w:r>
              <w:rPr>
                <w:rFonts w:hint="eastAsia"/>
                <w:sz w:val="18"/>
                <w:szCs w:val="18"/>
              </w:rPr>
              <w:t>第一天审核结束</w:t>
            </w:r>
          </w:p>
        </w:tc>
        <w:tc>
          <w:tcPr>
            <w:tcW w:w="2967" w:type="dxa"/>
            <w:shd w:val="clear" w:color="auto" w:fill="auto"/>
          </w:tcPr>
          <w:p>
            <w:pPr>
              <w:autoSpaceDE w:val="0"/>
              <w:autoSpaceDN w:val="0"/>
              <w:adjustRightInd w:val="0"/>
              <w:jc w:val="left"/>
              <w:rPr>
                <w:bCs/>
                <w:sz w:val="18"/>
                <w:szCs w:val="18"/>
              </w:rPr>
            </w:pPr>
          </w:p>
        </w:tc>
        <w:tc>
          <w:tcPr>
            <w:tcW w:w="850" w:type="dxa"/>
            <w:tcBorders>
              <w:right w:val="single" w:color="auto" w:sz="8" w:space="0"/>
            </w:tcBorders>
            <w:shd w:val="clear" w:color="auto" w:fill="auto"/>
          </w:tcPr>
          <w:p>
            <w:pPr>
              <w:snapToGrid w:val="0"/>
              <w:spacing w:line="320" w:lineRule="exact"/>
              <w:rPr>
                <w:rFonts w:ascii="宋体" w:hAnsi="宋体"/>
                <w:b/>
                <w:bCs/>
                <w:sz w:val="18"/>
                <w:szCs w:val="18"/>
              </w:rPr>
            </w:pPr>
            <w:r>
              <w:rPr>
                <w:rFonts w:hint="eastAsia" w:ascii="宋体" w:hAnsi="宋体"/>
                <w:b/>
                <w:bCs/>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979" w:type="dxa"/>
            <w:vMerge w:val="restart"/>
            <w:tcBorders>
              <w:left w:val="single" w:color="auto" w:sz="8" w:space="0"/>
              <w:bottom w:val="nil"/>
            </w:tcBorders>
            <w:shd w:val="clear" w:color="auto" w:fill="auto"/>
          </w:tcPr>
          <w:p>
            <w:pPr>
              <w:snapToGrid w:val="0"/>
              <w:spacing w:line="320" w:lineRule="exact"/>
              <w:rPr>
                <w:rFonts w:ascii="宋体" w:hAnsi="宋体"/>
                <w:b/>
                <w:bCs/>
                <w:sz w:val="18"/>
                <w:szCs w:val="18"/>
              </w:rPr>
            </w:pPr>
            <w:r>
              <w:rPr>
                <w:rFonts w:hint="eastAsia" w:ascii="宋体" w:hAnsi="宋体"/>
                <w:b/>
                <w:bCs/>
                <w:sz w:val="18"/>
                <w:szCs w:val="18"/>
              </w:rPr>
              <w:t>2021-0</w:t>
            </w:r>
            <w:r>
              <w:rPr>
                <w:rFonts w:hint="eastAsia" w:ascii="宋体" w:hAnsi="宋体"/>
                <w:b/>
                <w:bCs/>
                <w:sz w:val="18"/>
                <w:szCs w:val="18"/>
                <w:lang w:val="en-US" w:eastAsia="zh-CN"/>
              </w:rPr>
              <w:t>8</w:t>
            </w:r>
            <w:r>
              <w:rPr>
                <w:rFonts w:hint="eastAsia" w:ascii="宋体" w:hAnsi="宋体"/>
                <w:b/>
                <w:bCs/>
                <w:sz w:val="18"/>
                <w:szCs w:val="18"/>
              </w:rPr>
              <w:t>-</w:t>
            </w:r>
            <w:r>
              <w:rPr>
                <w:rFonts w:hint="eastAsia" w:ascii="宋体" w:hAnsi="宋体"/>
                <w:b/>
                <w:bCs/>
                <w:sz w:val="18"/>
                <w:szCs w:val="18"/>
                <w:lang w:val="en-US" w:eastAsia="zh-CN"/>
              </w:rPr>
              <w:t>28</w:t>
            </w:r>
            <w:r>
              <w:rPr>
                <w:rFonts w:hint="eastAsia" w:ascii="宋体" w:hAnsi="宋体"/>
                <w:b/>
                <w:bCs/>
                <w:sz w:val="18"/>
                <w:szCs w:val="18"/>
              </w:rPr>
              <w:t>（第二天）</w:t>
            </w:r>
          </w:p>
        </w:tc>
        <w:tc>
          <w:tcPr>
            <w:tcW w:w="1351" w:type="dxa"/>
            <w:shd w:val="clear" w:color="auto" w:fill="auto"/>
          </w:tcPr>
          <w:p>
            <w:pPr>
              <w:snapToGrid w:val="0"/>
              <w:spacing w:line="320" w:lineRule="exact"/>
              <w:jc w:val="center"/>
              <w:rPr>
                <w:b/>
                <w:bCs/>
                <w:sz w:val="18"/>
                <w:szCs w:val="18"/>
              </w:rPr>
            </w:pPr>
            <w:r>
              <w:rPr>
                <w:rFonts w:hint="eastAsia"/>
                <w:b/>
                <w:bCs/>
                <w:sz w:val="18"/>
                <w:szCs w:val="18"/>
              </w:rPr>
              <w:t>第二天</w:t>
            </w:r>
          </w:p>
        </w:tc>
        <w:tc>
          <w:tcPr>
            <w:tcW w:w="1232" w:type="dxa"/>
            <w:shd w:val="clear" w:color="auto" w:fill="auto"/>
          </w:tcPr>
          <w:p>
            <w:pPr>
              <w:spacing w:after="40"/>
              <w:rPr>
                <w:rFonts w:ascii="宋体" w:hAnsi="宋体"/>
                <w:b/>
                <w:bCs/>
                <w:spacing w:val="40"/>
                <w:kern w:val="10"/>
                <w:sz w:val="18"/>
                <w:szCs w:val="18"/>
              </w:rPr>
            </w:pPr>
          </w:p>
        </w:tc>
        <w:tc>
          <w:tcPr>
            <w:tcW w:w="2941" w:type="dxa"/>
            <w:shd w:val="clear" w:color="auto" w:fill="auto"/>
          </w:tcPr>
          <w:p>
            <w:pPr>
              <w:spacing w:after="40"/>
              <w:rPr>
                <w:sz w:val="18"/>
                <w:szCs w:val="18"/>
              </w:rPr>
            </w:pPr>
          </w:p>
        </w:tc>
        <w:tc>
          <w:tcPr>
            <w:tcW w:w="2967" w:type="dxa"/>
            <w:shd w:val="clear" w:color="auto" w:fill="auto"/>
          </w:tcPr>
          <w:p>
            <w:pPr>
              <w:autoSpaceDE w:val="0"/>
              <w:autoSpaceDN w:val="0"/>
              <w:adjustRightInd w:val="0"/>
              <w:jc w:val="left"/>
              <w:rPr>
                <w:sz w:val="18"/>
                <w:szCs w:val="18"/>
              </w:rPr>
            </w:pPr>
          </w:p>
        </w:tc>
        <w:tc>
          <w:tcPr>
            <w:tcW w:w="850" w:type="dxa"/>
            <w:tcBorders>
              <w:right w:val="single" w:color="auto" w:sz="8" w:space="0"/>
            </w:tcBorders>
            <w:shd w:val="clear" w:color="auto" w:fill="auto"/>
          </w:tcPr>
          <w:p>
            <w:pPr>
              <w:snapToGrid w:val="0"/>
              <w:spacing w:line="32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tcPr>
          <w:p>
            <w:pPr>
              <w:snapToGrid w:val="0"/>
              <w:spacing w:line="320" w:lineRule="exact"/>
              <w:jc w:val="center"/>
              <w:rPr>
                <w:b/>
                <w:bCs/>
                <w:sz w:val="18"/>
                <w:szCs w:val="18"/>
              </w:rPr>
            </w:pPr>
            <w:r>
              <w:rPr>
                <w:rFonts w:hint="eastAsia"/>
                <w:b/>
                <w:bCs/>
                <w:sz w:val="18"/>
                <w:szCs w:val="18"/>
              </w:rPr>
              <w:t>8:25</w:t>
            </w:r>
          </w:p>
        </w:tc>
        <w:tc>
          <w:tcPr>
            <w:tcW w:w="1232" w:type="dxa"/>
            <w:shd w:val="clear" w:color="auto" w:fill="auto"/>
          </w:tcPr>
          <w:p>
            <w:pPr>
              <w:spacing w:after="40"/>
              <w:rPr>
                <w:rFonts w:ascii="宋体" w:hAnsi="宋体"/>
                <w:b/>
                <w:bCs/>
                <w:spacing w:val="40"/>
                <w:kern w:val="10"/>
                <w:sz w:val="18"/>
                <w:szCs w:val="18"/>
              </w:rPr>
            </w:pPr>
          </w:p>
        </w:tc>
        <w:tc>
          <w:tcPr>
            <w:tcW w:w="2941" w:type="dxa"/>
            <w:shd w:val="clear" w:color="auto" w:fill="auto"/>
          </w:tcPr>
          <w:p>
            <w:pPr>
              <w:spacing w:after="40"/>
              <w:rPr>
                <w:sz w:val="18"/>
                <w:szCs w:val="18"/>
              </w:rPr>
            </w:pPr>
            <w:r>
              <w:rPr>
                <w:rFonts w:hint="eastAsia"/>
                <w:sz w:val="18"/>
                <w:szCs w:val="18"/>
              </w:rPr>
              <w:t>到达</w:t>
            </w:r>
          </w:p>
        </w:tc>
        <w:tc>
          <w:tcPr>
            <w:tcW w:w="2967" w:type="dxa"/>
            <w:shd w:val="clear" w:color="auto" w:fill="auto"/>
          </w:tcPr>
          <w:p>
            <w:pPr>
              <w:autoSpaceDE w:val="0"/>
              <w:autoSpaceDN w:val="0"/>
              <w:adjustRightInd w:val="0"/>
              <w:jc w:val="left"/>
              <w:rPr>
                <w:sz w:val="18"/>
                <w:szCs w:val="18"/>
              </w:rPr>
            </w:pPr>
          </w:p>
        </w:tc>
        <w:tc>
          <w:tcPr>
            <w:tcW w:w="850" w:type="dxa"/>
            <w:tcBorders>
              <w:right w:val="single" w:color="auto" w:sz="8" w:space="0"/>
            </w:tcBorders>
            <w:shd w:val="clear" w:color="auto" w:fill="auto"/>
          </w:tcPr>
          <w:p>
            <w:pPr>
              <w:snapToGrid w:val="0"/>
              <w:spacing w:line="320" w:lineRule="exact"/>
              <w:rPr>
                <w:rFonts w:ascii="宋体" w:hAnsi="宋体"/>
                <w:b/>
                <w:bCs/>
                <w:sz w:val="18"/>
                <w:szCs w:val="18"/>
              </w:rPr>
            </w:pPr>
            <w:r>
              <w:rPr>
                <w:rFonts w:hint="eastAsia" w:ascii="宋体" w:hAnsi="宋体"/>
                <w:b/>
                <w:bCs/>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vAlign w:val="top"/>
          </w:tcPr>
          <w:p>
            <w:pPr>
              <w:snapToGrid w:val="0"/>
              <w:spacing w:line="32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8:30-12:00</w:t>
            </w:r>
          </w:p>
        </w:tc>
        <w:tc>
          <w:tcPr>
            <w:tcW w:w="1232" w:type="dxa"/>
            <w:shd w:val="clear" w:color="auto" w:fill="auto"/>
            <w:vAlign w:val="top"/>
          </w:tcPr>
          <w:p>
            <w:pPr>
              <w:spacing w:line="300" w:lineRule="exact"/>
              <w:rPr>
                <w:rFonts w:hint="eastAsia" w:ascii="Times New Roman" w:hAnsi="Times New Roman" w:eastAsia="宋体" w:cs="Times New Roman"/>
                <w:b/>
                <w:bCs/>
                <w:color w:val="FF0000"/>
                <w:kern w:val="2"/>
                <w:sz w:val="18"/>
                <w:szCs w:val="18"/>
                <w:lang w:val="en-US" w:eastAsia="zh-CN" w:bidi="ar-SA"/>
              </w:rPr>
            </w:pPr>
            <w:r>
              <w:rPr>
                <w:rFonts w:hint="eastAsia"/>
                <w:b/>
                <w:bCs/>
                <w:sz w:val="18"/>
                <w:szCs w:val="18"/>
                <w:lang w:val="en-US" w:eastAsia="zh-CN"/>
              </w:rPr>
              <w:t>生产中心（</w:t>
            </w:r>
            <w:r>
              <w:rPr>
                <w:rFonts w:hint="eastAsia"/>
                <w:b/>
                <w:bCs/>
                <w:sz w:val="18"/>
                <w:szCs w:val="18"/>
              </w:rPr>
              <w:t>生</w:t>
            </w:r>
            <w:r>
              <w:rPr>
                <w:rFonts w:hint="eastAsia"/>
                <w:b/>
                <w:bCs/>
                <w:sz w:val="18"/>
                <w:szCs w:val="18"/>
                <w:lang w:val="en-US" w:eastAsia="zh-CN"/>
              </w:rPr>
              <w:t>产</w:t>
            </w:r>
            <w:r>
              <w:rPr>
                <w:rFonts w:hint="eastAsia"/>
                <w:b/>
                <w:bCs/>
                <w:sz w:val="18"/>
                <w:szCs w:val="18"/>
              </w:rPr>
              <w:t>部</w:t>
            </w:r>
            <w:r>
              <w:rPr>
                <w:rFonts w:hint="eastAsia"/>
                <w:b/>
                <w:bCs/>
                <w:sz w:val="18"/>
                <w:szCs w:val="18"/>
                <w:lang w:eastAsia="zh-CN"/>
              </w:rPr>
              <w:t>、</w:t>
            </w:r>
            <w:r>
              <w:rPr>
                <w:rFonts w:hint="eastAsia"/>
                <w:b/>
                <w:bCs/>
                <w:sz w:val="18"/>
                <w:szCs w:val="18"/>
                <w:lang w:val="en-US" w:eastAsia="zh-CN"/>
              </w:rPr>
              <w:t>仓储物流部</w:t>
            </w:r>
            <w:r>
              <w:rPr>
                <w:rFonts w:hint="eastAsia"/>
                <w:b/>
                <w:bCs/>
                <w:sz w:val="18"/>
                <w:szCs w:val="18"/>
              </w:rPr>
              <w:t>及现场</w:t>
            </w:r>
            <w:r>
              <w:rPr>
                <w:rFonts w:hint="eastAsia"/>
                <w:b/>
                <w:bCs/>
                <w:sz w:val="18"/>
                <w:szCs w:val="18"/>
                <w:lang w:val="en-US" w:eastAsia="zh-CN"/>
              </w:rPr>
              <w:t>）</w:t>
            </w:r>
          </w:p>
        </w:tc>
        <w:tc>
          <w:tcPr>
            <w:tcW w:w="2941" w:type="dxa"/>
            <w:shd w:val="clear" w:color="auto" w:fill="auto"/>
            <w:vAlign w:val="top"/>
          </w:tcPr>
          <w:p>
            <w:pPr>
              <w:spacing w:line="300" w:lineRule="exact"/>
              <w:rPr>
                <w:rFonts w:hint="eastAsia" w:ascii="宋体" w:hAnsi="宋体" w:eastAsia="宋体" w:cs="Times New Roman"/>
                <w:kern w:val="2"/>
                <w:sz w:val="18"/>
                <w:szCs w:val="18"/>
                <w:lang w:val="en-US" w:eastAsia="zh-CN" w:bidi="ar-SA"/>
              </w:rPr>
            </w:pPr>
            <w:r>
              <w:rPr>
                <w:rFonts w:hint="eastAsia" w:ascii="宋体" w:hAnsi="宋体" w:cs="Arial"/>
                <w:bCs/>
                <w:sz w:val="18"/>
                <w:szCs w:val="18"/>
              </w:rPr>
              <w:t>目标、职责、基础设施、</w:t>
            </w:r>
            <w:r>
              <w:rPr>
                <w:rFonts w:hint="eastAsia" w:ascii="宋体" w:hAnsi="宋体"/>
                <w:bCs/>
                <w:sz w:val="18"/>
                <w:szCs w:val="18"/>
              </w:rPr>
              <w:t>工作环境</w:t>
            </w:r>
            <w:r>
              <w:rPr>
                <w:rFonts w:hint="eastAsia"/>
                <w:bCs/>
                <w:sz w:val="18"/>
                <w:szCs w:val="18"/>
              </w:rPr>
              <w:t>控制</w:t>
            </w:r>
            <w:r>
              <w:rPr>
                <w:rFonts w:hint="eastAsia" w:ascii="宋体" w:hAnsi="宋体" w:cs="Arial"/>
                <w:bCs/>
                <w:sz w:val="18"/>
                <w:szCs w:val="18"/>
              </w:rPr>
              <w:t>、前提方案、可追溯性系统、</w:t>
            </w:r>
            <w:r>
              <w:rPr>
                <w:rFonts w:hint="eastAsia" w:ascii="宋体" w:hAnsi="宋体"/>
                <w:sz w:val="18"/>
                <w:szCs w:val="18"/>
              </w:rPr>
              <w:t>标识和追溯计划、产品召回计划</w:t>
            </w:r>
            <w:r>
              <w:rPr>
                <w:rFonts w:hint="eastAsia" w:ascii="宋体" w:hAnsi="宋体" w:cs="Arial"/>
                <w:bCs/>
                <w:sz w:val="18"/>
                <w:szCs w:val="18"/>
              </w:rPr>
              <w:t>、关键控制点的监视系统</w:t>
            </w:r>
            <w:r>
              <w:rPr>
                <w:rFonts w:hint="eastAsia" w:cs="Arial"/>
                <w:bCs/>
                <w:sz w:val="18"/>
                <w:szCs w:val="18"/>
              </w:rPr>
              <w:t>及纠偏</w:t>
            </w:r>
            <w:r>
              <w:rPr>
                <w:rFonts w:hint="eastAsia" w:ascii="宋体" w:hAnsi="宋体" w:cs="Arial"/>
                <w:bCs/>
                <w:sz w:val="18"/>
                <w:szCs w:val="18"/>
              </w:rPr>
              <w:t>、潜在不符合品控制、PRP/</w:t>
            </w:r>
            <w:r>
              <w:rPr>
                <w:rFonts w:hint="eastAsia" w:cs="Arial"/>
                <w:bCs/>
                <w:sz w:val="18"/>
                <w:szCs w:val="18"/>
              </w:rPr>
              <w:t>GMP、SSOP的现场情况、产品防护计划、维护和保障计划、食品欺诈和过敏原控制、</w:t>
            </w:r>
            <w:r>
              <w:rPr>
                <w:rFonts w:hint="eastAsia" w:ascii="宋体" w:hAnsi="宋体" w:cs="Arial"/>
                <w:bCs/>
                <w:sz w:val="18"/>
                <w:szCs w:val="18"/>
              </w:rPr>
              <w:t>过程和产品的监视和测量、应急准备和响应、应急预案、撤回/召回</w:t>
            </w:r>
          </w:p>
        </w:tc>
        <w:tc>
          <w:tcPr>
            <w:tcW w:w="2967" w:type="dxa"/>
            <w:shd w:val="clear" w:color="auto" w:fill="auto"/>
            <w:vAlign w:val="top"/>
          </w:tcPr>
          <w:p>
            <w:pPr>
              <w:jc w:val="left"/>
              <w:rPr>
                <w:sz w:val="18"/>
                <w:szCs w:val="18"/>
              </w:rPr>
            </w:pPr>
            <w:r>
              <w:rPr>
                <w:rFonts w:hint="eastAsia"/>
                <w:sz w:val="18"/>
                <w:szCs w:val="18"/>
              </w:rPr>
              <w:t>FSMS:</w:t>
            </w:r>
          </w:p>
          <w:p>
            <w:pPr>
              <w:spacing w:line="280" w:lineRule="exact"/>
              <w:rPr>
                <w:kern w:val="0"/>
                <w:sz w:val="18"/>
                <w:szCs w:val="18"/>
              </w:rPr>
            </w:pPr>
            <w:r>
              <w:rPr>
                <w:kern w:val="0"/>
                <w:sz w:val="18"/>
                <w:szCs w:val="18"/>
              </w:rPr>
              <w:t>5.3/6.2/7.1.3/7.1.4/8.2/8.3/8.4/8.5</w:t>
            </w:r>
            <w:r>
              <w:rPr>
                <w:rFonts w:hint="eastAsia"/>
                <w:kern w:val="0"/>
                <w:sz w:val="18"/>
                <w:szCs w:val="18"/>
              </w:rPr>
              <w:t>.4.5</w:t>
            </w:r>
          </w:p>
          <w:p>
            <w:pPr>
              <w:autoSpaceDE w:val="0"/>
              <w:autoSpaceDN w:val="0"/>
              <w:adjustRightInd w:val="0"/>
              <w:jc w:val="left"/>
              <w:rPr>
                <w:sz w:val="18"/>
                <w:szCs w:val="18"/>
              </w:rPr>
            </w:pPr>
            <w:r>
              <w:rPr>
                <w:sz w:val="18"/>
                <w:szCs w:val="18"/>
              </w:rPr>
              <w:t>H:</w:t>
            </w:r>
            <w:r>
              <w:rPr>
                <w:rFonts w:hint="eastAsia"/>
                <w:sz w:val="18"/>
                <w:szCs w:val="18"/>
              </w:rPr>
              <w:t>5.2/5.3.1/</w:t>
            </w:r>
            <w:r>
              <w:rPr>
                <w:sz w:val="18"/>
                <w:szCs w:val="18"/>
              </w:rPr>
              <w:t>6.3/6.4/6.6/6.7</w:t>
            </w:r>
            <w:r>
              <w:rPr>
                <w:rFonts w:hint="eastAsia"/>
                <w:sz w:val="18"/>
                <w:szCs w:val="18"/>
              </w:rPr>
              <w:t>/</w:t>
            </w:r>
            <w:r>
              <w:rPr>
                <w:sz w:val="18"/>
                <w:szCs w:val="18"/>
              </w:rPr>
              <w:t>7.6</w:t>
            </w:r>
          </w:p>
          <w:p>
            <w:pPr>
              <w:autoSpaceDE w:val="0"/>
              <w:autoSpaceDN w:val="0"/>
              <w:adjustRightInd w:val="0"/>
              <w:jc w:val="left"/>
              <w:rPr>
                <w:sz w:val="18"/>
                <w:szCs w:val="18"/>
              </w:rPr>
            </w:pPr>
            <w:r>
              <w:rPr>
                <w:sz w:val="18"/>
                <w:szCs w:val="18"/>
              </w:rPr>
              <w:t>GB14881: 3/4/5/6/8/10/11</w:t>
            </w:r>
          </w:p>
          <w:p>
            <w:pPr>
              <w:autoSpaceDE w:val="0"/>
              <w:autoSpaceDN w:val="0"/>
              <w:adjustRightInd w:val="0"/>
              <w:jc w:val="left"/>
              <w:rPr>
                <w:rFonts w:hint="eastAsia" w:ascii="宋体" w:hAnsi="宋体" w:eastAsia="宋体" w:cs="Times New Roman"/>
                <w:kern w:val="2"/>
                <w:sz w:val="18"/>
                <w:szCs w:val="18"/>
                <w:lang w:val="en-US" w:eastAsia="zh-CN" w:bidi="ar-SA"/>
              </w:rPr>
            </w:pPr>
            <w:r>
              <w:rPr>
                <w:bCs/>
                <w:sz w:val="18"/>
                <w:szCs w:val="18"/>
              </w:rPr>
              <w:t>HACCP1.0</w:t>
            </w:r>
            <w:r>
              <w:rPr>
                <w:rFonts w:hint="eastAsia"/>
                <w:bCs/>
                <w:sz w:val="18"/>
                <w:szCs w:val="18"/>
              </w:rPr>
              <w:t>要求</w:t>
            </w:r>
          </w:p>
        </w:tc>
        <w:tc>
          <w:tcPr>
            <w:tcW w:w="850" w:type="dxa"/>
            <w:tcBorders>
              <w:right w:val="single" w:color="auto" w:sz="8" w:space="0"/>
            </w:tcBorders>
            <w:shd w:val="clear" w:color="auto" w:fill="auto"/>
            <w:vAlign w:val="top"/>
          </w:tcPr>
          <w:p>
            <w:pPr>
              <w:snapToGrid w:val="0"/>
              <w:spacing w:line="320" w:lineRule="exact"/>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vAlign w:val="top"/>
          </w:tcPr>
          <w:p>
            <w:pPr>
              <w:snapToGrid w:val="0"/>
              <w:spacing w:line="32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8:30-12:30</w:t>
            </w:r>
          </w:p>
        </w:tc>
        <w:tc>
          <w:tcPr>
            <w:tcW w:w="1232" w:type="dxa"/>
            <w:shd w:val="clear" w:color="auto" w:fill="auto"/>
            <w:vAlign w:val="top"/>
          </w:tcPr>
          <w:p>
            <w:pPr>
              <w:spacing w:line="300" w:lineRule="exact"/>
              <w:rPr>
                <w:rFonts w:hint="default" w:ascii="宋体" w:hAnsi="宋体" w:eastAsia="宋体" w:cs="Times New Roman"/>
                <w:b/>
                <w:bCs/>
                <w:kern w:val="10"/>
                <w:sz w:val="18"/>
                <w:szCs w:val="18"/>
                <w:lang w:val="en-US" w:eastAsia="zh-CN" w:bidi="ar-SA"/>
              </w:rPr>
            </w:pPr>
            <w:r>
              <w:rPr>
                <w:rFonts w:hint="eastAsia" w:ascii="宋体" w:hAnsi="宋体"/>
                <w:b/>
                <w:bCs/>
                <w:kern w:val="10"/>
                <w:sz w:val="18"/>
                <w:szCs w:val="18"/>
                <w:lang w:val="en-US" w:eastAsia="zh-CN"/>
              </w:rPr>
              <w:t>采购中心</w:t>
            </w:r>
          </w:p>
        </w:tc>
        <w:tc>
          <w:tcPr>
            <w:tcW w:w="2941" w:type="dxa"/>
            <w:shd w:val="clear" w:color="auto" w:fill="auto"/>
            <w:vAlign w:val="top"/>
          </w:tcPr>
          <w:p>
            <w:pPr>
              <w:spacing w:after="40"/>
              <w:rPr>
                <w:rFonts w:hint="default" w:ascii="宋体" w:hAnsi="宋体" w:eastAsia="宋体" w:cs="Arial"/>
                <w:bCs/>
                <w:kern w:val="2"/>
                <w:sz w:val="18"/>
                <w:szCs w:val="18"/>
                <w:lang w:val="en-US" w:eastAsia="zh-CN" w:bidi="ar-SA"/>
              </w:rPr>
            </w:pPr>
            <w:r>
              <w:rPr>
                <w:rFonts w:hint="eastAsia" w:cs="Arial"/>
                <w:bCs/>
                <w:sz w:val="18"/>
                <w:szCs w:val="18"/>
              </w:rPr>
              <w:t>目标、职责、</w:t>
            </w:r>
            <w:r>
              <w:rPr>
                <w:rFonts w:cs="Arial"/>
                <w:bCs/>
                <w:sz w:val="18"/>
                <w:szCs w:val="18"/>
              </w:rPr>
              <w:t>(PRPs)</w:t>
            </w:r>
            <w:r>
              <w:rPr>
                <w:rFonts w:hint="eastAsia" w:cs="Arial"/>
                <w:bCs/>
                <w:sz w:val="18"/>
                <w:szCs w:val="18"/>
              </w:rPr>
              <w:t>前提方案、沟通、</w:t>
            </w:r>
            <w:r>
              <w:rPr>
                <w:rFonts w:hint="eastAsia" w:ascii="宋体" w:hAnsi="宋体"/>
                <w:sz w:val="18"/>
                <w:szCs w:val="18"/>
              </w:rPr>
              <w:t>外部提供的过程、产品或服务控制、原材料和包装材料保障计划</w:t>
            </w:r>
          </w:p>
        </w:tc>
        <w:tc>
          <w:tcPr>
            <w:tcW w:w="2967" w:type="dxa"/>
            <w:shd w:val="clear" w:color="auto" w:fill="auto"/>
            <w:vAlign w:val="top"/>
          </w:tcPr>
          <w:p>
            <w:pPr>
              <w:autoSpaceDE w:val="0"/>
              <w:autoSpaceDN w:val="0"/>
              <w:adjustRightInd w:val="0"/>
              <w:spacing w:line="300" w:lineRule="exact"/>
              <w:rPr>
                <w:rFonts w:cs="Arial"/>
                <w:bCs/>
                <w:sz w:val="18"/>
                <w:szCs w:val="18"/>
              </w:rPr>
            </w:pPr>
            <w:r>
              <w:rPr>
                <w:rFonts w:hint="eastAsia" w:cs="Arial"/>
                <w:bCs/>
                <w:sz w:val="18"/>
                <w:szCs w:val="18"/>
              </w:rPr>
              <w:t>FSMS:5</w:t>
            </w:r>
            <w:r>
              <w:rPr>
                <w:rFonts w:cs="Arial"/>
                <w:bCs/>
                <w:sz w:val="18"/>
                <w:szCs w:val="18"/>
              </w:rPr>
              <w:t>.3/6.2/7.1.6</w:t>
            </w:r>
            <w:r>
              <w:rPr>
                <w:rFonts w:hint="eastAsia" w:cs="Arial"/>
                <w:bCs/>
                <w:sz w:val="18"/>
                <w:szCs w:val="18"/>
              </w:rPr>
              <w:t>/</w:t>
            </w:r>
            <w:r>
              <w:rPr>
                <w:rFonts w:cs="Arial"/>
                <w:bCs/>
                <w:sz w:val="18"/>
                <w:szCs w:val="18"/>
              </w:rPr>
              <w:t>7.4</w:t>
            </w:r>
          </w:p>
          <w:p>
            <w:pPr>
              <w:autoSpaceDE w:val="0"/>
              <w:autoSpaceDN w:val="0"/>
              <w:adjustRightInd w:val="0"/>
              <w:spacing w:line="300" w:lineRule="exact"/>
              <w:rPr>
                <w:rFonts w:cs="Arial"/>
                <w:bCs/>
                <w:sz w:val="18"/>
                <w:szCs w:val="18"/>
              </w:rPr>
            </w:pPr>
            <w:r>
              <w:rPr>
                <w:rFonts w:cs="Arial"/>
                <w:bCs/>
                <w:sz w:val="18"/>
                <w:szCs w:val="18"/>
              </w:rPr>
              <w:t xml:space="preserve">H: </w:t>
            </w:r>
            <w:r>
              <w:rPr>
                <w:rFonts w:hint="eastAsia" w:cs="Arial"/>
                <w:bCs/>
                <w:sz w:val="18"/>
                <w:szCs w:val="18"/>
              </w:rPr>
              <w:t>5.2/5.3/</w:t>
            </w:r>
            <w:r>
              <w:rPr>
                <w:rFonts w:cs="Arial"/>
                <w:bCs/>
                <w:sz w:val="18"/>
                <w:szCs w:val="18"/>
              </w:rPr>
              <w:t>6.5</w:t>
            </w:r>
          </w:p>
          <w:p>
            <w:pPr>
              <w:autoSpaceDE w:val="0"/>
              <w:autoSpaceDN w:val="0"/>
              <w:adjustRightInd w:val="0"/>
              <w:spacing w:line="300" w:lineRule="exact"/>
              <w:rPr>
                <w:rFonts w:cs="Arial"/>
                <w:bCs/>
                <w:sz w:val="18"/>
                <w:szCs w:val="18"/>
              </w:rPr>
            </w:pPr>
            <w:r>
              <w:rPr>
                <w:rFonts w:hint="eastAsia" w:cs="Arial"/>
                <w:bCs/>
                <w:sz w:val="18"/>
                <w:szCs w:val="18"/>
              </w:rPr>
              <w:t>G</w:t>
            </w:r>
            <w:r>
              <w:rPr>
                <w:rFonts w:cs="Arial"/>
                <w:bCs/>
                <w:sz w:val="18"/>
                <w:szCs w:val="18"/>
              </w:rPr>
              <w:t>B14881:7</w:t>
            </w:r>
          </w:p>
          <w:p>
            <w:pPr>
              <w:jc w:val="left"/>
              <w:rPr>
                <w:rFonts w:hint="eastAsia" w:ascii="Times New Roman" w:hAnsi="Times New Roman" w:eastAsia="宋体" w:cs="Times New Roman"/>
                <w:kern w:val="2"/>
                <w:sz w:val="18"/>
                <w:szCs w:val="18"/>
                <w:lang w:val="en-US" w:eastAsia="zh-CN" w:bidi="ar-SA"/>
              </w:rPr>
            </w:pPr>
            <w:r>
              <w:rPr>
                <w:rFonts w:cs="Arial"/>
                <w:bCs/>
                <w:sz w:val="18"/>
                <w:szCs w:val="18"/>
              </w:rPr>
              <w:t>HACCP</w:t>
            </w:r>
            <w:r>
              <w:rPr>
                <w:rFonts w:hint="eastAsia" w:cs="Arial"/>
                <w:bCs/>
                <w:sz w:val="18"/>
                <w:szCs w:val="18"/>
              </w:rPr>
              <w:t>1.0要求</w:t>
            </w:r>
          </w:p>
        </w:tc>
        <w:tc>
          <w:tcPr>
            <w:tcW w:w="850"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979" w:type="dxa"/>
            <w:vMerge w:val="continue"/>
            <w:tcBorders>
              <w:left w:val="single" w:color="auto" w:sz="8" w:space="0"/>
              <w:bottom w:val="nil"/>
            </w:tcBorders>
            <w:shd w:val="clear" w:color="auto" w:fill="auto"/>
          </w:tcPr>
          <w:p>
            <w:pPr>
              <w:snapToGrid w:val="0"/>
              <w:spacing w:line="320" w:lineRule="exact"/>
              <w:rPr>
                <w:rFonts w:ascii="宋体" w:hAnsi="宋体"/>
                <w:b/>
                <w:bCs/>
                <w:sz w:val="18"/>
                <w:szCs w:val="18"/>
              </w:rPr>
            </w:pPr>
          </w:p>
        </w:tc>
        <w:tc>
          <w:tcPr>
            <w:tcW w:w="1351" w:type="dxa"/>
            <w:shd w:val="clear" w:color="auto" w:fill="auto"/>
          </w:tcPr>
          <w:p>
            <w:pPr>
              <w:snapToGrid w:val="0"/>
              <w:spacing w:line="280" w:lineRule="exact"/>
              <w:jc w:val="center"/>
              <w:rPr>
                <w:rFonts w:hint="default" w:eastAsia="宋体"/>
                <w:b/>
                <w:bCs/>
                <w:color w:val="000000"/>
                <w:sz w:val="18"/>
                <w:szCs w:val="18"/>
                <w:lang w:val="en-US" w:eastAsia="zh-CN"/>
              </w:rPr>
            </w:pPr>
            <w:r>
              <w:rPr>
                <w:rFonts w:hint="eastAsia"/>
                <w:b/>
                <w:bCs/>
                <w:color w:val="548DD4" w:themeColor="text2" w:themeTint="99"/>
                <w:sz w:val="18"/>
                <w:szCs w:val="18"/>
              </w:rPr>
              <w:t>12：30</w:t>
            </w:r>
            <w:r>
              <w:rPr>
                <w:rFonts w:hint="eastAsia"/>
                <w:b/>
                <w:bCs/>
                <w:color w:val="548DD4" w:themeColor="text2" w:themeTint="99"/>
                <w:sz w:val="18"/>
                <w:szCs w:val="18"/>
                <w:lang w:val="en-US" w:eastAsia="zh-CN"/>
              </w:rPr>
              <w:t>-13:00</w:t>
            </w:r>
          </w:p>
        </w:tc>
        <w:tc>
          <w:tcPr>
            <w:tcW w:w="1232" w:type="dxa"/>
            <w:shd w:val="clear" w:color="auto" w:fill="auto"/>
          </w:tcPr>
          <w:p>
            <w:pPr>
              <w:rPr>
                <w:rFonts w:ascii="宋体" w:hAnsi="宋体"/>
                <w:b/>
                <w:bCs/>
                <w:spacing w:val="40"/>
                <w:kern w:val="10"/>
                <w:sz w:val="18"/>
                <w:szCs w:val="18"/>
              </w:rPr>
            </w:pPr>
            <w:r>
              <w:rPr>
                <w:rFonts w:hint="eastAsia"/>
                <w:b/>
                <w:bCs/>
                <w:color w:val="548DD4" w:themeColor="text2" w:themeTint="99"/>
                <w:sz w:val="18"/>
                <w:szCs w:val="18"/>
              </w:rPr>
              <w:t>午餐</w:t>
            </w:r>
          </w:p>
        </w:tc>
        <w:tc>
          <w:tcPr>
            <w:tcW w:w="2941" w:type="dxa"/>
            <w:shd w:val="clear" w:color="auto" w:fill="auto"/>
          </w:tcPr>
          <w:p>
            <w:pPr>
              <w:rPr>
                <w:rFonts w:hint="default" w:eastAsia="宋体"/>
                <w:b/>
                <w:bCs/>
                <w:sz w:val="18"/>
                <w:szCs w:val="18"/>
                <w:lang w:val="en-US" w:eastAsia="zh-CN"/>
              </w:rPr>
            </w:pPr>
          </w:p>
        </w:tc>
        <w:tc>
          <w:tcPr>
            <w:tcW w:w="2967" w:type="dxa"/>
            <w:shd w:val="clear" w:color="auto" w:fill="auto"/>
          </w:tcPr>
          <w:p>
            <w:pPr>
              <w:spacing w:line="280" w:lineRule="exact"/>
              <w:rPr>
                <w:sz w:val="18"/>
                <w:szCs w:val="18"/>
              </w:rPr>
            </w:pPr>
          </w:p>
        </w:tc>
        <w:tc>
          <w:tcPr>
            <w:tcW w:w="850" w:type="dxa"/>
            <w:tcBorders>
              <w:right w:val="single" w:color="auto" w:sz="8" w:space="0"/>
            </w:tcBorders>
            <w:shd w:val="clear" w:color="auto" w:fill="auto"/>
          </w:tcPr>
          <w:p>
            <w:pPr>
              <w:snapToGrid w:val="0"/>
              <w:spacing w:line="320" w:lineRule="exact"/>
              <w:rPr>
                <w:rFonts w:hint="eastAsia" w:ascii="宋体" w:hAnsi="宋体" w:eastAsia="宋体"/>
                <w:b/>
                <w:bCs/>
                <w:sz w:val="18"/>
                <w:szCs w:val="18"/>
                <w:lang w:eastAsia="zh-CN"/>
              </w:rPr>
            </w:pPr>
            <w:r>
              <w:rPr>
                <w:rFonts w:hint="eastAsia" w:ascii="宋体" w:hAnsi="宋体"/>
                <w:b/>
                <w:bCs/>
                <w:color w:val="548DD4" w:themeColor="text2" w:themeTint="99"/>
                <w:sz w:val="18"/>
                <w:szCs w:val="18"/>
                <w:lang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979" w:type="dxa"/>
            <w:vMerge w:val="continue"/>
            <w:tcBorders>
              <w:left w:val="single" w:color="auto" w:sz="8" w:space="0"/>
              <w:bottom w:val="nil"/>
            </w:tcBorders>
            <w:shd w:val="clear" w:color="auto" w:fill="auto"/>
          </w:tcPr>
          <w:p>
            <w:pPr>
              <w:snapToGrid w:val="0"/>
              <w:spacing w:line="320" w:lineRule="exact"/>
              <w:rPr>
                <w:rFonts w:ascii="宋体" w:hAnsi="宋体"/>
                <w:b/>
                <w:bCs/>
                <w:sz w:val="18"/>
                <w:szCs w:val="18"/>
              </w:rPr>
            </w:pPr>
          </w:p>
        </w:tc>
        <w:tc>
          <w:tcPr>
            <w:tcW w:w="1351" w:type="dxa"/>
            <w:shd w:val="clear" w:color="auto" w:fill="auto"/>
            <w:vAlign w:val="top"/>
          </w:tcPr>
          <w:p>
            <w:pPr>
              <w:snapToGrid w:val="0"/>
              <w:spacing w:line="320" w:lineRule="exact"/>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13:00-17:00</w:t>
            </w:r>
          </w:p>
        </w:tc>
        <w:tc>
          <w:tcPr>
            <w:tcW w:w="1232" w:type="dxa"/>
            <w:shd w:val="clear" w:color="auto" w:fill="auto"/>
            <w:vAlign w:val="top"/>
          </w:tcPr>
          <w:p>
            <w:pPr>
              <w:spacing w:line="300" w:lineRule="exact"/>
              <w:rPr>
                <w:rFonts w:hint="eastAsia" w:ascii="Times New Roman" w:hAnsi="Times New Roman" w:eastAsia="宋体" w:cs="Times New Roman"/>
                <w:b/>
                <w:bCs/>
                <w:color w:val="FF0000"/>
                <w:kern w:val="2"/>
                <w:sz w:val="18"/>
                <w:szCs w:val="18"/>
                <w:lang w:val="en-US" w:eastAsia="zh-CN" w:bidi="ar-SA"/>
              </w:rPr>
            </w:pPr>
            <w:r>
              <w:rPr>
                <w:rFonts w:hint="eastAsia"/>
                <w:b/>
                <w:bCs/>
                <w:sz w:val="18"/>
                <w:szCs w:val="18"/>
                <w:lang w:val="en-US" w:eastAsia="zh-CN"/>
              </w:rPr>
              <w:t>生产中心（</w:t>
            </w:r>
            <w:r>
              <w:rPr>
                <w:rFonts w:hint="eastAsia"/>
                <w:b/>
                <w:bCs/>
                <w:sz w:val="18"/>
                <w:szCs w:val="18"/>
              </w:rPr>
              <w:t>生</w:t>
            </w:r>
            <w:r>
              <w:rPr>
                <w:rFonts w:hint="eastAsia"/>
                <w:b/>
                <w:bCs/>
                <w:sz w:val="18"/>
                <w:szCs w:val="18"/>
                <w:lang w:val="en-US" w:eastAsia="zh-CN"/>
              </w:rPr>
              <w:t>产</w:t>
            </w:r>
            <w:r>
              <w:rPr>
                <w:rFonts w:hint="eastAsia"/>
                <w:b/>
                <w:bCs/>
                <w:sz w:val="18"/>
                <w:szCs w:val="18"/>
              </w:rPr>
              <w:t>部</w:t>
            </w:r>
            <w:r>
              <w:rPr>
                <w:rFonts w:hint="eastAsia"/>
                <w:b/>
                <w:bCs/>
                <w:sz w:val="18"/>
                <w:szCs w:val="18"/>
                <w:lang w:eastAsia="zh-CN"/>
              </w:rPr>
              <w:t>、</w:t>
            </w:r>
            <w:r>
              <w:rPr>
                <w:rFonts w:hint="eastAsia"/>
                <w:b/>
                <w:bCs/>
                <w:sz w:val="18"/>
                <w:szCs w:val="18"/>
                <w:lang w:val="en-US" w:eastAsia="zh-CN"/>
              </w:rPr>
              <w:t>仓储物流部</w:t>
            </w:r>
            <w:r>
              <w:rPr>
                <w:rFonts w:hint="eastAsia"/>
                <w:b/>
                <w:bCs/>
                <w:sz w:val="18"/>
                <w:szCs w:val="18"/>
              </w:rPr>
              <w:t>及现场</w:t>
            </w:r>
            <w:r>
              <w:rPr>
                <w:rFonts w:hint="eastAsia"/>
                <w:b/>
                <w:bCs/>
                <w:sz w:val="18"/>
                <w:szCs w:val="18"/>
                <w:lang w:val="en-US" w:eastAsia="zh-CN"/>
              </w:rPr>
              <w:t>）</w:t>
            </w:r>
          </w:p>
        </w:tc>
        <w:tc>
          <w:tcPr>
            <w:tcW w:w="2941" w:type="dxa"/>
            <w:shd w:val="clear" w:color="auto" w:fill="auto"/>
            <w:vAlign w:val="top"/>
          </w:tcPr>
          <w:p>
            <w:pPr>
              <w:spacing w:line="300" w:lineRule="exact"/>
              <w:rPr>
                <w:rFonts w:hint="eastAsia" w:ascii="宋体" w:hAnsi="宋体" w:eastAsia="宋体" w:cs="Times New Roman"/>
                <w:kern w:val="2"/>
                <w:sz w:val="18"/>
                <w:szCs w:val="18"/>
                <w:lang w:val="en-US" w:eastAsia="zh-CN" w:bidi="ar-SA"/>
              </w:rPr>
            </w:pPr>
            <w:r>
              <w:rPr>
                <w:rFonts w:hint="eastAsia" w:ascii="宋体" w:hAnsi="宋体" w:cs="Arial"/>
                <w:bCs/>
                <w:sz w:val="18"/>
                <w:szCs w:val="18"/>
              </w:rPr>
              <w:t>目标、职责、基础设施、</w:t>
            </w:r>
            <w:r>
              <w:rPr>
                <w:rFonts w:hint="eastAsia" w:ascii="宋体" w:hAnsi="宋体"/>
                <w:bCs/>
                <w:sz w:val="18"/>
                <w:szCs w:val="18"/>
              </w:rPr>
              <w:t>工作环境</w:t>
            </w:r>
            <w:r>
              <w:rPr>
                <w:rFonts w:hint="eastAsia"/>
                <w:bCs/>
                <w:sz w:val="18"/>
                <w:szCs w:val="18"/>
              </w:rPr>
              <w:t>控制</w:t>
            </w:r>
            <w:r>
              <w:rPr>
                <w:rFonts w:hint="eastAsia" w:ascii="宋体" w:hAnsi="宋体" w:cs="Arial"/>
                <w:bCs/>
                <w:sz w:val="18"/>
                <w:szCs w:val="18"/>
              </w:rPr>
              <w:t>、前提方案、可追溯性系统、</w:t>
            </w:r>
            <w:r>
              <w:rPr>
                <w:rFonts w:hint="eastAsia" w:ascii="宋体" w:hAnsi="宋体"/>
                <w:sz w:val="18"/>
                <w:szCs w:val="18"/>
              </w:rPr>
              <w:t>标识和追溯计划、产品召回计划</w:t>
            </w:r>
            <w:r>
              <w:rPr>
                <w:rFonts w:hint="eastAsia" w:ascii="宋体" w:hAnsi="宋体" w:cs="Arial"/>
                <w:bCs/>
                <w:sz w:val="18"/>
                <w:szCs w:val="18"/>
              </w:rPr>
              <w:t>、关键控制点的监视系统</w:t>
            </w:r>
            <w:r>
              <w:rPr>
                <w:rFonts w:hint="eastAsia" w:cs="Arial"/>
                <w:bCs/>
                <w:sz w:val="18"/>
                <w:szCs w:val="18"/>
              </w:rPr>
              <w:t>及纠偏</w:t>
            </w:r>
            <w:r>
              <w:rPr>
                <w:rFonts w:hint="eastAsia" w:ascii="宋体" w:hAnsi="宋体" w:cs="Arial"/>
                <w:bCs/>
                <w:sz w:val="18"/>
                <w:szCs w:val="18"/>
              </w:rPr>
              <w:t>、潜在不符合品控制、PRP/</w:t>
            </w:r>
            <w:r>
              <w:rPr>
                <w:rFonts w:hint="eastAsia" w:cs="Arial"/>
                <w:bCs/>
                <w:sz w:val="18"/>
                <w:szCs w:val="18"/>
              </w:rPr>
              <w:t>GMP、SSOP的现场情况、产品防护计划、维护和保障计划、食品欺诈和过敏原控制、</w:t>
            </w:r>
            <w:r>
              <w:rPr>
                <w:rFonts w:hint="eastAsia" w:ascii="宋体" w:hAnsi="宋体" w:cs="Arial"/>
                <w:bCs/>
                <w:sz w:val="18"/>
                <w:szCs w:val="18"/>
              </w:rPr>
              <w:t>过程和产品的监视和测量、应急准备和响应、应急预案、撤回/召回</w:t>
            </w:r>
            <w:r>
              <w:rPr>
                <w:rFonts w:hint="eastAsia" w:ascii="宋体" w:hAnsi="宋体" w:cs="Arial"/>
                <w:bCs/>
                <w:sz w:val="18"/>
                <w:szCs w:val="18"/>
                <w:lang w:eastAsia="zh-CN"/>
              </w:rPr>
              <w:t>——</w:t>
            </w:r>
            <w:r>
              <w:rPr>
                <w:rFonts w:hint="eastAsia" w:ascii="宋体" w:hAnsi="宋体" w:cs="Arial"/>
                <w:bCs/>
                <w:sz w:val="18"/>
                <w:szCs w:val="18"/>
                <w:lang w:val="en-US" w:eastAsia="zh-CN"/>
              </w:rPr>
              <w:t>继续审核</w:t>
            </w:r>
          </w:p>
        </w:tc>
        <w:tc>
          <w:tcPr>
            <w:tcW w:w="2967" w:type="dxa"/>
            <w:shd w:val="clear" w:color="auto" w:fill="auto"/>
            <w:vAlign w:val="top"/>
          </w:tcPr>
          <w:p>
            <w:pPr>
              <w:jc w:val="left"/>
              <w:rPr>
                <w:sz w:val="18"/>
                <w:szCs w:val="18"/>
              </w:rPr>
            </w:pPr>
            <w:r>
              <w:rPr>
                <w:rFonts w:hint="eastAsia"/>
                <w:sz w:val="18"/>
                <w:szCs w:val="18"/>
              </w:rPr>
              <w:t>FSMS:</w:t>
            </w:r>
          </w:p>
          <w:p>
            <w:pPr>
              <w:spacing w:line="280" w:lineRule="exact"/>
              <w:rPr>
                <w:kern w:val="0"/>
                <w:sz w:val="18"/>
                <w:szCs w:val="18"/>
              </w:rPr>
            </w:pPr>
            <w:r>
              <w:rPr>
                <w:kern w:val="0"/>
                <w:sz w:val="18"/>
                <w:szCs w:val="18"/>
              </w:rPr>
              <w:t>5.3/6.2/7.1.3/7.1.4/8.2/8.3/8.4/8.5</w:t>
            </w:r>
            <w:r>
              <w:rPr>
                <w:rFonts w:hint="eastAsia"/>
                <w:kern w:val="0"/>
                <w:sz w:val="18"/>
                <w:szCs w:val="18"/>
              </w:rPr>
              <w:t>.4.5</w:t>
            </w:r>
          </w:p>
          <w:p>
            <w:pPr>
              <w:autoSpaceDE w:val="0"/>
              <w:autoSpaceDN w:val="0"/>
              <w:adjustRightInd w:val="0"/>
              <w:jc w:val="left"/>
              <w:rPr>
                <w:sz w:val="18"/>
                <w:szCs w:val="18"/>
              </w:rPr>
            </w:pPr>
            <w:r>
              <w:rPr>
                <w:sz w:val="18"/>
                <w:szCs w:val="18"/>
              </w:rPr>
              <w:t>H:</w:t>
            </w:r>
            <w:r>
              <w:rPr>
                <w:rFonts w:hint="eastAsia"/>
                <w:sz w:val="18"/>
                <w:szCs w:val="18"/>
              </w:rPr>
              <w:t>5.2/5.3.1/</w:t>
            </w:r>
            <w:r>
              <w:rPr>
                <w:sz w:val="18"/>
                <w:szCs w:val="18"/>
              </w:rPr>
              <w:t>6.3/6.4/6.6/6.7</w:t>
            </w:r>
            <w:r>
              <w:rPr>
                <w:rFonts w:hint="eastAsia"/>
                <w:sz w:val="18"/>
                <w:szCs w:val="18"/>
              </w:rPr>
              <w:t>/</w:t>
            </w:r>
            <w:r>
              <w:rPr>
                <w:sz w:val="18"/>
                <w:szCs w:val="18"/>
              </w:rPr>
              <w:t>7.6</w:t>
            </w:r>
          </w:p>
          <w:p>
            <w:pPr>
              <w:autoSpaceDE w:val="0"/>
              <w:autoSpaceDN w:val="0"/>
              <w:adjustRightInd w:val="0"/>
              <w:jc w:val="left"/>
              <w:rPr>
                <w:sz w:val="18"/>
                <w:szCs w:val="18"/>
              </w:rPr>
            </w:pPr>
            <w:r>
              <w:rPr>
                <w:sz w:val="18"/>
                <w:szCs w:val="18"/>
              </w:rPr>
              <w:t>GB14881: 3/4/5/6/8/10/11</w:t>
            </w:r>
          </w:p>
          <w:p>
            <w:pPr>
              <w:autoSpaceDE w:val="0"/>
              <w:autoSpaceDN w:val="0"/>
              <w:adjustRightInd w:val="0"/>
              <w:jc w:val="left"/>
              <w:rPr>
                <w:rFonts w:hint="eastAsia" w:ascii="宋体" w:hAnsi="宋体" w:eastAsia="宋体" w:cs="Times New Roman"/>
                <w:kern w:val="2"/>
                <w:sz w:val="18"/>
                <w:szCs w:val="18"/>
                <w:lang w:val="en-US" w:eastAsia="zh-CN" w:bidi="ar-SA"/>
              </w:rPr>
            </w:pPr>
            <w:r>
              <w:rPr>
                <w:bCs/>
                <w:sz w:val="18"/>
                <w:szCs w:val="18"/>
              </w:rPr>
              <w:t>HACCP1.0</w:t>
            </w:r>
            <w:r>
              <w:rPr>
                <w:rFonts w:hint="eastAsia"/>
                <w:bCs/>
                <w:sz w:val="18"/>
                <w:szCs w:val="18"/>
              </w:rPr>
              <w:t>要求</w:t>
            </w:r>
          </w:p>
        </w:tc>
        <w:tc>
          <w:tcPr>
            <w:tcW w:w="850" w:type="dxa"/>
            <w:tcBorders>
              <w:right w:val="single" w:color="auto" w:sz="8" w:space="0"/>
            </w:tcBorders>
            <w:shd w:val="clear" w:color="auto" w:fill="auto"/>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979" w:type="dxa"/>
            <w:vMerge w:val="continue"/>
            <w:tcBorders>
              <w:left w:val="single" w:color="auto" w:sz="8" w:space="0"/>
              <w:bottom w:val="nil"/>
            </w:tcBorders>
            <w:shd w:val="clear" w:color="auto" w:fill="auto"/>
          </w:tcPr>
          <w:p>
            <w:pPr>
              <w:snapToGrid w:val="0"/>
              <w:spacing w:line="320" w:lineRule="exact"/>
              <w:rPr>
                <w:rFonts w:ascii="宋体" w:hAnsi="宋体"/>
                <w:b/>
                <w:bCs/>
                <w:sz w:val="18"/>
                <w:szCs w:val="18"/>
              </w:rPr>
            </w:pPr>
          </w:p>
        </w:tc>
        <w:tc>
          <w:tcPr>
            <w:tcW w:w="1351" w:type="dxa"/>
            <w:shd w:val="clear" w:color="auto" w:fill="auto"/>
          </w:tcPr>
          <w:p>
            <w:pPr>
              <w:snapToGrid w:val="0"/>
              <w:spacing w:line="280" w:lineRule="exact"/>
              <w:jc w:val="center"/>
              <w:rPr>
                <w:rFonts w:hint="default" w:eastAsia="宋体"/>
                <w:b/>
                <w:bCs/>
                <w:sz w:val="18"/>
                <w:szCs w:val="18"/>
                <w:lang w:val="en-US" w:eastAsia="zh-CN"/>
              </w:rPr>
            </w:pPr>
            <w:r>
              <w:rPr>
                <w:rFonts w:hint="eastAsia"/>
                <w:b/>
                <w:bCs/>
                <w:sz w:val="18"/>
                <w:szCs w:val="18"/>
                <w:lang w:val="en-US" w:eastAsia="zh-CN"/>
              </w:rPr>
              <w:t>13:00-17：00</w:t>
            </w:r>
          </w:p>
        </w:tc>
        <w:tc>
          <w:tcPr>
            <w:tcW w:w="1232" w:type="dxa"/>
            <w:shd w:val="clear" w:color="auto" w:fill="auto"/>
            <w:vAlign w:val="top"/>
          </w:tcPr>
          <w:p>
            <w:pPr>
              <w:spacing w:after="40"/>
              <w:rPr>
                <w:rFonts w:hint="eastAsia" w:ascii="宋体" w:hAnsi="宋体" w:eastAsia="宋体" w:cs="Times New Roman"/>
                <w:b/>
                <w:bCs/>
                <w:kern w:val="10"/>
                <w:sz w:val="18"/>
                <w:szCs w:val="18"/>
                <w:lang w:val="en-US" w:eastAsia="zh-CN" w:bidi="ar-SA"/>
              </w:rPr>
            </w:pPr>
            <w:r>
              <w:rPr>
                <w:rFonts w:hint="eastAsia" w:ascii="宋体" w:hAnsi="宋体"/>
                <w:b/>
                <w:bCs/>
                <w:kern w:val="10"/>
                <w:sz w:val="18"/>
                <w:szCs w:val="18"/>
                <w:lang w:val="en-US" w:eastAsia="zh-CN"/>
              </w:rPr>
              <w:t>服务中心</w:t>
            </w:r>
          </w:p>
        </w:tc>
        <w:tc>
          <w:tcPr>
            <w:tcW w:w="2941" w:type="dxa"/>
            <w:shd w:val="clear" w:color="auto" w:fill="auto"/>
            <w:vAlign w:val="top"/>
          </w:tcPr>
          <w:p>
            <w:pPr>
              <w:spacing w:after="40"/>
              <w:rPr>
                <w:rFonts w:hint="eastAsia" w:ascii="Times New Roman" w:hAnsi="Times New Roman" w:eastAsia="宋体" w:cs="Arial"/>
                <w:bCs/>
                <w:kern w:val="2"/>
                <w:sz w:val="18"/>
                <w:szCs w:val="18"/>
                <w:lang w:val="en-US" w:eastAsia="zh-CN" w:bidi="ar-SA"/>
              </w:rPr>
            </w:pPr>
            <w:r>
              <w:rPr>
                <w:rFonts w:hint="eastAsia" w:cs="Arial"/>
                <w:bCs/>
                <w:sz w:val="18"/>
                <w:szCs w:val="18"/>
              </w:rPr>
              <w:t>岗位职责/权限、文件和记录管理、</w:t>
            </w:r>
            <w:r>
              <w:rPr>
                <w:rFonts w:hint="eastAsia" w:ascii="宋体" w:hAnsi="宋体"/>
                <w:sz w:val="18"/>
                <w:szCs w:val="18"/>
              </w:rPr>
              <w:t>目标管理、内外部沟通、</w:t>
            </w:r>
            <w:r>
              <w:rPr>
                <w:rFonts w:hint="eastAsia" w:cs="Arial"/>
                <w:bCs/>
                <w:sz w:val="18"/>
                <w:szCs w:val="18"/>
              </w:rPr>
              <w:t>人员健康管理、持证上岗人员、人员招聘、员工培训及有效性评价、分析和评估</w:t>
            </w:r>
            <w:r>
              <w:rPr>
                <w:rFonts w:hint="eastAsia" w:cs="Arial"/>
                <w:bCs/>
                <w:sz w:val="18"/>
                <w:szCs w:val="18"/>
                <w:lang w:eastAsia="zh-CN"/>
              </w:rPr>
              <w:t>、</w:t>
            </w:r>
            <w:r>
              <w:rPr>
                <w:rFonts w:hint="eastAsia" w:cs="Arial"/>
                <w:bCs/>
                <w:sz w:val="18"/>
                <w:szCs w:val="18"/>
                <w:lang w:val="en-US" w:eastAsia="zh-CN"/>
              </w:rPr>
              <w:t>内部审核、</w:t>
            </w:r>
            <w:r>
              <w:rPr>
                <w:rFonts w:hint="eastAsia" w:ascii="宋体" w:hAnsi="宋体"/>
                <w:sz w:val="18"/>
                <w:szCs w:val="18"/>
              </w:rPr>
              <w:t>不合格和纠正措施</w:t>
            </w:r>
          </w:p>
        </w:tc>
        <w:tc>
          <w:tcPr>
            <w:tcW w:w="2967" w:type="dxa"/>
            <w:shd w:val="clear" w:color="auto" w:fill="auto"/>
            <w:vAlign w:val="top"/>
          </w:tcPr>
          <w:p>
            <w:pPr>
              <w:autoSpaceDE w:val="0"/>
              <w:autoSpaceDN w:val="0"/>
              <w:adjustRightInd w:val="0"/>
              <w:jc w:val="left"/>
              <w:rPr>
                <w:bCs/>
                <w:sz w:val="18"/>
                <w:szCs w:val="18"/>
              </w:rPr>
            </w:pPr>
            <w:r>
              <w:rPr>
                <w:rFonts w:cs="Arial"/>
                <w:bCs/>
                <w:sz w:val="18"/>
                <w:szCs w:val="18"/>
              </w:rPr>
              <w:t>FSMS</w:t>
            </w:r>
            <w:r>
              <w:rPr>
                <w:rFonts w:hint="eastAsia" w:cs="Arial"/>
                <w:bCs/>
                <w:sz w:val="18"/>
                <w:szCs w:val="18"/>
              </w:rPr>
              <w:t>：5.3/6.2/7.1.2/7.2/7.3/7.4/7.5/</w:t>
            </w:r>
            <w:r>
              <w:rPr>
                <w:rFonts w:cs="Arial"/>
                <w:bCs/>
                <w:sz w:val="18"/>
                <w:szCs w:val="18"/>
              </w:rPr>
              <w:t>9.</w:t>
            </w:r>
            <w:r>
              <w:rPr>
                <w:bCs/>
                <w:sz w:val="18"/>
                <w:szCs w:val="18"/>
              </w:rPr>
              <w:t xml:space="preserve">1.2/10.1 </w:t>
            </w:r>
          </w:p>
          <w:p>
            <w:pPr>
              <w:autoSpaceDE w:val="0"/>
              <w:autoSpaceDN w:val="0"/>
              <w:adjustRightInd w:val="0"/>
              <w:jc w:val="left"/>
              <w:rPr>
                <w:bCs/>
                <w:sz w:val="18"/>
                <w:szCs w:val="18"/>
              </w:rPr>
            </w:pPr>
            <w:r>
              <w:rPr>
                <w:sz w:val="18"/>
                <w:szCs w:val="18"/>
              </w:rPr>
              <w:t>H:4.2.3/4.2.4/5.2/5.3/</w:t>
            </w:r>
            <w:r>
              <w:rPr>
                <w:rFonts w:hint="eastAsia"/>
                <w:sz w:val="18"/>
                <w:szCs w:val="18"/>
                <w:lang w:val="en-US" w:eastAsia="zh-CN"/>
              </w:rPr>
              <w:t>5.4/</w:t>
            </w:r>
            <w:r>
              <w:rPr>
                <w:sz w:val="18"/>
                <w:szCs w:val="18"/>
              </w:rPr>
              <w:t>6.2/</w:t>
            </w:r>
            <w:r>
              <w:rPr>
                <w:rFonts w:hint="eastAsia"/>
                <w:bCs/>
                <w:sz w:val="18"/>
                <w:szCs w:val="18"/>
              </w:rPr>
              <w:t>7.9</w:t>
            </w:r>
          </w:p>
          <w:p>
            <w:pPr>
              <w:spacing w:line="300" w:lineRule="exact"/>
              <w:rPr>
                <w:rFonts w:hint="eastAsia" w:ascii="Times New Roman" w:hAnsi="Times New Roman" w:eastAsia="宋体" w:cs="Arial"/>
                <w:bCs/>
                <w:kern w:val="2"/>
                <w:sz w:val="18"/>
                <w:szCs w:val="18"/>
                <w:lang w:val="en-US" w:eastAsia="zh-CN" w:bidi="ar-SA"/>
              </w:rPr>
            </w:pPr>
            <w:r>
              <w:rPr>
                <w:bCs/>
                <w:sz w:val="18"/>
                <w:szCs w:val="18"/>
              </w:rPr>
              <w:t>GB14881:6.3/12/13/14</w:t>
            </w:r>
          </w:p>
        </w:tc>
        <w:tc>
          <w:tcPr>
            <w:tcW w:w="850" w:type="dxa"/>
            <w:tcBorders>
              <w:right w:val="single" w:color="auto" w:sz="8" w:space="0"/>
            </w:tcBorders>
            <w:shd w:val="clear" w:color="auto" w:fill="auto"/>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tcPr>
          <w:p>
            <w:pPr>
              <w:snapToGrid w:val="0"/>
              <w:spacing w:line="320" w:lineRule="exact"/>
              <w:rPr>
                <w:rFonts w:ascii="宋体" w:hAnsi="宋体"/>
                <w:b/>
                <w:bCs/>
                <w:sz w:val="18"/>
                <w:szCs w:val="18"/>
              </w:rPr>
            </w:pPr>
            <w:r>
              <w:rPr>
                <w:rFonts w:hint="eastAsia" w:ascii="宋体" w:hAnsi="宋体"/>
                <w:b/>
                <w:bCs/>
                <w:sz w:val="18"/>
                <w:szCs w:val="18"/>
              </w:rPr>
              <w:t>17</w:t>
            </w:r>
            <w:r>
              <w:rPr>
                <w:rFonts w:ascii="宋体" w:hAnsi="宋体"/>
                <w:b/>
                <w:bCs/>
                <w:sz w:val="18"/>
                <w:szCs w:val="18"/>
              </w:rPr>
              <w:t>:</w:t>
            </w:r>
            <w:r>
              <w:rPr>
                <w:rFonts w:hint="eastAsia" w:ascii="宋体" w:hAnsi="宋体"/>
                <w:b/>
                <w:bCs/>
                <w:sz w:val="18"/>
                <w:szCs w:val="18"/>
              </w:rPr>
              <w:t>0</w:t>
            </w:r>
            <w:r>
              <w:rPr>
                <w:rFonts w:ascii="宋体" w:hAnsi="宋体"/>
                <w:b/>
                <w:bCs/>
                <w:sz w:val="18"/>
                <w:szCs w:val="18"/>
              </w:rPr>
              <w:t>0</w:t>
            </w:r>
          </w:p>
        </w:tc>
        <w:tc>
          <w:tcPr>
            <w:tcW w:w="1232" w:type="dxa"/>
            <w:shd w:val="clear" w:color="auto" w:fill="auto"/>
          </w:tcPr>
          <w:p>
            <w:pPr>
              <w:spacing w:line="300" w:lineRule="exact"/>
              <w:rPr>
                <w:b/>
                <w:bCs/>
                <w:sz w:val="18"/>
                <w:szCs w:val="18"/>
              </w:rPr>
            </w:pPr>
          </w:p>
        </w:tc>
        <w:tc>
          <w:tcPr>
            <w:tcW w:w="2941" w:type="dxa"/>
            <w:shd w:val="clear" w:color="auto" w:fill="auto"/>
          </w:tcPr>
          <w:p>
            <w:pPr>
              <w:spacing w:line="300" w:lineRule="exact"/>
              <w:rPr>
                <w:rFonts w:ascii="宋体" w:hAnsi="宋体" w:cs="Arial"/>
                <w:bCs/>
                <w:sz w:val="18"/>
                <w:szCs w:val="18"/>
              </w:rPr>
            </w:pPr>
            <w:r>
              <w:rPr>
                <w:rFonts w:hint="eastAsia"/>
                <w:sz w:val="18"/>
                <w:szCs w:val="18"/>
                <w:lang w:val="en-US" w:eastAsia="zh-CN"/>
              </w:rPr>
              <w:t>第二天</w:t>
            </w:r>
            <w:r>
              <w:rPr>
                <w:rFonts w:hint="eastAsia"/>
                <w:sz w:val="18"/>
                <w:szCs w:val="18"/>
              </w:rPr>
              <w:t>审核结束</w:t>
            </w:r>
          </w:p>
        </w:tc>
        <w:tc>
          <w:tcPr>
            <w:tcW w:w="2967" w:type="dxa"/>
            <w:shd w:val="clear" w:color="auto" w:fill="auto"/>
          </w:tcPr>
          <w:p>
            <w:pPr>
              <w:jc w:val="left"/>
              <w:rPr>
                <w:sz w:val="18"/>
                <w:szCs w:val="18"/>
              </w:rPr>
            </w:pPr>
          </w:p>
        </w:tc>
        <w:tc>
          <w:tcPr>
            <w:tcW w:w="850" w:type="dxa"/>
            <w:tcBorders>
              <w:right w:val="single" w:color="auto" w:sz="8" w:space="0"/>
            </w:tcBorders>
            <w:shd w:val="clear" w:color="auto" w:fill="auto"/>
          </w:tcPr>
          <w:p>
            <w:pPr>
              <w:snapToGrid w:val="0"/>
              <w:spacing w:line="32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restart"/>
            <w:tcBorders>
              <w:left w:val="single" w:color="auto" w:sz="8" w:space="0"/>
            </w:tcBorders>
            <w:shd w:val="clear" w:color="auto" w:fill="auto"/>
          </w:tcPr>
          <w:p>
            <w:pPr>
              <w:snapToGrid w:val="0"/>
              <w:spacing w:line="320" w:lineRule="exact"/>
              <w:rPr>
                <w:rFonts w:ascii="宋体" w:hAnsi="宋体"/>
                <w:b/>
                <w:bCs/>
                <w:sz w:val="18"/>
                <w:szCs w:val="18"/>
              </w:rPr>
            </w:pPr>
            <w:r>
              <w:rPr>
                <w:rFonts w:hint="eastAsia" w:ascii="宋体" w:hAnsi="宋体"/>
                <w:b/>
                <w:bCs/>
                <w:sz w:val="18"/>
                <w:szCs w:val="18"/>
              </w:rPr>
              <w:t>2021-0</w:t>
            </w:r>
            <w:r>
              <w:rPr>
                <w:rFonts w:hint="eastAsia" w:ascii="宋体" w:hAnsi="宋体"/>
                <w:b/>
                <w:bCs/>
                <w:sz w:val="18"/>
                <w:szCs w:val="18"/>
                <w:lang w:val="en-US" w:eastAsia="zh-CN"/>
              </w:rPr>
              <w:t>8</w:t>
            </w:r>
            <w:r>
              <w:rPr>
                <w:rFonts w:hint="eastAsia" w:ascii="宋体" w:hAnsi="宋体"/>
                <w:b/>
                <w:bCs/>
                <w:sz w:val="18"/>
                <w:szCs w:val="18"/>
              </w:rPr>
              <w:t>-</w:t>
            </w:r>
            <w:r>
              <w:rPr>
                <w:rFonts w:hint="eastAsia" w:ascii="宋体" w:hAnsi="宋体"/>
                <w:b/>
                <w:bCs/>
                <w:sz w:val="18"/>
                <w:szCs w:val="18"/>
                <w:lang w:val="en-US" w:eastAsia="zh-CN"/>
              </w:rPr>
              <w:t>29</w:t>
            </w:r>
            <w:r>
              <w:rPr>
                <w:rFonts w:hint="eastAsia" w:ascii="宋体" w:hAnsi="宋体"/>
                <w:b/>
                <w:bCs/>
                <w:sz w:val="18"/>
                <w:szCs w:val="18"/>
              </w:rPr>
              <w:t>（第三天）</w:t>
            </w:r>
          </w:p>
        </w:tc>
        <w:tc>
          <w:tcPr>
            <w:tcW w:w="1351" w:type="dxa"/>
            <w:shd w:val="clear" w:color="auto" w:fill="auto"/>
          </w:tcPr>
          <w:p>
            <w:pPr>
              <w:snapToGrid w:val="0"/>
              <w:spacing w:line="320" w:lineRule="exact"/>
              <w:rPr>
                <w:b/>
                <w:bCs/>
                <w:sz w:val="18"/>
                <w:szCs w:val="18"/>
              </w:rPr>
            </w:pPr>
            <w:r>
              <w:rPr>
                <w:rFonts w:hint="eastAsia"/>
                <w:b/>
                <w:bCs/>
                <w:sz w:val="18"/>
                <w:szCs w:val="18"/>
              </w:rPr>
              <w:t>第三天</w:t>
            </w:r>
          </w:p>
        </w:tc>
        <w:tc>
          <w:tcPr>
            <w:tcW w:w="1232" w:type="dxa"/>
            <w:shd w:val="clear" w:color="auto" w:fill="auto"/>
          </w:tcPr>
          <w:p>
            <w:pPr>
              <w:spacing w:after="40"/>
              <w:rPr>
                <w:rFonts w:ascii="宋体" w:hAnsi="宋体"/>
                <w:b/>
                <w:bCs/>
                <w:spacing w:val="40"/>
                <w:kern w:val="10"/>
                <w:sz w:val="18"/>
                <w:szCs w:val="18"/>
              </w:rPr>
            </w:pPr>
          </w:p>
        </w:tc>
        <w:tc>
          <w:tcPr>
            <w:tcW w:w="2941" w:type="dxa"/>
            <w:shd w:val="clear" w:color="auto" w:fill="auto"/>
          </w:tcPr>
          <w:p>
            <w:pPr>
              <w:spacing w:after="40"/>
              <w:rPr>
                <w:sz w:val="18"/>
                <w:szCs w:val="18"/>
              </w:rPr>
            </w:pPr>
          </w:p>
        </w:tc>
        <w:tc>
          <w:tcPr>
            <w:tcW w:w="2967" w:type="dxa"/>
            <w:shd w:val="clear" w:color="auto" w:fill="auto"/>
          </w:tcPr>
          <w:p>
            <w:pPr>
              <w:autoSpaceDE w:val="0"/>
              <w:autoSpaceDN w:val="0"/>
              <w:adjustRightInd w:val="0"/>
              <w:jc w:val="left"/>
              <w:rPr>
                <w:sz w:val="18"/>
                <w:szCs w:val="18"/>
              </w:rPr>
            </w:pPr>
          </w:p>
        </w:tc>
        <w:tc>
          <w:tcPr>
            <w:tcW w:w="850" w:type="dxa"/>
            <w:tcBorders>
              <w:right w:val="single" w:color="auto" w:sz="8" w:space="0"/>
            </w:tcBorders>
            <w:shd w:val="clear" w:color="auto" w:fill="auto"/>
          </w:tcPr>
          <w:p>
            <w:pPr>
              <w:snapToGrid w:val="0"/>
              <w:spacing w:line="32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tcPr>
          <w:p>
            <w:pPr>
              <w:snapToGrid w:val="0"/>
              <w:spacing w:line="320" w:lineRule="exact"/>
              <w:rPr>
                <w:rFonts w:hint="default" w:eastAsia="宋体"/>
                <w:b/>
                <w:bCs/>
                <w:sz w:val="18"/>
                <w:szCs w:val="18"/>
                <w:lang w:val="en-US" w:eastAsia="zh-CN"/>
              </w:rPr>
            </w:pPr>
            <w:r>
              <w:rPr>
                <w:rFonts w:hint="eastAsia"/>
                <w:b/>
                <w:bCs/>
                <w:sz w:val="18"/>
                <w:szCs w:val="18"/>
                <w:lang w:val="en-US" w:eastAsia="zh-CN"/>
              </w:rPr>
              <w:t>7:55</w:t>
            </w:r>
          </w:p>
        </w:tc>
        <w:tc>
          <w:tcPr>
            <w:tcW w:w="1232" w:type="dxa"/>
            <w:shd w:val="clear" w:color="auto" w:fill="auto"/>
          </w:tcPr>
          <w:p>
            <w:pPr>
              <w:spacing w:after="40"/>
              <w:rPr>
                <w:rFonts w:ascii="宋体" w:hAnsi="宋体"/>
                <w:b/>
                <w:bCs/>
                <w:spacing w:val="40"/>
                <w:kern w:val="10"/>
                <w:sz w:val="18"/>
                <w:szCs w:val="18"/>
              </w:rPr>
            </w:pPr>
          </w:p>
        </w:tc>
        <w:tc>
          <w:tcPr>
            <w:tcW w:w="2941" w:type="dxa"/>
            <w:shd w:val="clear" w:color="auto" w:fill="auto"/>
          </w:tcPr>
          <w:p>
            <w:pPr>
              <w:spacing w:after="40"/>
              <w:rPr>
                <w:sz w:val="18"/>
                <w:szCs w:val="18"/>
              </w:rPr>
            </w:pPr>
            <w:r>
              <w:rPr>
                <w:rFonts w:hint="eastAsia"/>
                <w:sz w:val="18"/>
                <w:szCs w:val="18"/>
              </w:rPr>
              <w:t>到达</w:t>
            </w:r>
          </w:p>
        </w:tc>
        <w:tc>
          <w:tcPr>
            <w:tcW w:w="2967" w:type="dxa"/>
            <w:shd w:val="clear" w:color="auto" w:fill="auto"/>
          </w:tcPr>
          <w:p>
            <w:pPr>
              <w:autoSpaceDE w:val="0"/>
              <w:autoSpaceDN w:val="0"/>
              <w:adjustRightInd w:val="0"/>
              <w:jc w:val="left"/>
              <w:rPr>
                <w:sz w:val="18"/>
                <w:szCs w:val="18"/>
              </w:rPr>
            </w:pPr>
          </w:p>
        </w:tc>
        <w:tc>
          <w:tcPr>
            <w:tcW w:w="850" w:type="dxa"/>
            <w:tcBorders>
              <w:right w:val="single" w:color="auto" w:sz="8" w:space="0"/>
            </w:tcBorders>
            <w:shd w:val="clear" w:color="auto" w:fill="auto"/>
          </w:tcPr>
          <w:p>
            <w:pPr>
              <w:snapToGrid w:val="0"/>
              <w:spacing w:line="320" w:lineRule="exact"/>
              <w:rPr>
                <w:rFonts w:ascii="宋体" w:hAnsi="宋体"/>
                <w:b/>
                <w:bCs/>
                <w:sz w:val="18"/>
                <w:szCs w:val="18"/>
              </w:rPr>
            </w:pPr>
            <w:r>
              <w:rPr>
                <w:rFonts w:hint="eastAsia" w:ascii="宋体" w:hAnsi="宋体"/>
                <w:b/>
                <w:bCs/>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tcPr>
          <w:p>
            <w:pPr>
              <w:snapToGrid w:val="0"/>
              <w:spacing w:line="320" w:lineRule="exact"/>
              <w:rPr>
                <w:rFonts w:hint="default" w:eastAsia="宋体"/>
                <w:b/>
                <w:bCs/>
                <w:sz w:val="18"/>
                <w:szCs w:val="18"/>
                <w:lang w:val="en-US" w:eastAsia="zh-CN"/>
              </w:rPr>
            </w:pPr>
            <w:r>
              <w:rPr>
                <w:rFonts w:hint="eastAsia"/>
                <w:b/>
                <w:bCs/>
                <w:sz w:val="18"/>
                <w:szCs w:val="18"/>
                <w:lang w:val="en-US" w:eastAsia="zh-CN"/>
              </w:rPr>
              <w:t>8:00-11:00</w:t>
            </w:r>
          </w:p>
        </w:tc>
        <w:tc>
          <w:tcPr>
            <w:tcW w:w="1232" w:type="dxa"/>
            <w:shd w:val="clear" w:color="auto" w:fill="auto"/>
          </w:tcPr>
          <w:p>
            <w:pPr>
              <w:spacing w:after="40"/>
              <w:rPr>
                <w:rFonts w:ascii="宋体" w:hAnsi="宋体"/>
                <w:b/>
                <w:bCs/>
                <w:spacing w:val="40"/>
                <w:kern w:val="10"/>
                <w:sz w:val="18"/>
                <w:szCs w:val="18"/>
              </w:rPr>
            </w:pPr>
            <w:r>
              <w:rPr>
                <w:rFonts w:hint="eastAsia"/>
                <w:b/>
                <w:bCs/>
                <w:sz w:val="18"/>
                <w:szCs w:val="18"/>
                <w:lang w:val="en-US" w:eastAsia="zh-CN"/>
              </w:rPr>
              <w:t>生产中心（品控部及现场）</w:t>
            </w:r>
          </w:p>
        </w:tc>
        <w:tc>
          <w:tcPr>
            <w:tcW w:w="2941" w:type="dxa"/>
            <w:shd w:val="clear" w:color="auto" w:fill="auto"/>
          </w:tcPr>
          <w:p>
            <w:pPr>
              <w:spacing w:after="40"/>
              <w:rPr>
                <w:rFonts w:hint="eastAsia"/>
                <w:sz w:val="18"/>
                <w:szCs w:val="18"/>
              </w:rPr>
            </w:pPr>
            <w:r>
              <w:rPr>
                <w:rFonts w:hint="eastAsia" w:ascii="宋体" w:hAnsi="宋体" w:cs="Arial"/>
                <w:bCs/>
                <w:sz w:val="18"/>
                <w:szCs w:val="18"/>
              </w:rPr>
              <w:t>目标、职责、关键控制点的监视系统</w:t>
            </w:r>
            <w:r>
              <w:rPr>
                <w:rFonts w:hint="eastAsia" w:cs="Arial"/>
                <w:bCs/>
                <w:sz w:val="18"/>
                <w:szCs w:val="18"/>
              </w:rPr>
              <w:t>及纠偏</w:t>
            </w:r>
            <w:r>
              <w:rPr>
                <w:rFonts w:hint="eastAsia" w:ascii="宋体" w:hAnsi="宋体" w:cs="Arial"/>
                <w:bCs/>
                <w:sz w:val="18"/>
                <w:szCs w:val="18"/>
              </w:rPr>
              <w:t>、潜在不符合品控制、</w:t>
            </w:r>
            <w:r>
              <w:rPr>
                <w:rFonts w:hint="eastAsia" w:cs="Arial"/>
                <w:bCs/>
                <w:sz w:val="18"/>
                <w:szCs w:val="18"/>
              </w:rPr>
              <w:t>GMP,SSOP的现场情况、原材料和包装材料保障计划的现场情况、食品欺诈和过敏原控制、</w:t>
            </w:r>
            <w:r>
              <w:rPr>
                <w:rFonts w:hint="eastAsia" w:ascii="宋体" w:hAnsi="宋体" w:cs="Arial"/>
                <w:bCs/>
                <w:sz w:val="18"/>
                <w:szCs w:val="18"/>
              </w:rPr>
              <w:t>过程和产品的监视和测量、计量器具的管理</w:t>
            </w:r>
            <w:r>
              <w:rPr>
                <w:rFonts w:hint="eastAsia" w:ascii="宋体" w:hAnsi="宋体" w:cs="Arial"/>
                <w:bCs/>
                <w:sz w:val="18"/>
                <w:szCs w:val="18"/>
                <w:lang w:eastAsia="zh-CN"/>
              </w:rPr>
              <w:t>、</w:t>
            </w:r>
            <w:r>
              <w:rPr>
                <w:rFonts w:hint="eastAsia" w:ascii="宋体" w:hAnsi="宋体" w:cs="Arial"/>
                <w:bCs/>
                <w:sz w:val="18"/>
                <w:szCs w:val="18"/>
              </w:rPr>
              <w:t>食品添加剂管理</w:t>
            </w:r>
          </w:p>
        </w:tc>
        <w:tc>
          <w:tcPr>
            <w:tcW w:w="2967" w:type="dxa"/>
            <w:shd w:val="clear" w:color="auto" w:fill="auto"/>
          </w:tcPr>
          <w:p>
            <w:pPr>
              <w:jc w:val="left"/>
              <w:rPr>
                <w:sz w:val="18"/>
                <w:szCs w:val="18"/>
              </w:rPr>
            </w:pPr>
            <w:r>
              <w:rPr>
                <w:rFonts w:hint="eastAsia"/>
                <w:sz w:val="18"/>
                <w:szCs w:val="18"/>
              </w:rPr>
              <w:t>FSMS:</w:t>
            </w:r>
          </w:p>
          <w:p>
            <w:pPr>
              <w:spacing w:line="280" w:lineRule="exact"/>
              <w:rPr>
                <w:kern w:val="0"/>
                <w:sz w:val="18"/>
                <w:szCs w:val="18"/>
              </w:rPr>
            </w:pPr>
            <w:r>
              <w:rPr>
                <w:kern w:val="0"/>
                <w:sz w:val="18"/>
                <w:szCs w:val="18"/>
              </w:rPr>
              <w:t>5.3/6.2/</w:t>
            </w:r>
            <w:r>
              <w:rPr>
                <w:rFonts w:hint="eastAsia"/>
                <w:kern w:val="0"/>
                <w:sz w:val="18"/>
                <w:szCs w:val="18"/>
                <w:lang w:val="en-US" w:eastAsia="zh-CN"/>
              </w:rPr>
              <w:t>8.2/</w:t>
            </w:r>
            <w:r>
              <w:rPr>
                <w:kern w:val="0"/>
                <w:sz w:val="18"/>
                <w:szCs w:val="18"/>
              </w:rPr>
              <w:t>8.5</w:t>
            </w:r>
            <w:r>
              <w:rPr>
                <w:rFonts w:hint="eastAsia"/>
                <w:kern w:val="0"/>
                <w:sz w:val="18"/>
                <w:szCs w:val="18"/>
              </w:rPr>
              <w:t>.4.5</w:t>
            </w:r>
            <w:r>
              <w:rPr>
                <w:kern w:val="0"/>
                <w:sz w:val="18"/>
                <w:szCs w:val="18"/>
              </w:rPr>
              <w:t>/8.7/</w:t>
            </w:r>
            <w:r>
              <w:rPr>
                <w:rFonts w:hint="eastAsia"/>
                <w:kern w:val="0"/>
                <w:sz w:val="18"/>
                <w:szCs w:val="18"/>
              </w:rPr>
              <w:t>8.8/</w:t>
            </w:r>
            <w:r>
              <w:rPr>
                <w:kern w:val="0"/>
                <w:sz w:val="18"/>
                <w:szCs w:val="18"/>
              </w:rPr>
              <w:t>8.9.1-8.9.4</w:t>
            </w:r>
          </w:p>
          <w:p>
            <w:pPr>
              <w:autoSpaceDE w:val="0"/>
              <w:autoSpaceDN w:val="0"/>
              <w:adjustRightInd w:val="0"/>
              <w:jc w:val="left"/>
              <w:rPr>
                <w:sz w:val="18"/>
                <w:szCs w:val="18"/>
              </w:rPr>
            </w:pPr>
            <w:r>
              <w:rPr>
                <w:sz w:val="18"/>
                <w:szCs w:val="18"/>
              </w:rPr>
              <w:t>H:</w:t>
            </w:r>
            <w:r>
              <w:rPr>
                <w:rFonts w:hint="eastAsia"/>
                <w:sz w:val="18"/>
                <w:szCs w:val="18"/>
              </w:rPr>
              <w:t>5.</w:t>
            </w:r>
            <w:r>
              <w:rPr>
                <w:rFonts w:hint="eastAsia"/>
                <w:sz w:val="18"/>
                <w:szCs w:val="18"/>
                <w:lang w:val="en-US" w:eastAsia="zh-CN"/>
              </w:rPr>
              <w:t>2</w:t>
            </w:r>
            <w:r>
              <w:rPr>
                <w:rFonts w:hint="eastAsia"/>
                <w:sz w:val="18"/>
                <w:szCs w:val="18"/>
              </w:rPr>
              <w:t>/5.3.1</w:t>
            </w:r>
            <w:r>
              <w:rPr>
                <w:sz w:val="18"/>
                <w:szCs w:val="18"/>
              </w:rPr>
              <w:t>/</w:t>
            </w:r>
            <w:r>
              <w:rPr>
                <w:rFonts w:hint="eastAsia"/>
                <w:sz w:val="18"/>
                <w:szCs w:val="18"/>
                <w:lang w:val="en-US" w:eastAsia="zh-CN"/>
              </w:rPr>
              <w:t>6.3/</w:t>
            </w:r>
            <w:r>
              <w:rPr>
                <w:sz w:val="18"/>
                <w:szCs w:val="18"/>
              </w:rPr>
              <w:t>6.5/7.6/7.8</w:t>
            </w:r>
          </w:p>
          <w:p>
            <w:pPr>
              <w:autoSpaceDE w:val="0"/>
              <w:autoSpaceDN w:val="0"/>
              <w:adjustRightInd w:val="0"/>
              <w:jc w:val="left"/>
              <w:rPr>
                <w:sz w:val="18"/>
                <w:szCs w:val="18"/>
              </w:rPr>
            </w:pPr>
            <w:r>
              <w:rPr>
                <w:sz w:val="18"/>
                <w:szCs w:val="18"/>
              </w:rPr>
              <w:t>GB14881:7/9</w:t>
            </w:r>
          </w:p>
          <w:p>
            <w:pPr>
              <w:autoSpaceDE w:val="0"/>
              <w:autoSpaceDN w:val="0"/>
              <w:adjustRightInd w:val="0"/>
              <w:jc w:val="left"/>
              <w:rPr>
                <w:sz w:val="18"/>
                <w:szCs w:val="18"/>
              </w:rPr>
            </w:pPr>
            <w:r>
              <w:rPr>
                <w:bCs/>
                <w:sz w:val="18"/>
                <w:szCs w:val="18"/>
              </w:rPr>
              <w:t>HACCP1.0</w:t>
            </w:r>
            <w:r>
              <w:rPr>
                <w:rFonts w:hint="eastAsia"/>
                <w:bCs/>
                <w:sz w:val="18"/>
                <w:szCs w:val="18"/>
              </w:rPr>
              <w:t>要求</w:t>
            </w:r>
          </w:p>
        </w:tc>
        <w:tc>
          <w:tcPr>
            <w:tcW w:w="850" w:type="dxa"/>
            <w:tcBorders>
              <w:right w:val="single" w:color="auto" w:sz="8" w:space="0"/>
            </w:tcBorders>
            <w:shd w:val="clear" w:color="auto" w:fill="auto"/>
          </w:tcPr>
          <w:p>
            <w:pPr>
              <w:snapToGrid w:val="0"/>
              <w:spacing w:line="320" w:lineRule="exact"/>
              <w:rPr>
                <w:rFonts w:hint="eastAsia" w:ascii="宋体" w:hAnsi="宋体"/>
                <w:b/>
                <w:bCs/>
                <w:sz w:val="18"/>
                <w:szCs w:val="18"/>
              </w:rPr>
            </w:pPr>
            <w:r>
              <w:rPr>
                <w:rFonts w:hint="eastAsia"/>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tcPr>
          <w:p>
            <w:pPr>
              <w:snapToGrid w:val="0"/>
              <w:spacing w:line="320" w:lineRule="exact"/>
              <w:rPr>
                <w:rFonts w:hint="default" w:eastAsia="宋体"/>
                <w:b/>
                <w:bCs/>
                <w:sz w:val="18"/>
                <w:szCs w:val="18"/>
                <w:lang w:val="en-US" w:eastAsia="zh-CN"/>
              </w:rPr>
            </w:pPr>
            <w:r>
              <w:rPr>
                <w:rFonts w:hint="eastAsia"/>
                <w:b/>
                <w:bCs/>
                <w:sz w:val="18"/>
                <w:szCs w:val="18"/>
                <w:lang w:val="en-US" w:eastAsia="zh-CN"/>
              </w:rPr>
              <w:t>8:00-11:00</w:t>
            </w:r>
          </w:p>
        </w:tc>
        <w:tc>
          <w:tcPr>
            <w:tcW w:w="1232" w:type="dxa"/>
            <w:shd w:val="clear" w:color="auto" w:fill="auto"/>
          </w:tcPr>
          <w:p>
            <w:pPr>
              <w:spacing w:after="40"/>
              <w:rPr>
                <w:rFonts w:hint="default" w:eastAsia="宋体"/>
                <w:b/>
                <w:bCs/>
                <w:sz w:val="18"/>
                <w:szCs w:val="18"/>
                <w:lang w:val="en-US" w:eastAsia="zh-CN"/>
              </w:rPr>
            </w:pPr>
            <w:r>
              <w:rPr>
                <w:rFonts w:hint="eastAsia"/>
                <w:b/>
                <w:bCs/>
                <w:sz w:val="18"/>
                <w:szCs w:val="18"/>
                <w:lang w:val="en-US" w:eastAsia="zh-CN"/>
              </w:rPr>
              <w:t>营销中心</w:t>
            </w:r>
          </w:p>
        </w:tc>
        <w:tc>
          <w:tcPr>
            <w:tcW w:w="2941" w:type="dxa"/>
            <w:shd w:val="clear" w:color="auto" w:fill="auto"/>
          </w:tcPr>
          <w:p>
            <w:pPr>
              <w:spacing w:after="40"/>
              <w:rPr>
                <w:rFonts w:hint="default" w:ascii="宋体" w:hAnsi="宋体" w:eastAsia="宋体" w:cs="Arial"/>
                <w:bCs/>
                <w:sz w:val="18"/>
                <w:szCs w:val="18"/>
                <w:lang w:val="en-US" w:eastAsia="zh-CN"/>
              </w:rPr>
            </w:pPr>
            <w:r>
              <w:rPr>
                <w:rFonts w:hint="eastAsia" w:cs="Arial"/>
                <w:bCs/>
                <w:sz w:val="18"/>
                <w:szCs w:val="18"/>
              </w:rPr>
              <w:t>目标、职责、</w:t>
            </w:r>
            <w:r>
              <w:rPr>
                <w:rFonts w:cs="Arial"/>
                <w:bCs/>
                <w:sz w:val="18"/>
                <w:szCs w:val="18"/>
              </w:rPr>
              <w:t>(PRPs)</w:t>
            </w:r>
            <w:r>
              <w:rPr>
                <w:rFonts w:hint="eastAsia" w:cs="Arial"/>
                <w:bCs/>
                <w:sz w:val="18"/>
                <w:szCs w:val="18"/>
              </w:rPr>
              <w:t>前提方案、沟通、</w:t>
            </w:r>
            <w:r>
              <w:rPr>
                <w:rFonts w:hint="eastAsia" w:cs="Arial"/>
                <w:sz w:val="18"/>
                <w:szCs w:val="18"/>
              </w:rPr>
              <w:t>撤回/召回</w:t>
            </w:r>
            <w:r>
              <w:rPr>
                <w:rFonts w:hint="eastAsia" w:cs="Arial"/>
                <w:sz w:val="18"/>
                <w:szCs w:val="18"/>
                <w:lang w:eastAsia="zh-CN"/>
              </w:rPr>
              <w:t>、</w:t>
            </w:r>
            <w:r>
              <w:rPr>
                <w:rFonts w:hint="eastAsia" w:cs="Arial"/>
                <w:sz w:val="18"/>
                <w:szCs w:val="18"/>
                <w:lang w:val="en-US" w:eastAsia="zh-CN"/>
              </w:rPr>
              <w:t>不合格品</w:t>
            </w:r>
          </w:p>
        </w:tc>
        <w:tc>
          <w:tcPr>
            <w:tcW w:w="2967" w:type="dxa"/>
            <w:shd w:val="clear" w:color="auto" w:fill="auto"/>
          </w:tcPr>
          <w:p>
            <w:pPr>
              <w:spacing w:line="300" w:lineRule="exact"/>
              <w:rPr>
                <w:rFonts w:cs="Arial"/>
                <w:bCs/>
                <w:sz w:val="18"/>
                <w:szCs w:val="18"/>
              </w:rPr>
            </w:pPr>
            <w:r>
              <w:rPr>
                <w:rFonts w:hint="eastAsia" w:cs="Arial"/>
                <w:bCs/>
                <w:sz w:val="18"/>
                <w:szCs w:val="18"/>
              </w:rPr>
              <w:t>FSMS:5</w:t>
            </w:r>
            <w:r>
              <w:rPr>
                <w:rFonts w:cs="Arial"/>
                <w:bCs/>
                <w:sz w:val="18"/>
                <w:szCs w:val="18"/>
              </w:rPr>
              <w:t>.3/6.2</w:t>
            </w:r>
            <w:r>
              <w:rPr>
                <w:rFonts w:hint="eastAsia" w:cs="Arial"/>
                <w:bCs/>
                <w:sz w:val="18"/>
                <w:szCs w:val="18"/>
                <w:lang w:val="en-US" w:eastAsia="zh-CN"/>
              </w:rPr>
              <w:t>/</w:t>
            </w:r>
            <w:r>
              <w:rPr>
                <w:rFonts w:cs="Arial"/>
                <w:bCs/>
                <w:sz w:val="18"/>
                <w:szCs w:val="18"/>
              </w:rPr>
              <w:t>7.4/</w:t>
            </w:r>
            <w:r>
              <w:rPr>
                <w:rFonts w:hint="eastAsia" w:cs="Arial"/>
                <w:bCs/>
                <w:sz w:val="18"/>
                <w:szCs w:val="18"/>
              </w:rPr>
              <w:t>8.2/</w:t>
            </w:r>
            <w:r>
              <w:rPr>
                <w:rFonts w:hint="eastAsia" w:cs="Arial"/>
                <w:bCs/>
                <w:sz w:val="18"/>
                <w:szCs w:val="18"/>
                <w:lang w:val="en-US" w:eastAsia="zh-CN"/>
              </w:rPr>
              <w:t>8.9.4.3/</w:t>
            </w:r>
            <w:r>
              <w:rPr>
                <w:rFonts w:hint="eastAsia" w:cs="Arial"/>
                <w:bCs/>
                <w:sz w:val="18"/>
                <w:szCs w:val="18"/>
              </w:rPr>
              <w:t>8.9.5</w:t>
            </w:r>
          </w:p>
          <w:p>
            <w:pPr>
              <w:autoSpaceDE w:val="0"/>
              <w:autoSpaceDN w:val="0"/>
              <w:adjustRightInd w:val="0"/>
              <w:spacing w:line="300" w:lineRule="exact"/>
              <w:rPr>
                <w:rFonts w:hint="default" w:eastAsia="宋体" w:cs="Arial"/>
                <w:bCs/>
                <w:sz w:val="18"/>
                <w:szCs w:val="18"/>
                <w:lang w:val="en-US" w:eastAsia="zh-CN"/>
              </w:rPr>
            </w:pPr>
            <w:r>
              <w:rPr>
                <w:rFonts w:cs="Arial"/>
                <w:bCs/>
                <w:sz w:val="18"/>
                <w:szCs w:val="18"/>
              </w:rPr>
              <w:t xml:space="preserve">H: </w:t>
            </w:r>
            <w:r>
              <w:rPr>
                <w:rFonts w:hint="eastAsia" w:cs="Arial"/>
                <w:bCs/>
                <w:sz w:val="18"/>
                <w:szCs w:val="18"/>
              </w:rPr>
              <w:t>5.2/5.3/6.3</w:t>
            </w:r>
            <w:r>
              <w:rPr>
                <w:rFonts w:hint="eastAsia" w:cs="Arial"/>
                <w:bCs/>
                <w:sz w:val="18"/>
                <w:szCs w:val="18"/>
                <w:lang w:val="en-US" w:eastAsia="zh-CN"/>
              </w:rPr>
              <w:t>/</w:t>
            </w:r>
            <w:r>
              <w:rPr>
                <w:rFonts w:hint="eastAsia" w:cs="Arial"/>
                <w:bCs/>
                <w:sz w:val="18"/>
                <w:szCs w:val="18"/>
              </w:rPr>
              <w:t>6.7.2</w:t>
            </w:r>
            <w:r>
              <w:rPr>
                <w:rFonts w:hint="eastAsia" w:cs="Arial"/>
                <w:bCs/>
                <w:sz w:val="18"/>
                <w:szCs w:val="18"/>
                <w:lang w:val="en-US" w:eastAsia="zh-CN"/>
              </w:rPr>
              <w:t>/7.8</w:t>
            </w:r>
          </w:p>
          <w:p>
            <w:pPr>
              <w:autoSpaceDE w:val="0"/>
              <w:autoSpaceDN w:val="0"/>
              <w:adjustRightInd w:val="0"/>
              <w:spacing w:line="300" w:lineRule="exact"/>
              <w:rPr>
                <w:rFonts w:hint="default" w:eastAsia="宋体" w:cs="Arial"/>
                <w:bCs/>
                <w:sz w:val="18"/>
                <w:szCs w:val="18"/>
                <w:lang w:val="en-US" w:eastAsia="zh-CN"/>
              </w:rPr>
            </w:pPr>
            <w:r>
              <w:rPr>
                <w:rFonts w:hint="eastAsia" w:cs="Arial"/>
                <w:bCs/>
                <w:sz w:val="18"/>
                <w:szCs w:val="18"/>
              </w:rPr>
              <w:t>G</w:t>
            </w:r>
            <w:r>
              <w:rPr>
                <w:rFonts w:cs="Arial"/>
                <w:bCs/>
                <w:sz w:val="18"/>
                <w:szCs w:val="18"/>
              </w:rPr>
              <w:t>B14881:</w:t>
            </w:r>
            <w:r>
              <w:rPr>
                <w:rFonts w:hint="eastAsia" w:cs="Arial"/>
                <w:bCs/>
                <w:sz w:val="18"/>
                <w:szCs w:val="18"/>
                <w:lang w:val="en-US" w:eastAsia="zh-CN"/>
              </w:rPr>
              <w:t>11</w:t>
            </w:r>
          </w:p>
          <w:p>
            <w:pPr>
              <w:jc w:val="left"/>
              <w:rPr>
                <w:rFonts w:hint="eastAsia"/>
                <w:sz w:val="18"/>
                <w:szCs w:val="18"/>
              </w:rPr>
            </w:pPr>
            <w:r>
              <w:rPr>
                <w:rFonts w:cs="Arial"/>
                <w:bCs/>
                <w:sz w:val="18"/>
                <w:szCs w:val="18"/>
              </w:rPr>
              <w:t>HACCP</w:t>
            </w:r>
            <w:r>
              <w:rPr>
                <w:rFonts w:hint="eastAsia" w:cs="Arial"/>
                <w:bCs/>
                <w:sz w:val="18"/>
                <w:szCs w:val="18"/>
              </w:rPr>
              <w:t>1.0要求</w:t>
            </w:r>
          </w:p>
        </w:tc>
        <w:tc>
          <w:tcPr>
            <w:tcW w:w="850" w:type="dxa"/>
            <w:tcBorders>
              <w:right w:val="single" w:color="auto" w:sz="8" w:space="0"/>
            </w:tcBorders>
            <w:shd w:val="clear" w:color="auto" w:fill="auto"/>
          </w:tcPr>
          <w:p>
            <w:pPr>
              <w:snapToGrid w:val="0"/>
              <w:spacing w:line="320" w:lineRule="exact"/>
              <w:rPr>
                <w:rFonts w:hint="eastAsia" w:eastAsia="宋体"/>
                <w:sz w:val="18"/>
                <w:szCs w:val="18"/>
                <w:lang w:eastAsia="zh-CN"/>
              </w:rPr>
            </w:pPr>
            <w:r>
              <w:rPr>
                <w:rFonts w:hint="eastAsia"/>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tcMar>
              <w:left w:w="28" w:type="dxa"/>
              <w:right w:w="28" w:type="dxa"/>
            </w:tcMar>
          </w:tcPr>
          <w:p>
            <w:pPr>
              <w:snapToGrid w:val="0"/>
              <w:spacing w:line="320" w:lineRule="exact"/>
              <w:rPr>
                <w:rFonts w:hint="default" w:eastAsia="宋体"/>
                <w:b/>
                <w:bCs/>
                <w:sz w:val="18"/>
                <w:szCs w:val="18"/>
                <w:lang w:val="en-US" w:eastAsia="zh-CN"/>
              </w:rPr>
            </w:pPr>
            <w:r>
              <w:rPr>
                <w:rFonts w:hint="eastAsia"/>
                <w:b/>
                <w:bCs/>
                <w:sz w:val="18"/>
                <w:szCs w:val="18"/>
              </w:rPr>
              <w:t>1</w:t>
            </w:r>
            <w:r>
              <w:rPr>
                <w:rFonts w:hint="eastAsia"/>
                <w:b/>
                <w:bCs/>
                <w:sz w:val="18"/>
                <w:szCs w:val="18"/>
                <w:lang w:val="en-US" w:eastAsia="zh-CN"/>
              </w:rPr>
              <w:t>1:00-11:30</w:t>
            </w:r>
          </w:p>
        </w:tc>
        <w:tc>
          <w:tcPr>
            <w:tcW w:w="1232" w:type="dxa"/>
            <w:shd w:val="clear" w:color="auto" w:fill="auto"/>
          </w:tcPr>
          <w:p>
            <w:pPr>
              <w:spacing w:after="40"/>
              <w:rPr>
                <w:rFonts w:hint="eastAsia" w:ascii="宋体" w:hAnsi="宋体"/>
                <w:b/>
                <w:bCs/>
                <w:kern w:val="10"/>
                <w:sz w:val="18"/>
                <w:szCs w:val="18"/>
              </w:rPr>
            </w:pPr>
          </w:p>
        </w:tc>
        <w:tc>
          <w:tcPr>
            <w:tcW w:w="2941" w:type="dxa"/>
            <w:shd w:val="clear" w:color="auto" w:fill="auto"/>
          </w:tcPr>
          <w:p>
            <w:pPr>
              <w:spacing w:after="40"/>
              <w:rPr>
                <w:rFonts w:hint="eastAsia"/>
                <w:sz w:val="18"/>
                <w:szCs w:val="18"/>
              </w:rPr>
            </w:pPr>
            <w:r>
              <w:rPr>
                <w:rFonts w:hint="eastAsia"/>
                <w:sz w:val="18"/>
                <w:szCs w:val="18"/>
              </w:rPr>
              <w:t>审核组整理资料</w:t>
            </w:r>
          </w:p>
          <w:p>
            <w:pPr>
              <w:spacing w:after="40"/>
              <w:rPr>
                <w:rFonts w:hint="eastAsia" w:cs="Arial"/>
                <w:bCs/>
                <w:sz w:val="18"/>
                <w:szCs w:val="18"/>
              </w:rPr>
            </w:pPr>
            <w:r>
              <w:rPr>
                <w:rFonts w:hint="eastAsia"/>
                <w:sz w:val="18"/>
                <w:szCs w:val="18"/>
              </w:rPr>
              <w:t>和管代沟通</w:t>
            </w:r>
          </w:p>
        </w:tc>
        <w:tc>
          <w:tcPr>
            <w:tcW w:w="2967" w:type="dxa"/>
            <w:shd w:val="clear" w:color="auto" w:fill="auto"/>
          </w:tcPr>
          <w:p>
            <w:pPr>
              <w:autoSpaceDE w:val="0"/>
              <w:autoSpaceDN w:val="0"/>
              <w:adjustRightInd w:val="0"/>
              <w:jc w:val="left"/>
              <w:rPr>
                <w:rFonts w:cs="Arial"/>
                <w:bCs/>
                <w:sz w:val="18"/>
                <w:szCs w:val="18"/>
              </w:rPr>
            </w:pPr>
          </w:p>
        </w:tc>
        <w:tc>
          <w:tcPr>
            <w:tcW w:w="850" w:type="dxa"/>
            <w:tcBorders>
              <w:right w:val="single" w:color="auto" w:sz="8" w:space="0"/>
            </w:tcBorders>
            <w:shd w:val="clear" w:color="auto" w:fill="auto"/>
          </w:tcPr>
          <w:p>
            <w:pPr>
              <w:snapToGrid w:val="0"/>
              <w:spacing w:line="320" w:lineRule="exact"/>
              <w:rPr>
                <w:rFonts w:hint="eastAsia" w:eastAsia="宋体"/>
                <w:sz w:val="18"/>
                <w:szCs w:val="18"/>
                <w:lang w:eastAsia="zh-CN"/>
              </w:rPr>
            </w:pPr>
            <w:r>
              <w:rPr>
                <w:rFonts w:hint="eastAsia" w:ascii="宋体" w:hAnsi="宋体"/>
                <w:b/>
                <w:bCs/>
                <w:sz w:val="18"/>
                <w:szCs w:val="18"/>
                <w:lang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tcMar>
              <w:left w:w="28" w:type="dxa"/>
              <w:right w:w="28" w:type="dxa"/>
            </w:tcMar>
          </w:tcPr>
          <w:p>
            <w:pPr>
              <w:snapToGrid w:val="0"/>
              <w:spacing w:line="320" w:lineRule="exact"/>
              <w:rPr>
                <w:rFonts w:hint="default" w:eastAsia="宋体"/>
                <w:b/>
                <w:bCs/>
                <w:sz w:val="18"/>
                <w:szCs w:val="18"/>
                <w:lang w:val="en-US" w:eastAsia="zh-CN"/>
              </w:rPr>
            </w:pPr>
            <w:r>
              <w:rPr>
                <w:rFonts w:hint="eastAsia" w:ascii="宋体" w:hAnsi="宋体"/>
                <w:b/>
                <w:bCs/>
                <w:sz w:val="18"/>
                <w:szCs w:val="18"/>
                <w:lang w:val="en-US" w:eastAsia="zh-CN"/>
              </w:rPr>
              <w:t>11:30-12:00</w:t>
            </w:r>
          </w:p>
        </w:tc>
        <w:tc>
          <w:tcPr>
            <w:tcW w:w="1232" w:type="dxa"/>
            <w:shd w:val="clear" w:color="auto" w:fill="auto"/>
          </w:tcPr>
          <w:p>
            <w:pPr>
              <w:spacing w:after="40"/>
              <w:rPr>
                <w:rFonts w:hint="eastAsia" w:ascii="宋体" w:hAnsi="宋体"/>
                <w:b/>
                <w:bCs/>
                <w:kern w:val="10"/>
                <w:sz w:val="18"/>
                <w:szCs w:val="18"/>
              </w:rPr>
            </w:pPr>
          </w:p>
        </w:tc>
        <w:tc>
          <w:tcPr>
            <w:tcW w:w="2941" w:type="dxa"/>
            <w:shd w:val="clear" w:color="auto" w:fill="auto"/>
          </w:tcPr>
          <w:p>
            <w:pPr>
              <w:spacing w:after="40"/>
              <w:rPr>
                <w:rFonts w:hint="eastAsia"/>
                <w:sz w:val="18"/>
                <w:szCs w:val="18"/>
              </w:rPr>
            </w:pPr>
            <w:r>
              <w:rPr>
                <w:rFonts w:hint="eastAsia"/>
                <w:color w:val="000000"/>
                <w:sz w:val="18"/>
                <w:szCs w:val="18"/>
              </w:rPr>
              <w:t>末次会议</w:t>
            </w:r>
          </w:p>
        </w:tc>
        <w:tc>
          <w:tcPr>
            <w:tcW w:w="2967" w:type="dxa"/>
            <w:shd w:val="clear" w:color="auto" w:fill="auto"/>
          </w:tcPr>
          <w:p>
            <w:pPr>
              <w:autoSpaceDE w:val="0"/>
              <w:autoSpaceDN w:val="0"/>
              <w:adjustRightInd w:val="0"/>
              <w:jc w:val="left"/>
              <w:rPr>
                <w:rFonts w:cs="Arial"/>
                <w:bCs/>
                <w:sz w:val="18"/>
                <w:szCs w:val="18"/>
              </w:rPr>
            </w:pPr>
            <w:r>
              <w:rPr>
                <w:rFonts w:hint="eastAsia"/>
                <w:color w:val="000000"/>
                <w:sz w:val="18"/>
                <w:szCs w:val="18"/>
              </w:rPr>
              <w:t>审核发现宣告</w:t>
            </w:r>
          </w:p>
        </w:tc>
        <w:tc>
          <w:tcPr>
            <w:tcW w:w="850" w:type="dxa"/>
            <w:tcBorders>
              <w:right w:val="single" w:color="auto" w:sz="8" w:space="0"/>
            </w:tcBorders>
            <w:shd w:val="clear" w:color="auto" w:fill="auto"/>
          </w:tcPr>
          <w:p>
            <w:pPr>
              <w:snapToGrid w:val="0"/>
              <w:spacing w:line="320" w:lineRule="exact"/>
              <w:rPr>
                <w:rFonts w:hint="eastAsia" w:ascii="宋体" w:hAnsi="宋体" w:eastAsia="宋体"/>
                <w:b/>
                <w:bCs/>
                <w:sz w:val="18"/>
                <w:szCs w:val="18"/>
                <w:lang w:eastAsia="zh-CN"/>
              </w:rPr>
            </w:pPr>
            <w:r>
              <w:rPr>
                <w:rFonts w:hint="eastAsia" w:ascii="宋体" w:hAnsi="宋体"/>
                <w:b/>
                <w:bCs/>
                <w:sz w:val="18"/>
                <w:szCs w:val="18"/>
                <w:lang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351" w:type="dxa"/>
            <w:shd w:val="clear" w:color="auto" w:fill="auto"/>
            <w:tcMar>
              <w:left w:w="28" w:type="dxa"/>
              <w:right w:w="28" w:type="dxa"/>
            </w:tcMar>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12:00</w:t>
            </w:r>
          </w:p>
        </w:tc>
        <w:tc>
          <w:tcPr>
            <w:tcW w:w="1232" w:type="dxa"/>
            <w:shd w:val="clear" w:color="auto" w:fill="auto"/>
          </w:tcPr>
          <w:p>
            <w:pPr>
              <w:spacing w:after="40"/>
              <w:rPr>
                <w:rFonts w:hint="eastAsia" w:ascii="宋体" w:hAnsi="宋体"/>
                <w:b/>
                <w:bCs/>
                <w:kern w:val="10"/>
                <w:sz w:val="18"/>
                <w:szCs w:val="18"/>
              </w:rPr>
            </w:pPr>
          </w:p>
        </w:tc>
        <w:tc>
          <w:tcPr>
            <w:tcW w:w="2941" w:type="dxa"/>
            <w:shd w:val="clear" w:color="auto" w:fill="auto"/>
          </w:tcPr>
          <w:p>
            <w:pPr>
              <w:spacing w:after="40"/>
              <w:rPr>
                <w:rFonts w:hint="eastAsia"/>
                <w:color w:val="000000"/>
                <w:sz w:val="18"/>
                <w:szCs w:val="18"/>
              </w:rPr>
            </w:pPr>
            <w:r>
              <w:rPr>
                <w:rFonts w:hint="eastAsia"/>
                <w:sz w:val="18"/>
                <w:szCs w:val="18"/>
              </w:rPr>
              <w:t>审核结束</w:t>
            </w:r>
          </w:p>
        </w:tc>
        <w:tc>
          <w:tcPr>
            <w:tcW w:w="2967" w:type="dxa"/>
            <w:shd w:val="clear" w:color="auto" w:fill="auto"/>
          </w:tcPr>
          <w:p>
            <w:pPr>
              <w:autoSpaceDE w:val="0"/>
              <w:autoSpaceDN w:val="0"/>
              <w:adjustRightInd w:val="0"/>
              <w:jc w:val="left"/>
              <w:rPr>
                <w:rFonts w:hint="eastAsia"/>
                <w:color w:val="000000"/>
                <w:sz w:val="18"/>
                <w:szCs w:val="18"/>
              </w:rPr>
            </w:pPr>
          </w:p>
        </w:tc>
        <w:tc>
          <w:tcPr>
            <w:tcW w:w="850" w:type="dxa"/>
            <w:tcBorders>
              <w:right w:val="single" w:color="auto" w:sz="8" w:space="0"/>
            </w:tcBorders>
            <w:shd w:val="clear" w:color="auto" w:fill="auto"/>
          </w:tcPr>
          <w:p>
            <w:pPr>
              <w:snapToGrid w:val="0"/>
              <w:spacing w:line="320" w:lineRule="exact"/>
              <w:rPr>
                <w:rFonts w:hint="eastAsia" w:ascii="宋体" w:hAnsi="宋体"/>
                <w:b/>
                <w:bCs/>
                <w:sz w:val="18"/>
                <w:szCs w:val="18"/>
              </w:rPr>
            </w:pPr>
          </w:p>
        </w:tc>
      </w:tr>
    </w:tbl>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4"/>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A56340"/>
    <w:rsid w:val="06E06291"/>
    <w:rsid w:val="070F6785"/>
    <w:rsid w:val="0A167AEF"/>
    <w:rsid w:val="170801CF"/>
    <w:rsid w:val="1B8677CE"/>
    <w:rsid w:val="20B94C7A"/>
    <w:rsid w:val="22D91403"/>
    <w:rsid w:val="2DD43E95"/>
    <w:rsid w:val="2E5D5DD8"/>
    <w:rsid w:val="305E28D0"/>
    <w:rsid w:val="314F43E4"/>
    <w:rsid w:val="354868C3"/>
    <w:rsid w:val="375B7751"/>
    <w:rsid w:val="3CB61153"/>
    <w:rsid w:val="3E6A0DD6"/>
    <w:rsid w:val="41241A9C"/>
    <w:rsid w:val="41F92541"/>
    <w:rsid w:val="44922AE6"/>
    <w:rsid w:val="46E32D09"/>
    <w:rsid w:val="4DA85068"/>
    <w:rsid w:val="51864E4C"/>
    <w:rsid w:val="521D1C7C"/>
    <w:rsid w:val="58C85740"/>
    <w:rsid w:val="5F511A8A"/>
    <w:rsid w:val="642F7806"/>
    <w:rsid w:val="6AF426C3"/>
    <w:rsid w:val="6CA80CB6"/>
    <w:rsid w:val="71A24811"/>
    <w:rsid w:val="7F420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15</TotalTime>
  <ScaleCrop>false</ScaleCrop>
  <LinksUpToDate>false</LinksUpToDate>
  <CharactersWithSpaces>5336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2021-08-29T04:03:30Z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2052-11.1.0.10700</vt:lpwstr>
  </property>
</Properties>
</file>