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8"/>
        <w:gridCol w:w="944"/>
        <w:gridCol w:w="761"/>
        <w:gridCol w:w="936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sz w:val="24"/>
                <w:szCs w:val="24"/>
              </w:rPr>
            </w:pPr>
            <w:r>
              <w:rPr>
                <w:rFonts w:hint="eastAsia"/>
                <w:sz w:val="24"/>
                <w:szCs w:val="24"/>
              </w:rPr>
              <w:t>受审核</w:t>
            </w:r>
            <w:r>
              <w:rPr>
                <w:rFonts w:hint="eastAsia"/>
                <w:szCs w:val="21"/>
              </w:rPr>
              <w:t xml:space="preserve">部门：领导层 </w:t>
            </w:r>
            <w:r>
              <w:rPr>
                <w:szCs w:val="21"/>
              </w:rPr>
              <w:t xml:space="preserve">         </w:t>
            </w:r>
            <w:r>
              <w:rPr>
                <w:rFonts w:hint="eastAsia"/>
                <w:szCs w:val="21"/>
              </w:rPr>
              <w:t>负</w:t>
            </w:r>
            <w:r>
              <w:rPr>
                <w:szCs w:val="21"/>
              </w:rPr>
              <w:t>责人：</w:t>
            </w:r>
            <w:r>
              <w:rPr>
                <w:rFonts w:hint="eastAsia"/>
                <w:szCs w:val="21"/>
                <w:lang w:val="en-US" w:eastAsia="zh-CN"/>
              </w:rPr>
              <w:t xml:space="preserve">王迅 </w:t>
            </w:r>
            <w:bookmarkStart w:id="2" w:name="_GoBack"/>
            <w:bookmarkEnd w:id="2"/>
            <w:r>
              <w:rPr>
                <w:szCs w:val="21"/>
              </w:rPr>
              <w:t xml:space="preserve">  </w:t>
            </w:r>
            <w:r>
              <w:rPr>
                <w:rFonts w:hint="eastAsia"/>
                <w:szCs w:val="21"/>
              </w:rPr>
              <w:t xml:space="preserve">  陪同人员：</w:t>
            </w:r>
            <w:r>
              <w:rPr>
                <w:rFonts w:ascii="宋体" w:hAnsi="宋体"/>
                <w:color w:val="000000"/>
                <w:szCs w:val="21"/>
              </w:rPr>
              <w:t>刘富能</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pPr>
            <w:r>
              <w:rPr>
                <w:rFonts w:hint="eastAsia"/>
                <w:sz w:val="24"/>
                <w:szCs w:val="24"/>
              </w:rPr>
              <w:t>审核员：邝</w:t>
            </w:r>
            <w:r>
              <w:rPr>
                <w:sz w:val="24"/>
                <w:szCs w:val="24"/>
              </w:rPr>
              <w:t xml:space="preserve">柏臣        </w:t>
            </w:r>
            <w:r>
              <w:rPr>
                <w:rFonts w:hint="eastAsia"/>
                <w:sz w:val="24"/>
                <w:szCs w:val="24"/>
              </w:rPr>
              <w:t xml:space="preserve">   审核日期：2021年08月27日</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rPr>
                <w:sz w:val="24"/>
                <w:szCs w:val="24"/>
              </w:rPr>
            </w:pPr>
            <w:r>
              <w:rPr>
                <w:rFonts w:hint="eastAsia"/>
                <w:sz w:val="24"/>
                <w:szCs w:val="24"/>
              </w:rPr>
              <w:t>审核条款：FSMS：4.1/4.2/4.3/4.4/5.1/5.2/5.3/6.1/6.2/6.3/7.1.1/7.4/9.1.1/9.3/10.2</w:t>
            </w:r>
            <w:r>
              <w:rPr>
                <w:sz w:val="24"/>
                <w:szCs w:val="24"/>
              </w:rPr>
              <w:t>/10.3</w:t>
            </w:r>
          </w:p>
          <w:p>
            <w:pPr>
              <w:spacing w:before="120"/>
              <w:ind w:firstLine="1200" w:firstLineChars="500"/>
              <w:rPr>
                <w:sz w:val="24"/>
                <w:szCs w:val="24"/>
              </w:rPr>
            </w:pPr>
            <w:r>
              <w:rPr>
                <w:rFonts w:hint="eastAsia"/>
                <w:sz w:val="24"/>
                <w:szCs w:val="24"/>
              </w:rPr>
              <w:t>H:4.1/4.2.1/4.2.2/5.1/5.2/5.3/5.5及GB14881相关条款内容</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理解组织及其所处的环境</w:t>
            </w:r>
          </w:p>
        </w:tc>
        <w:tc>
          <w:tcPr>
            <w:tcW w:w="952" w:type="dxa"/>
            <w:gridSpan w:val="2"/>
            <w:vMerge w:val="restart"/>
            <w:shd w:val="clear" w:color="auto" w:fill="auto"/>
          </w:tcPr>
          <w:p>
            <w:r>
              <w:rPr>
                <w:rFonts w:hint="eastAsia"/>
              </w:rPr>
              <w:t xml:space="preserve">F4.1 </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A8"/>
            </w:r>
            <w:r>
              <w:rPr>
                <w:rFonts w:hint="eastAsia"/>
              </w:rPr>
              <w:t>《组织及其环境控制程序》、☑食品安全管理手册第4.1章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外部环境</w:t>
                  </w:r>
                </w:p>
              </w:tc>
              <w:tc>
                <w:tcPr>
                  <w:tcW w:w="7375"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法律法规</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技术 </w:t>
                  </w:r>
                  <w:r>
                    <w:rPr>
                      <w:rFonts w:ascii="Segoe UI Symbol" w:hAnsi="Segoe UI Symbol" w:cs="Segoe UI Symbol" w:eastAsiaTheme="minorEastAsia"/>
                      <w:szCs w:val="21"/>
                    </w:rPr>
                    <w:t>☑</w:t>
                  </w:r>
                  <w:r>
                    <w:rPr>
                      <w:rFonts w:hint="eastAsia" w:ascii="宋体" w:hAnsi="宋体" w:cs="宋体"/>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市场</w:t>
                  </w:r>
                  <w:r>
                    <w:rPr>
                      <w:rFonts w:hint="eastAsia" w:asciiTheme="minorEastAsia" w:hAnsiTheme="minorEastAsia" w:eastAsiaTheme="minorEastAsia"/>
                      <w:szCs w:val="21"/>
                    </w:rPr>
                    <w:t xml:space="preserve"> □文化 □社会 </w:t>
                  </w:r>
                  <w:r>
                    <w:rPr>
                      <w:rFonts w:ascii="Segoe UI Symbol" w:hAnsi="Segoe UI Symbol" w:cs="Segoe UI Symbol" w:eastAsiaTheme="minorEastAsia"/>
                      <w:szCs w:val="21"/>
                    </w:rPr>
                    <w:t>☑</w:t>
                  </w:r>
                  <w:r>
                    <w:rPr>
                      <w:rFonts w:hint="eastAsia" w:ascii="宋体" w:hAnsi="宋体" w:cs="宋体"/>
                      <w:szCs w:val="21"/>
                    </w:rPr>
                    <w:t>经济环境</w:t>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szCs w:val="21"/>
                    </w:rPr>
                    <w:t>网络安全</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蓄意污染 </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厂区位置较优越，是当地的主要经济发展区域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内部环境</w:t>
                  </w:r>
                </w:p>
              </w:tc>
              <w:tc>
                <w:tcPr>
                  <w:tcW w:w="7375"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宋体" w:hAnsi="宋体" w:cs="宋体"/>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绩效 □工艺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设备 </w:t>
                  </w:r>
                  <w:r>
                    <w:rPr>
                      <w:rFonts w:ascii="Segoe UI Symbol" w:hAnsi="Segoe UI Symbol" w:cs="Segoe UI Symbol" w:eastAsiaTheme="minorEastAsia"/>
                      <w:szCs w:val="21"/>
                    </w:rPr>
                    <w:t>☑</w:t>
                  </w:r>
                  <w:r>
                    <w:rPr>
                      <w:rFonts w:hint="eastAsia" w:ascii="宋体" w:hAnsi="宋体" w:cs="宋体"/>
                      <w:szCs w:val="21"/>
                    </w:rPr>
                    <w:t>人员能力</w:t>
                  </w:r>
                  <w:r>
                    <w:rPr>
                      <w:rFonts w:hint="eastAsia" w:asciiTheme="minorEastAsia" w:hAnsiTheme="minorEastAsia" w:eastAsiaTheme="minorEastAsia"/>
                      <w:szCs w:val="21"/>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各部门人员配置较优，沟通协调控制较好，对水</w:t>
                  </w:r>
                  <w:r>
                    <w:rPr>
                      <w:rFonts w:asciiTheme="minorEastAsia" w:hAnsiTheme="minorEastAsia" w:eastAsiaTheme="minorEastAsia"/>
                      <w:color w:val="000000"/>
                      <w:szCs w:val="21"/>
                    </w:rPr>
                    <w:t>果制品及</w:t>
                  </w:r>
                  <w:r>
                    <w:rPr>
                      <w:rFonts w:hint="eastAsia" w:asciiTheme="minorEastAsia" w:hAnsiTheme="minorEastAsia" w:eastAsiaTheme="minorEastAsia"/>
                      <w:color w:val="000000"/>
                      <w:szCs w:val="21"/>
                    </w:rPr>
                    <w:t>坚</w:t>
                  </w:r>
                  <w:r>
                    <w:rPr>
                      <w:rFonts w:asciiTheme="minorEastAsia" w:hAnsiTheme="minorEastAsia" w:eastAsiaTheme="minorEastAsia"/>
                      <w:color w:val="000000"/>
                      <w:szCs w:val="21"/>
                    </w:rPr>
                    <w:t>果</w:t>
                  </w:r>
                  <w:r>
                    <w:rPr>
                      <w:rFonts w:hint="eastAsia" w:asciiTheme="minorEastAsia" w:hAnsiTheme="minorEastAsia" w:eastAsiaTheme="minorEastAsia"/>
                      <w:color w:val="000000"/>
                      <w:szCs w:val="21"/>
                    </w:rPr>
                    <w:t>加工过程的食品安全控制较优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组织优势说明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产品质量和食品安全控制比较严格，产品加工过程经过多次筛选，产品包装防护较好，相比同行业控制较优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组织劣势说明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生产工艺技术要求不高，门槛较低，同行业竞争激烈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主要风险的说明</w:t>
                  </w:r>
                </w:p>
              </w:tc>
              <w:tc>
                <w:tcPr>
                  <w:tcW w:w="7375" w:type="dxa"/>
                </w:tcPr>
                <w:p>
                  <w:pPr>
                    <w:rPr>
                      <w:rFonts w:asciiTheme="minorEastAsia" w:hAnsiTheme="minorEastAsia" w:eastAsiaTheme="minorEastAsia"/>
                      <w:szCs w:val="21"/>
                    </w:rPr>
                  </w:pPr>
                  <w:r>
                    <w:rPr>
                      <w:rFonts w:hint="eastAsia" w:cs="宋体" w:asciiTheme="minorEastAsia" w:hAnsiTheme="minorEastAsia" w:eastAsiaTheme="minorEastAsia"/>
                      <w:kern w:val="0"/>
                      <w:szCs w:val="21"/>
                    </w:rPr>
                    <w:t>物流运输方面的控制不当，野蛮操作，导致产品破损，面临客户投诉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机遇的说明</w:t>
                  </w:r>
                </w:p>
              </w:tc>
              <w:tc>
                <w:tcPr>
                  <w:tcW w:w="7375" w:type="dxa"/>
                </w:tcPr>
                <w:p>
                  <w:pPr>
                    <w:rPr>
                      <w:rFonts w:asciiTheme="minorEastAsia" w:hAnsiTheme="minorEastAsia" w:eastAsiaTheme="minorEastAsia"/>
                      <w:szCs w:val="21"/>
                    </w:rPr>
                  </w:pPr>
                  <w:r>
                    <w:rPr>
                      <w:rFonts w:hint="eastAsia" w:cs="宋体" w:asciiTheme="minorEastAsia" w:hAnsiTheme="minorEastAsia" w:eastAsiaTheme="minorEastAsia"/>
                      <w:kern w:val="0"/>
                      <w:szCs w:val="21"/>
                    </w:rPr>
                    <w:t>市场面广，OEM客户认可度较高</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 </w:t>
            </w:r>
            <w:r>
              <w:rPr>
                <w:rFonts w:hint="eastAsia"/>
              </w:rPr>
              <w:sym w:font="Wingdings" w:char="00A8"/>
            </w:r>
            <w:r>
              <w:rPr>
                <w:rFonts w:hint="eastAsia"/>
              </w:rPr>
              <w:t xml:space="preserve"> 《风险和机遇评估分析表》  </w:t>
            </w:r>
            <w:r>
              <w:rPr>
                <w:rFonts w:hint="eastAsia"/>
              </w:rPr>
              <w:sym w:font="Wingdings" w:char="00FE"/>
            </w:r>
            <w:r>
              <w:rPr>
                <w:rFonts w:hint="eastAsia"/>
              </w:rPr>
              <w:t>组织内外部因素识别评价表</w:t>
            </w:r>
          </w:p>
          <w:p>
            <w:pPr>
              <w:rPr>
                <w:color w:val="000000"/>
                <w:szCs w:val="21"/>
              </w:rPr>
            </w:pP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理解相关方的需求和期望</w:t>
            </w:r>
          </w:p>
        </w:tc>
        <w:tc>
          <w:tcPr>
            <w:tcW w:w="952" w:type="dxa"/>
            <w:gridSpan w:val="2"/>
            <w:vMerge w:val="restart"/>
            <w:shd w:val="clear" w:color="auto" w:fill="auto"/>
          </w:tcPr>
          <w:p>
            <w:r>
              <w:rPr>
                <w:rFonts w:hint="eastAsia"/>
              </w:rPr>
              <w:t xml:space="preserve">F4.2 </w:t>
            </w:r>
          </w:p>
        </w:tc>
        <w:tc>
          <w:tcPr>
            <w:tcW w:w="761" w:type="dxa"/>
            <w:shd w:val="clear" w:color="auto" w:fill="auto"/>
          </w:tcPr>
          <w:p>
            <w:r>
              <w:rPr>
                <w:rFonts w:hint="eastAsia"/>
              </w:rPr>
              <w:t>文件名称</w:t>
            </w:r>
          </w:p>
        </w:tc>
        <w:tc>
          <w:tcPr>
            <w:tcW w:w="9367" w:type="dxa"/>
            <w:shd w:val="clear" w:color="auto" w:fill="auto"/>
          </w:tcPr>
          <w:p>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食品安全管理手册第4.2章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pPr>
              <w:rPr>
                <w:color w:val="000000"/>
                <w:szCs w:val="21"/>
              </w:rPr>
            </w:pPr>
            <w:r>
              <w:rPr>
                <w:rFonts w:hint="eastAsia"/>
                <w:color w:val="000000"/>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2495" w:type="dxa"/>
                </w:tcPr>
                <w:p>
                  <w:r>
                    <w:rPr>
                      <w:rFonts w:hint="eastAsia"/>
                    </w:rPr>
                    <w:t>合</w:t>
                  </w:r>
                  <w:r>
                    <w:t>肥</w:t>
                  </w:r>
                  <w:r>
                    <w:rPr>
                      <w:rFonts w:hint="eastAsia"/>
                    </w:rPr>
                    <w:t>市</w:t>
                  </w:r>
                  <w:r>
                    <w:t>肥东县</w:t>
                  </w:r>
                  <w:r>
                    <w:rPr>
                      <w:rFonts w:hint="eastAsia"/>
                    </w:rPr>
                    <w:t>市场监督管理局</w:t>
                  </w:r>
                </w:p>
              </w:tc>
              <w:tc>
                <w:tcPr>
                  <w:tcW w:w="3611" w:type="dxa"/>
                </w:tcPr>
                <w:p>
                  <w:r>
                    <w:rPr>
                      <w:rFonts w:ascii="Segoe UI Symbol" w:hAnsi="Segoe UI Symbol" w:cs="Segoe UI Symbol"/>
                    </w:rPr>
                    <w:t>☑</w:t>
                  </w:r>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tcPr>
                <w:p>
                  <w:pPr>
                    <w:pStyle w:val="2"/>
                    <w:ind w:left="0" w:firstLine="0" w:firstLineChars="0"/>
                    <w:rPr>
                      <w:b w:val="0"/>
                    </w:rPr>
                  </w:pPr>
                  <w:r>
                    <w:rPr>
                      <w:rFonts w:hint="eastAsia"/>
                      <w:b w:val="0"/>
                    </w:rPr>
                    <w:t>吐</w:t>
                  </w:r>
                  <w:r>
                    <w:rPr>
                      <w:b w:val="0"/>
                    </w:rPr>
                    <w:t>鲁番天山圣果农业有限公司</w:t>
                  </w:r>
                </w:p>
              </w:tc>
              <w:tc>
                <w:tcPr>
                  <w:tcW w:w="3611" w:type="dxa"/>
                </w:tcPr>
                <w:p>
                  <w:r>
                    <w:rPr>
                      <w:rFonts w:hint="eastAsia"/>
                    </w:rPr>
                    <w:sym w:font="Wingdings 2" w:char="0052"/>
                  </w:r>
                  <w:r>
                    <w:rPr>
                      <w:rFonts w:hint="eastAsia"/>
                    </w:rPr>
                    <w:t>组织的持续经营、明示采购的食品安全要求</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color w:val="000000"/>
                      <w:szCs w:val="21"/>
                    </w:rPr>
                  </w:pPr>
                  <w:r>
                    <w:rPr>
                      <w:color w:val="000000"/>
                      <w:szCs w:val="21"/>
                    </w:rPr>
                    <w:t>洽洽食品股份有限公司</w:t>
                  </w:r>
                </w:p>
                <w:p>
                  <w:pPr>
                    <w:pStyle w:val="2"/>
                    <w:ind w:left="0" w:firstLine="0" w:firstLineChars="0"/>
                    <w:rPr>
                      <w:b w:val="0"/>
                      <w:highlight w:val="yellow"/>
                    </w:rPr>
                  </w:pPr>
                  <w:r>
                    <w:rPr>
                      <w:rFonts w:hint="eastAsia"/>
                      <w:b w:val="0"/>
                      <w:color w:val="000000"/>
                      <w:szCs w:val="21"/>
                    </w:rPr>
                    <w:t>安徽</w:t>
                  </w:r>
                  <w:r>
                    <w:rPr>
                      <w:b w:val="0"/>
                      <w:color w:val="000000"/>
                      <w:szCs w:val="21"/>
                    </w:rPr>
                    <w:t>真心食品有限公司</w:t>
                  </w:r>
                </w:p>
              </w:tc>
              <w:tc>
                <w:tcPr>
                  <w:tcW w:w="3611" w:type="dxa"/>
                </w:tcPr>
                <w:p>
                  <w:pPr>
                    <w:ind w:left="210" w:hanging="210" w:hangingChars="100"/>
                  </w:pP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普通人群</w:t>
                  </w:r>
                </w:p>
              </w:tc>
              <w:tc>
                <w:tcPr>
                  <w:tcW w:w="3611" w:type="dxa"/>
                </w:tcPr>
                <w:p>
                  <w:r>
                    <w:rPr>
                      <w:rFonts w:hint="eastAsia"/>
                    </w:rPr>
                    <w:t>☑不因食品安全问题带来健康损害和生命威胁</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tcPr>
                <w:p>
                  <w:pPr>
                    <w:rPr>
                      <w:szCs w:val="24"/>
                    </w:rPr>
                  </w:pPr>
                  <w:r>
                    <w:rPr>
                      <w:rFonts w:hint="eastAsia"/>
                      <w:szCs w:val="24"/>
                    </w:rPr>
                    <w:t>——</w:t>
                  </w:r>
                </w:p>
              </w:tc>
              <w:tc>
                <w:tcPr>
                  <w:tcW w:w="3611" w:type="dxa"/>
                </w:tcPr>
                <w:p>
                  <w:pPr>
                    <w:rPr>
                      <w:szCs w:val="22"/>
                    </w:rPr>
                  </w:pPr>
                  <w:r>
                    <w:rPr>
                      <w:rFonts w:hint="eastAsia"/>
                      <w:szCs w:val="22"/>
                    </w:rPr>
                    <w:t>☑不因食品安全问题停产，组织持续经营</w:t>
                  </w:r>
                </w:p>
                <w:p>
                  <w:pPr>
                    <w:rPr>
                      <w:szCs w:val="22"/>
                    </w:rPr>
                  </w:pPr>
                  <w:r>
                    <w:rPr>
                      <w:rFonts w:hint="eastAsia"/>
                      <w:szCs w:val="22"/>
                    </w:rPr>
                    <w:sym w:font="Wingdings 2" w:char="0052"/>
                  </w:r>
                  <w:r>
                    <w:rPr>
                      <w:rFonts w:hint="eastAsia"/>
                      <w:szCs w:val="22"/>
                    </w:rPr>
                    <w:t>工资水平逐步增加，职业发展通道畅通</w:t>
                  </w:r>
                </w:p>
                <w:p>
                  <w:r>
                    <w:rPr>
                      <w:rFonts w:hint="eastAsia"/>
                      <w:szCs w:val="22"/>
                    </w:rPr>
                    <w:sym w:font="Wingdings 2" w:char="0052"/>
                  </w:r>
                  <w:r>
                    <w:rPr>
                      <w:rFonts w:hint="eastAsia"/>
                      <w:szCs w:val="22"/>
                    </w:rPr>
                    <w:t>工作环境良好</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pPr>
                    <w:tabs>
                      <w:tab w:val="center" w:pos="1139"/>
                    </w:tabs>
                  </w:pPr>
                  <w:r>
                    <w:rPr>
                      <w:rFonts w:hint="eastAsia"/>
                    </w:rPr>
                    <w:t>——</w:t>
                  </w:r>
                </w:p>
              </w:tc>
              <w:tc>
                <w:tcPr>
                  <w:tcW w:w="3611" w:type="dxa"/>
                </w:tcPr>
                <w:p>
                  <w:r>
                    <w:rPr>
                      <w:rFonts w:hint="eastAsia"/>
                    </w:rPr>
                    <w:t>□不因食品安全问题停产，组织持续经营、盈利</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r>
                    <w:rPr>
                      <w:rFonts w:hint="eastAsia"/>
                    </w:rPr>
                    <w:t>——</w:t>
                  </w: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其他</w:t>
                  </w:r>
                </w:p>
              </w:tc>
              <w:tc>
                <w:tcPr>
                  <w:tcW w:w="2495" w:type="dxa"/>
                </w:tcPr>
                <w:p>
                  <w:r>
                    <w:rPr>
                      <w:rFonts w:hint="eastAsia"/>
                    </w:rPr>
                    <w:t>审核机构</w:t>
                  </w:r>
                </w:p>
              </w:tc>
              <w:tc>
                <w:tcPr>
                  <w:tcW w:w="3611" w:type="dxa"/>
                </w:tcPr>
                <w:p>
                  <w:r>
                    <w:rPr>
                      <w:rFonts w:hint="eastAsia"/>
                    </w:rPr>
                    <w:t>公司体系运作的有效性、充分性和符合性</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rPr>
              <w:t>确定食品安全管理体系的范围</w:t>
            </w:r>
          </w:p>
        </w:tc>
        <w:tc>
          <w:tcPr>
            <w:tcW w:w="952" w:type="dxa"/>
            <w:gridSpan w:val="2"/>
            <w:vMerge w:val="restart"/>
            <w:shd w:val="clear" w:color="auto" w:fill="auto"/>
          </w:tcPr>
          <w:p>
            <w:r>
              <w:rPr>
                <w:rFonts w:hint="eastAsia"/>
              </w:rPr>
              <w:t>F4.3</w:t>
            </w:r>
          </w:p>
          <w:p>
            <w:r>
              <w:rPr>
                <w:rFonts w:hint="eastAsia"/>
              </w:rPr>
              <w:t>H</w:t>
            </w:r>
            <w:r>
              <w:t>4.1</w:t>
            </w:r>
          </w:p>
        </w:tc>
        <w:tc>
          <w:tcPr>
            <w:tcW w:w="761" w:type="dxa"/>
            <w:shd w:val="clear" w:color="auto" w:fill="auto"/>
          </w:tcPr>
          <w:p>
            <w:r>
              <w:rPr>
                <w:rFonts w:hint="eastAsia"/>
              </w:rPr>
              <w:t>文件名称</w:t>
            </w:r>
          </w:p>
        </w:tc>
        <w:tc>
          <w:tcPr>
            <w:tcW w:w="9367" w:type="dxa"/>
            <w:shd w:val="clear" w:color="auto" w:fill="auto"/>
          </w:tcPr>
          <w:p>
            <w:r>
              <w:rPr>
                <w:rFonts w:hint="eastAsia"/>
              </w:rPr>
              <w:t>如：食品安全管理手册第4.2章和“公司介绍”</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shd w:val="clear" w:color="auto" w:fill="auto"/>
          </w:tcPr>
          <w:p/>
        </w:tc>
        <w:tc>
          <w:tcPr>
            <w:tcW w:w="952" w:type="dxa"/>
            <w:gridSpan w:val="2"/>
            <w:vMerge w:val="continue"/>
            <w:shd w:val="clear" w:color="auto" w:fill="auto"/>
          </w:tcPr>
          <w:p/>
        </w:tc>
        <w:tc>
          <w:tcPr>
            <w:tcW w:w="761" w:type="dxa"/>
            <w:shd w:val="clear" w:color="auto" w:fill="auto"/>
          </w:tcPr>
          <w:p>
            <w:r>
              <w:rPr>
                <w:rFonts w:hint="eastAsia"/>
              </w:rPr>
              <w:t>运行证据</w:t>
            </w:r>
          </w:p>
        </w:tc>
        <w:tc>
          <w:tcPr>
            <w:tcW w:w="9367" w:type="dxa"/>
            <w:shd w:val="clear" w:color="auto" w:fill="auto"/>
          </w:tcPr>
          <w:p>
            <w:r>
              <w:rPr>
                <w:rFonts w:hint="eastAsia"/>
              </w:rPr>
              <w:t>组织考虑了各种内部和外部因素和相关方的要求确定了相关管理体系的范围；如下</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pPr>
                    <w:rPr>
                      <w:sz w:val="20"/>
                    </w:rPr>
                  </w:pPr>
                  <w:bookmarkStart w:id="0" w:name="审核范围"/>
                  <w:r>
                    <w:rPr>
                      <w:sz w:val="20"/>
                    </w:rPr>
                    <w:t>F：位于安徽省合肥市肥东县肥东经济开发区团结路南侧安徽雪域燕果食品有限公司生产车间的水果制品（葡萄干的生产、枣分装）和坚果制品（核桃）分装</w:t>
                  </w:r>
                </w:p>
                <w:p>
                  <w:r>
                    <w:rPr>
                      <w:sz w:val="20"/>
                    </w:rPr>
                    <w:t>H：位于安徽省合肥市肥东县肥东经济开发区团结路南侧安徽雪域燕果食品有限公司生产车间的水果制品（葡萄干的生产、枣分装）和坚果制品（核桃）分装</w:t>
                  </w:r>
                  <w:bookmarkEnd w:id="0"/>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bookmarkStart w:id="1" w:name="办公地址"/>
                  <w:r>
                    <w:rPr>
                      <w:rFonts w:asciiTheme="minorEastAsia" w:hAnsiTheme="minorEastAsia" w:eastAsiaTheme="minorEastAsia"/>
                      <w:sz w:val="20"/>
                    </w:rPr>
                    <w:t>安徽省合肥市肥东县肥东经济开发区团结路南侧</w:t>
                  </w:r>
                  <w:bookmarkEnd w:id="1"/>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r>
                    <w:rPr>
                      <w:rFonts w:hint="eastAsia"/>
                    </w:rPr>
                    <w:sym w:font="Wingdings" w:char="00FE"/>
                  </w:r>
                  <w:r>
                    <w:rPr>
                      <w:rFonts w:hint="eastAsia"/>
                    </w:rPr>
                    <w:t xml:space="preserve"> 体系建立以来：</w:t>
                  </w:r>
                  <w:r>
                    <w:t>2021-5-10</w:t>
                  </w:r>
                </w:p>
                <w:p>
                  <w:r>
                    <w:rPr>
                      <w:rFonts w:hint="eastAsia"/>
                    </w:rPr>
                    <w:sym w:font="Wingdings" w:char="00A8"/>
                  </w:r>
                </w:p>
              </w:tc>
              <w:tc>
                <w:tcPr>
                  <w:tcW w:w="3015" w:type="dxa"/>
                </w:tcPr>
                <w:p/>
              </w:tc>
            </w:tr>
          </w:tbl>
          <w:p/>
          <w:p>
            <w:pPr>
              <w:rPr>
                <w:color w:val="000000"/>
                <w:szCs w:val="21"/>
              </w:rPr>
            </w:pPr>
            <w:r>
              <w:rPr>
                <w:rFonts w:hint="eastAsia"/>
                <w:color w:val="000000"/>
                <w:szCs w:val="21"/>
              </w:rPr>
              <w:t>在企业的管理手册中有描述。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食品安全管理体系</w:t>
            </w:r>
          </w:p>
        </w:tc>
        <w:tc>
          <w:tcPr>
            <w:tcW w:w="952" w:type="dxa"/>
            <w:gridSpan w:val="2"/>
            <w:vMerge w:val="restart"/>
          </w:tcPr>
          <w:p>
            <w:r>
              <w:rPr>
                <w:rFonts w:hint="eastAsia"/>
              </w:rPr>
              <w:t xml:space="preserve">F4.4 </w:t>
            </w:r>
          </w:p>
          <w:p>
            <w:r>
              <w:rPr>
                <w:rFonts w:hint="eastAsia"/>
              </w:rPr>
              <w:t>H</w:t>
            </w:r>
            <w:r>
              <w:t>4.2.1</w:t>
            </w:r>
          </w:p>
          <w:p>
            <w:r>
              <w:rPr>
                <w:rFonts w:hint="eastAsia"/>
              </w:rPr>
              <w:t>H</w:t>
            </w:r>
            <w:r>
              <w:t>4.2.2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食品安全管理手册第4.4章和《过程清单》</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w:t>
            </w:r>
            <w:r>
              <w:rPr>
                <w:rFonts w:ascii="Segoe UI Symbol" w:hAnsi="Segoe UI Symbol" w:cs="Segoe UI Symbol"/>
              </w:rPr>
              <w:t>☑</w:t>
            </w:r>
            <w:r>
              <w:rPr>
                <w:rFonts w:hint="eastAsia"/>
              </w:rPr>
              <w:t xml:space="preserve">产品运输 </w:t>
            </w:r>
          </w:p>
          <w:p>
            <w:pPr>
              <w:spacing w:before="40" w:after="40"/>
              <w:rPr>
                <w:highlight w:val="red"/>
              </w:rPr>
            </w:pPr>
            <w:r>
              <w:rPr>
                <w:rFonts w:hint="eastAsia"/>
              </w:rPr>
              <w:t xml:space="preserve">□设备维修   □人员培训 □PRP和OPRP、HACCP验证□其他 </w:t>
            </w:r>
          </w:p>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领导作用与承诺</w:t>
            </w:r>
          </w:p>
        </w:tc>
        <w:tc>
          <w:tcPr>
            <w:tcW w:w="952" w:type="dxa"/>
            <w:gridSpan w:val="2"/>
            <w:vMerge w:val="restart"/>
          </w:tcPr>
          <w:p>
            <w:r>
              <w:rPr>
                <w:rFonts w:hint="eastAsia"/>
              </w:rPr>
              <w:t>F5.1</w:t>
            </w:r>
          </w:p>
          <w:p>
            <w:r>
              <w:rPr>
                <w:rFonts w:hint="eastAsia"/>
              </w:rPr>
              <w:t>H</w:t>
            </w:r>
            <w:r>
              <w:t>5.1</w:t>
            </w:r>
          </w:p>
        </w:tc>
        <w:tc>
          <w:tcPr>
            <w:tcW w:w="761" w:type="dxa"/>
          </w:tcPr>
          <w:p>
            <w:r>
              <w:rPr>
                <w:rFonts w:hint="eastAsia"/>
              </w:rPr>
              <w:t>文件名称</w:t>
            </w:r>
          </w:p>
        </w:tc>
        <w:tc>
          <w:tcPr>
            <w:tcW w:w="9367" w:type="dxa"/>
          </w:tcPr>
          <w:p>
            <w:r>
              <w:rPr>
                <w:rFonts w:hint="eastAsia"/>
              </w:rPr>
              <w:t>如：</w:t>
            </w:r>
            <w:r>
              <w:rPr/>
              <w:sym w:font="Wingdings" w:char="00FE"/>
            </w:r>
            <w:r>
              <w:rPr>
                <w:rFonts w:hint="eastAsia"/>
              </w:rPr>
              <w:t>食品安全管理手册第5.1章和“总经理岗位职责”</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pStyle w:val="2"/>
              <w:ind w:firstLine="422"/>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食品安全方针</w:t>
            </w:r>
          </w:p>
        </w:tc>
        <w:tc>
          <w:tcPr>
            <w:tcW w:w="952" w:type="dxa"/>
            <w:gridSpan w:val="2"/>
            <w:vMerge w:val="restart"/>
          </w:tcPr>
          <w:p>
            <w:r>
              <w:rPr>
                <w:rFonts w:hint="eastAsia"/>
              </w:rPr>
              <w:t>F5.2</w:t>
            </w:r>
          </w:p>
          <w:p>
            <w:r>
              <w:rPr>
                <w:rFonts w:hint="eastAsia"/>
              </w:rPr>
              <w:t>H</w:t>
            </w:r>
            <w:r>
              <w:t>5.</w:t>
            </w:r>
            <w:r>
              <w:rPr>
                <w:rFonts w:hint="eastAsia"/>
              </w:rPr>
              <w:t>2</w:t>
            </w:r>
          </w:p>
        </w:tc>
        <w:tc>
          <w:tcPr>
            <w:tcW w:w="761" w:type="dxa"/>
          </w:tcPr>
          <w:p>
            <w:r>
              <w:rPr>
                <w:rFonts w:hint="eastAsia"/>
              </w:rPr>
              <w:t>文件名称</w:t>
            </w:r>
          </w:p>
        </w:tc>
        <w:tc>
          <w:tcPr>
            <w:tcW w:w="9367" w:type="dxa"/>
          </w:tcPr>
          <w:p>
            <w:r>
              <w:rPr>
                <w:rFonts w:hint="eastAsia"/>
              </w:rPr>
              <w:t>如：</w:t>
            </w:r>
            <w:r>
              <w:rPr/>
              <w:sym w:font="Wingdings" w:char="00FE"/>
            </w:r>
            <w:r>
              <w:rPr>
                <w:rFonts w:hint="eastAsia"/>
              </w:rPr>
              <w:t>食品安全管理手册第5.2章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u w:val="single"/>
              </w:rPr>
            </w:pPr>
            <w:r>
              <w:rPr>
                <w:rFonts w:hint="eastAsia"/>
                <w:color w:val="000000"/>
                <w:szCs w:val="21"/>
              </w:rPr>
              <w:t xml:space="preserve"> </w:t>
            </w:r>
            <w:r>
              <w:rPr>
                <w:rFonts w:hint="eastAsia"/>
              </w:rPr>
              <w:t>最高管理者制定了文件化的食品安全体系方针：</w:t>
            </w:r>
          </w:p>
          <w:p>
            <w:pPr>
              <w:ind w:firstLine="204" w:firstLineChars="97"/>
              <w:rPr>
                <w:rFonts w:asciiTheme="minorEastAsia" w:hAnsiTheme="minorEastAsia" w:eastAsiaTheme="minorEastAsia"/>
                <w:b/>
                <w:bCs/>
                <w:szCs w:val="21"/>
                <w:u w:val="single"/>
              </w:rPr>
            </w:pPr>
            <w:r>
              <w:rPr>
                <w:rFonts w:hint="eastAsia" w:asciiTheme="minorEastAsia" w:hAnsiTheme="minorEastAsia" w:eastAsiaTheme="minorEastAsia"/>
                <w:b/>
                <w:bCs/>
                <w:szCs w:val="21"/>
                <w:u w:val="single"/>
              </w:rPr>
              <w:t>绿色精品 、健康人生；不断改进，持续发展</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组织的角色、职责和权限</w:t>
            </w:r>
          </w:p>
          <w:p/>
        </w:tc>
        <w:tc>
          <w:tcPr>
            <w:tcW w:w="952" w:type="dxa"/>
            <w:gridSpan w:val="2"/>
            <w:vMerge w:val="restart"/>
          </w:tcPr>
          <w:p>
            <w:r>
              <w:rPr>
                <w:rFonts w:hint="eastAsia"/>
              </w:rPr>
              <w:t>F5.3</w:t>
            </w:r>
          </w:p>
          <w:p>
            <w:r>
              <w:rPr>
                <w:rFonts w:hint="eastAsia"/>
              </w:rPr>
              <w:t>H</w:t>
            </w:r>
            <w:r>
              <w:t>5.3</w:t>
            </w:r>
          </w:p>
        </w:tc>
        <w:tc>
          <w:tcPr>
            <w:tcW w:w="761" w:type="dxa"/>
          </w:tcPr>
          <w:p>
            <w:r>
              <w:rPr>
                <w:rFonts w:hint="eastAsia"/>
              </w:rPr>
              <w:t>文件名称</w:t>
            </w:r>
          </w:p>
        </w:tc>
        <w:tc>
          <w:tcPr>
            <w:tcW w:w="9367" w:type="dxa"/>
          </w:tcPr>
          <w:p>
            <w:r>
              <w:rPr>
                <w:rFonts w:hint="eastAsia"/>
              </w:rPr>
              <w:t>如：</w:t>
            </w:r>
            <w:r>
              <w:rPr/>
              <w:sym w:font="Wingdings" w:char="00FE"/>
            </w:r>
            <w:r>
              <w:rPr>
                <w:rFonts w:hint="eastAsia"/>
              </w:rPr>
              <w:t>食品安全管理手册第5.3章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020"/>
              <w:gridCol w:w="250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020" w:type="dxa"/>
                </w:tcPr>
                <w:p>
                  <w:r>
                    <w:rPr>
                      <w:rFonts w:hint="eastAsia"/>
                    </w:rPr>
                    <w:t>主管部门名称</w:t>
                  </w:r>
                </w:p>
              </w:tc>
              <w:tc>
                <w:tcPr>
                  <w:tcW w:w="2502"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020" w:type="dxa"/>
                </w:tcPr>
                <w:p>
                  <w:r>
                    <w:rPr>
                      <w:rFonts w:hint="eastAsia"/>
                    </w:rPr>
                    <w:t>食品安全小组</w:t>
                  </w:r>
                </w:p>
              </w:tc>
              <w:tc>
                <w:tcPr>
                  <w:tcW w:w="2502" w:type="dxa"/>
                </w:tcPr>
                <w:p>
                  <w:r>
                    <w:rPr>
                      <w:rFonts w:hint="eastAsia"/>
                    </w:rPr>
                    <w:t>PRP和HACCP实施</w:t>
                  </w:r>
                </w:p>
              </w:tc>
              <w:tc>
                <w:tcPr>
                  <w:tcW w:w="2261" w:type="dxa"/>
                </w:tcPr>
                <w:p>
                  <w:r>
                    <w:rPr>
                      <w:rFonts w:hint="eastAsia"/>
                    </w:rPr>
                    <w:t>生产中</w:t>
                  </w:r>
                  <w: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020" w:type="dxa"/>
                </w:tcPr>
                <w:p>
                  <w:r>
                    <w:rPr>
                      <w:rFonts w:hint="eastAsia"/>
                    </w:rPr>
                    <w:t>采购中</w:t>
                  </w:r>
                  <w:r>
                    <w:t>心</w:t>
                  </w:r>
                </w:p>
              </w:tc>
              <w:tc>
                <w:tcPr>
                  <w:tcW w:w="2502"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020" w:type="dxa"/>
                </w:tcPr>
                <w:p>
                  <w:r>
                    <w:rPr>
                      <w:rFonts w:hint="eastAsia"/>
                    </w:rPr>
                    <w:t>服</w:t>
                  </w:r>
                  <w:r>
                    <w:t>务</w:t>
                  </w:r>
                  <w:r>
                    <w:rPr>
                      <w:rFonts w:hint="eastAsia"/>
                    </w:rPr>
                    <w:t>中</w:t>
                  </w:r>
                  <w:r>
                    <w:t>心</w:t>
                  </w:r>
                </w:p>
              </w:tc>
              <w:tc>
                <w:tcPr>
                  <w:tcW w:w="2502" w:type="dxa"/>
                </w:tcPr>
                <w:p>
                  <w:r>
                    <w:rPr>
                      <w:rFonts w:hint="eastAsia"/>
                    </w:rPr>
                    <w:t>基础设施</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撤回召回</w:t>
                  </w:r>
                </w:p>
              </w:tc>
              <w:tc>
                <w:tcPr>
                  <w:tcW w:w="2020" w:type="dxa"/>
                </w:tcPr>
                <w:p>
                  <w:r>
                    <w:rPr>
                      <w:rFonts w:hint="eastAsia"/>
                    </w:rPr>
                    <w:t>生产</w:t>
                  </w:r>
                  <w:r>
                    <w:t>中心</w:t>
                  </w:r>
                </w:p>
              </w:tc>
              <w:tc>
                <w:tcPr>
                  <w:tcW w:w="2502" w:type="dxa"/>
                </w:tcPr>
                <w:p>
                  <w:r>
                    <w:rPr>
                      <w:rFonts w:hint="eastAsia"/>
                    </w:rPr>
                    <w:t>潜在部安全产品的处理</w:t>
                  </w:r>
                </w:p>
              </w:tc>
              <w:tc>
                <w:tcPr>
                  <w:tcW w:w="2261" w:type="dxa"/>
                </w:tcPr>
                <w:p>
                  <w:r>
                    <w:rPr>
                      <w:rFonts w:hint="eastAsia"/>
                    </w:rPr>
                    <w:t>生</w:t>
                  </w:r>
                  <w:r>
                    <w:t>产中心（品控</w:t>
                  </w:r>
                  <w:r>
                    <w:rPr>
                      <w:rFonts w:hint="eastAsia"/>
                    </w:rPr>
                    <w:t>部</w:t>
                  </w:r>
                  <w:r>
                    <w:t>）</w:t>
                  </w:r>
                  <w:r>
                    <w:rPr>
                      <w:rFonts w:hint="eastAsia"/>
                    </w:rPr>
                    <w:t xml:space="preserve"> </w:t>
                  </w:r>
                </w:p>
              </w:tc>
            </w:tr>
          </w:tbl>
          <w:p/>
          <w:p>
            <w:pPr>
              <w:rPr>
                <w:u w:val="single"/>
              </w:rPr>
            </w:pPr>
            <w:r>
              <w:rPr>
                <w:rFonts w:hint="eastAsia"/>
              </w:rPr>
              <w:sym w:font="Wingdings" w:char="00FE"/>
            </w:r>
            <w:r>
              <w:rPr>
                <w:rFonts w:hint="eastAsia"/>
              </w:rPr>
              <w:t>HACCP小组长：</w:t>
            </w:r>
            <w:r>
              <w:rPr>
                <w:rFonts w:hint="eastAsia"/>
                <w:szCs w:val="22"/>
                <w:u w:val="single"/>
              </w:rPr>
              <w:t xml:space="preserve"> 林</w:t>
            </w:r>
            <w:r>
              <w:rPr>
                <w:szCs w:val="22"/>
                <w:u w:val="single"/>
              </w:rPr>
              <w:t>波</w:t>
            </w:r>
            <w:r>
              <w:rPr>
                <w:rFonts w:hint="eastAsia"/>
                <w:szCs w:val="22"/>
                <w:u w:val="single"/>
              </w:rPr>
              <w:t>总</w:t>
            </w:r>
            <w:r>
              <w:rPr>
                <w:szCs w:val="22"/>
                <w:u w:val="single"/>
              </w:rPr>
              <w:t>经理</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gridSpan w:val="2"/>
            <w:vMerge w:val="restart"/>
          </w:tcPr>
          <w:p>
            <w:r>
              <w:rPr>
                <w:rFonts w:hint="eastAsia"/>
                <w:color w:val="000000"/>
                <w:szCs w:val="21"/>
              </w:rPr>
              <w:t>F6.1.</w:t>
            </w:r>
          </w:p>
        </w:tc>
        <w:tc>
          <w:tcPr>
            <w:tcW w:w="761" w:type="dxa"/>
          </w:tcPr>
          <w:p>
            <w:r>
              <w:rPr>
                <w:rFonts w:hint="eastAsia"/>
              </w:rPr>
              <w:t>文件名称</w:t>
            </w:r>
          </w:p>
        </w:tc>
        <w:tc>
          <w:tcPr>
            <w:tcW w:w="9367" w:type="dxa"/>
          </w:tcPr>
          <w:p>
            <w:r>
              <w:rPr>
                <w:rFonts w:hint="eastAsia"/>
              </w:rPr>
              <w:t>如：</w:t>
            </w:r>
            <w:r>
              <w:rPr>
                <w:rFonts w:hint="eastAsia"/>
                <w:color w:val="000000"/>
                <w:szCs w:val="21"/>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食品安全管理手册第6.1条款</w:t>
            </w:r>
          </w:p>
        </w:tc>
        <w:tc>
          <w:tcPr>
            <w:tcW w:w="1590" w:type="dxa"/>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gridSpan w:val="2"/>
            <w:vMerge w:val="continue"/>
          </w:tcPr>
          <w:p>
            <w:pPr>
              <w:rPr>
                <w:color w:val="000000"/>
                <w:szCs w:val="21"/>
              </w:rPr>
            </w:pPr>
          </w:p>
        </w:tc>
        <w:tc>
          <w:tcPr>
            <w:tcW w:w="761" w:type="dxa"/>
          </w:tcPr>
          <w:p>
            <w:r>
              <w:rPr>
                <w:rFonts w:hint="eastAsia"/>
              </w:rPr>
              <w:t>运行证据</w:t>
            </w:r>
          </w:p>
        </w:tc>
        <w:tc>
          <w:tcPr>
            <w:tcW w:w="9367"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r>
                    <w:rPr>
                      <w:rFonts w:hint="eastAsia" w:ascii="宋体" w:hAnsi="宋体" w:cs="宋体"/>
                      <w:kern w:val="0"/>
                      <w:sz w:val="20"/>
                    </w:rPr>
                    <w:t>销售的产品物流运输过程中，存在已满装卸现象，易造成产品包装破损，产品投诉</w:t>
                  </w:r>
                </w:p>
              </w:tc>
              <w:tc>
                <w:tcPr>
                  <w:tcW w:w="3421" w:type="dxa"/>
                  <w:vAlign w:val="center"/>
                </w:tcPr>
                <w:p>
                  <w:pPr>
                    <w:rPr>
                      <w:rFonts w:ascii="宋体" w:hAnsi="宋体" w:cs="宋体"/>
                      <w:kern w:val="0"/>
                      <w:sz w:val="20"/>
                    </w:rPr>
                  </w:pPr>
                  <w:r>
                    <w:rPr>
                      <w:rFonts w:hint="eastAsia" w:ascii="宋体" w:hAnsi="宋体" w:cs="宋体"/>
                      <w:kern w:val="0"/>
                      <w:sz w:val="20"/>
                    </w:rPr>
                    <w:t>与物流公司签订运输合同，加强运输过程管控；</w:t>
                  </w:r>
                </w:p>
                <w:p>
                  <w:pPr>
                    <w:widowControl/>
                    <w:jc w:val="left"/>
                    <w:textAlignment w:val="center"/>
                  </w:pPr>
                  <w:r>
                    <w:rPr>
                      <w:rFonts w:hint="eastAsia" w:ascii="宋体" w:hAnsi="宋体" w:cs="宋体"/>
                      <w:kern w:val="0"/>
                      <w:sz w:val="20"/>
                    </w:rPr>
                    <w:t>对包装过程加强管控，确保包装完好度</w:t>
                  </w:r>
                </w:p>
              </w:tc>
              <w:tc>
                <w:tcPr>
                  <w:tcW w:w="2080" w:type="dxa"/>
                </w:tcPr>
                <w:p>
                  <w:r>
                    <w:rPr>
                      <w:rFonts w:hint="eastAsia"/>
                    </w:rPr>
                    <w:t>基本有效</w:t>
                  </w: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Pr>
              <w:rPr>
                <w:highlight w:val="yellow"/>
              </w:rPr>
            </w:pPr>
          </w:p>
          <w:p>
            <w:r>
              <w:rPr>
                <w:rFonts w:hint="eastAsia"/>
              </w:rPr>
              <w:t>列举2~3项应对重要机遇的描述：</w:t>
            </w: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5"/>
              <w:gridCol w:w="281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tcPr>
                <w:p>
                  <w:r>
                    <w:rPr>
                      <w:rFonts w:hint="eastAsia"/>
                    </w:rPr>
                    <w:t>主要的机遇描述</w:t>
                  </w:r>
                </w:p>
              </w:tc>
              <w:tc>
                <w:tcPr>
                  <w:tcW w:w="281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vAlign w:val="center"/>
                </w:tcPr>
                <w:p>
                  <w:pPr>
                    <w:widowControl/>
                    <w:jc w:val="left"/>
                    <w:rPr>
                      <w:rFonts w:ascii="宋体" w:hAnsi="宋体" w:cs="宋体"/>
                      <w:color w:val="000000"/>
                      <w:sz w:val="20"/>
                    </w:rPr>
                  </w:pPr>
                  <w:r>
                    <w:rPr>
                      <w:rFonts w:hint="eastAsia" w:ascii="宋体" w:hAnsi="宋体" w:cs="宋体"/>
                      <w:color w:val="000000"/>
                      <w:sz w:val="20"/>
                    </w:rPr>
                    <w:t>目前人们对营养、健康关注度高，对水</w:t>
                  </w:r>
                  <w:r>
                    <w:rPr>
                      <w:rFonts w:ascii="宋体" w:hAnsi="宋体" w:cs="宋体"/>
                      <w:color w:val="000000"/>
                      <w:sz w:val="20"/>
                    </w:rPr>
                    <w:t>果、</w:t>
                  </w:r>
                  <w:r>
                    <w:rPr>
                      <w:rFonts w:hint="eastAsia" w:ascii="宋体" w:hAnsi="宋体" w:cs="宋体"/>
                      <w:color w:val="000000"/>
                      <w:sz w:val="20"/>
                    </w:rPr>
                    <w:t>坚</w:t>
                  </w:r>
                  <w:r>
                    <w:rPr>
                      <w:rFonts w:ascii="宋体" w:hAnsi="宋体" w:cs="宋体"/>
                      <w:color w:val="000000"/>
                      <w:sz w:val="20"/>
                    </w:rPr>
                    <w:t>果</w:t>
                  </w:r>
                  <w:r>
                    <w:rPr>
                      <w:rFonts w:hint="eastAsia" w:ascii="宋体" w:hAnsi="宋体" w:cs="宋体"/>
                      <w:color w:val="000000"/>
                      <w:sz w:val="20"/>
                    </w:rPr>
                    <w:t>类</w:t>
                  </w:r>
                  <w:r>
                    <w:rPr>
                      <w:rFonts w:ascii="宋体" w:hAnsi="宋体" w:cs="宋体"/>
                      <w:color w:val="000000"/>
                      <w:sz w:val="20"/>
                    </w:rPr>
                    <w:t>食品</w:t>
                  </w:r>
                  <w:r>
                    <w:rPr>
                      <w:rFonts w:hint="eastAsia" w:ascii="宋体" w:hAnsi="宋体" w:cs="宋体"/>
                      <w:color w:val="000000"/>
                      <w:sz w:val="20"/>
                    </w:rPr>
                    <w:t>的认可度提升，产品市场范围广阔</w:t>
                  </w:r>
                </w:p>
              </w:tc>
              <w:tc>
                <w:tcPr>
                  <w:tcW w:w="2810" w:type="dxa"/>
                </w:tcPr>
                <w:p>
                  <w:pPr>
                    <w:numPr>
                      <w:ilvl w:val="0"/>
                      <w:numId w:val="1"/>
                    </w:numPr>
                    <w:spacing w:line="360" w:lineRule="exact"/>
                  </w:pPr>
                  <w:r>
                    <w:rPr>
                      <w:rFonts w:hint="eastAsia"/>
                    </w:rPr>
                    <w:t>加强产品质量及食品安全的监控；</w:t>
                  </w:r>
                </w:p>
                <w:p>
                  <w:pPr>
                    <w:pStyle w:val="2"/>
                    <w:numPr>
                      <w:ilvl w:val="0"/>
                      <w:numId w:val="1"/>
                    </w:numPr>
                    <w:spacing w:line="360" w:lineRule="exact"/>
                    <w:ind w:left="0" w:firstLine="0" w:firstLineChars="0"/>
                  </w:pPr>
                  <w:r>
                    <w:rPr>
                      <w:rFonts w:hint="eastAsia"/>
                      <w:b w:val="0"/>
                      <w:bCs/>
                      <w:kern w:val="2"/>
                      <w:szCs w:val="22"/>
                    </w:rPr>
                    <w:t>加强产品推广，提升市场占有率</w:t>
                  </w:r>
                </w:p>
              </w:tc>
              <w:tc>
                <w:tcPr>
                  <w:tcW w:w="2071" w:type="dxa"/>
                </w:tcPr>
                <w:p>
                  <w:r>
                    <w:rPr>
                      <w:rFonts w:hint="eastAsia"/>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FE"/>
            </w:r>
            <w:r>
              <w:rPr>
                <w:rFonts w:hint="eastAsia"/>
                <w:u w:val="single"/>
              </w:rPr>
              <w:t xml:space="preserve"> 停天然气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 停蒸汽   </w:t>
            </w:r>
            <w:r>
              <w:rPr>
                <w:rFonts w:hint="eastAsia"/>
                <w:u w:val="single"/>
              </w:rPr>
              <w:sym w:font="Wingdings" w:char="00A8"/>
            </w:r>
            <w:r>
              <w:rPr>
                <w:rFonts w:hint="eastAsia"/>
                <w:u w:val="single"/>
              </w:rPr>
              <w:t xml:space="preserve"> 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gridSpan w:val="2"/>
          </w:tcPr>
          <w:p>
            <w:r>
              <w:rPr>
                <w:rFonts w:hint="eastAsia"/>
                <w:color w:val="000000"/>
                <w:szCs w:val="21"/>
              </w:rPr>
              <w:t>F6.1.2</w:t>
            </w:r>
          </w:p>
        </w:tc>
        <w:tc>
          <w:tcPr>
            <w:tcW w:w="761" w:type="dxa"/>
          </w:tcPr>
          <w:p>
            <w:r>
              <w:rPr>
                <w:rFonts w:hint="eastAsia"/>
              </w:rPr>
              <w:t>运行证据</w:t>
            </w:r>
          </w:p>
        </w:tc>
        <w:tc>
          <w:tcPr>
            <w:tcW w:w="9367"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w:t>
            </w:r>
            <w:r>
              <w:rPr>
                <w:rFonts w:ascii="CIDFont+F5" w:hAnsi="CIDFont+F5" w:eastAsia="CIDFont+F5"/>
              </w:rPr>
              <w:t>机遇</w:t>
            </w:r>
            <w:r>
              <w:rPr>
                <w:rFonts w:hint="eastAsia" w:ascii="CIDFont+F5" w:hAnsi="CIDFont+F5" w:eastAsia="CIDFont+F5"/>
              </w:rPr>
              <w:t>评估分析表》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gridSpan w:val="2"/>
          </w:tcPr>
          <w:p>
            <w:r>
              <w:rPr>
                <w:rFonts w:hint="eastAsia"/>
                <w:color w:val="000000"/>
                <w:szCs w:val="21"/>
              </w:rPr>
              <w:t>F6.1.3</w:t>
            </w:r>
          </w:p>
        </w:tc>
        <w:tc>
          <w:tcPr>
            <w:tcW w:w="761" w:type="dxa"/>
          </w:tcPr>
          <w:p>
            <w:r>
              <w:rPr>
                <w:rFonts w:hint="eastAsia"/>
              </w:rPr>
              <w:t>运行证据</w:t>
            </w:r>
          </w:p>
        </w:tc>
        <w:tc>
          <w:tcPr>
            <w:tcW w:w="9367"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gridSpan w:val="2"/>
            <w:vMerge w:val="restart"/>
          </w:tcPr>
          <w:p>
            <w:r>
              <w:rPr>
                <w:rFonts w:hint="eastAsia"/>
                <w:color w:val="000000"/>
                <w:szCs w:val="21"/>
              </w:rPr>
              <w:t>F6.2</w:t>
            </w:r>
          </w:p>
        </w:tc>
        <w:tc>
          <w:tcPr>
            <w:tcW w:w="761" w:type="dxa"/>
          </w:tcPr>
          <w:p>
            <w:r>
              <w:rPr>
                <w:rFonts w:hint="eastAsia"/>
              </w:rPr>
              <w:t>文件名称</w:t>
            </w:r>
          </w:p>
        </w:tc>
        <w:tc>
          <w:tcPr>
            <w:tcW w:w="9367" w:type="dxa"/>
          </w:tcPr>
          <w:p>
            <w:r>
              <w:rPr>
                <w:rFonts w:hint="eastAsia"/>
              </w:rPr>
              <w:t>如：食品</w:t>
            </w:r>
            <w:r>
              <w:t>安全</w:t>
            </w:r>
            <w:r>
              <w:rPr>
                <w:rFonts w:hint="eastAsia"/>
              </w:rPr>
              <w:t>管理手册第6.2条款、《</w:t>
            </w:r>
            <w:r>
              <w:rPr>
                <w:rFonts w:hint="eastAsia"/>
                <w:color w:val="000000"/>
                <w:szCs w:val="21"/>
              </w:rPr>
              <w:t>食品安全目标</w:t>
            </w:r>
            <w:r>
              <w:rPr>
                <w:rFonts w:hint="eastAsia"/>
              </w:rPr>
              <w:t>》、《分解目标》</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54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5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55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2"/>
                    <w:ind w:left="0" w:firstLine="0" w:firstLineChars="0"/>
                  </w:pPr>
                  <w:r>
                    <w:rPr>
                      <w:rFonts w:hint="eastAsia" w:asciiTheme="minorEastAsia" w:hAnsiTheme="minorEastAsia" w:eastAsiaTheme="minorEastAsia"/>
                      <w:szCs w:val="21"/>
                    </w:rPr>
                    <w:t>（2021年5~8月</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bCs/>
                      <w:szCs w:val="21"/>
                    </w:rPr>
                    <w:t>食品安全事故为0.</w:t>
                  </w:r>
                </w:p>
              </w:tc>
              <w:tc>
                <w:tcPr>
                  <w:tcW w:w="1134"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每年</w:t>
                  </w:r>
                </w:p>
              </w:tc>
              <w:tc>
                <w:tcPr>
                  <w:tcW w:w="2546" w:type="dxa"/>
                  <w:shd w:val="clear" w:color="auto" w:fill="auto"/>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以实际发生为准进行计数</w:t>
                  </w:r>
                </w:p>
                <w:p>
                  <w:pPr>
                    <w:widowControl/>
                    <w:spacing w:before="40"/>
                    <w:jc w:val="left"/>
                    <w:rPr>
                      <w:rFonts w:asciiTheme="minorEastAsia" w:hAnsiTheme="minorEastAsia" w:eastAsiaTheme="minorEastAsia"/>
                      <w:szCs w:val="21"/>
                    </w:rPr>
                  </w:pPr>
                </w:p>
              </w:tc>
              <w:tc>
                <w:tcPr>
                  <w:tcW w:w="2552"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bCs/>
                      <w:szCs w:val="21"/>
                    </w:rPr>
                    <w:t>成品抽检合格率</w:t>
                  </w:r>
                  <w:r>
                    <w:rPr>
                      <w:rFonts w:asciiTheme="minorEastAsia" w:hAnsiTheme="minorEastAsia" w:eastAsiaTheme="minorEastAsia"/>
                      <w:bCs/>
                      <w:szCs w:val="21"/>
                    </w:rPr>
                    <w:t>99.9</w:t>
                  </w:r>
                  <w:r>
                    <w:rPr>
                      <w:rFonts w:hint="eastAsia" w:asciiTheme="minorEastAsia" w:hAnsiTheme="minorEastAsia" w:eastAsiaTheme="minorEastAsia"/>
                      <w:bCs/>
                      <w:szCs w:val="21"/>
                    </w:rPr>
                    <w:t>%；</w:t>
                  </w:r>
                </w:p>
              </w:tc>
              <w:tc>
                <w:tcPr>
                  <w:tcW w:w="1134"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每年</w:t>
                  </w:r>
                </w:p>
              </w:tc>
              <w:tc>
                <w:tcPr>
                  <w:tcW w:w="2546"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抽检及型式检验合格数量/检验总数*100%</w:t>
                  </w:r>
                </w:p>
              </w:tc>
              <w:tc>
                <w:tcPr>
                  <w:tcW w:w="2552"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bCs/>
                      <w:szCs w:val="21"/>
                    </w:rPr>
                    <w:t>食品安全投诉率低于1%</w:t>
                  </w:r>
                </w:p>
              </w:tc>
              <w:tc>
                <w:tcPr>
                  <w:tcW w:w="1134"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每年</w:t>
                  </w:r>
                </w:p>
              </w:tc>
              <w:tc>
                <w:tcPr>
                  <w:tcW w:w="2546"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按</w:t>
                  </w:r>
                  <w:r>
                    <w:rPr>
                      <w:rFonts w:asciiTheme="minorEastAsia" w:hAnsiTheme="minorEastAsia" w:eastAsiaTheme="minorEastAsia"/>
                      <w:szCs w:val="21"/>
                    </w:rPr>
                    <w:t>实际</w:t>
                  </w:r>
                  <w:r>
                    <w:rPr>
                      <w:rFonts w:hint="eastAsia" w:asciiTheme="minorEastAsia" w:hAnsiTheme="minorEastAsia" w:eastAsiaTheme="minorEastAsia"/>
                      <w:szCs w:val="21"/>
                    </w:rPr>
                    <w:t>发</w:t>
                  </w:r>
                  <w:r>
                    <w:rPr>
                      <w:rFonts w:asciiTheme="minorEastAsia" w:hAnsiTheme="minorEastAsia" w:eastAsiaTheme="minorEastAsia"/>
                      <w:szCs w:val="21"/>
                    </w:rPr>
                    <w:t>生统计</w:t>
                  </w:r>
                </w:p>
              </w:tc>
              <w:tc>
                <w:tcPr>
                  <w:tcW w:w="2552" w:type="dxa"/>
                  <w:shd w:val="clear" w:color="auto" w:fill="auto"/>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100%</w:t>
                  </w:r>
                </w:p>
              </w:tc>
            </w:tr>
          </w:tbl>
          <w:p>
            <w:pPr>
              <w:ind w:firstLine="420" w:firstLineChars="200"/>
              <w:rPr>
                <w:color w:val="0000FF"/>
                <w:u w:val="single"/>
              </w:rPr>
            </w:pPr>
            <w:r>
              <w:rPr>
                <w:rFonts w:hint="eastAsia"/>
                <w:color w:val="0000FF"/>
                <w:u w:val="single"/>
              </w:rPr>
              <w:t>2021年第</w:t>
            </w:r>
            <w:r>
              <w:rPr>
                <w:color w:val="0000FF"/>
                <w:u w:val="single"/>
              </w:rPr>
              <w:t>三季</w:t>
            </w:r>
            <w:r>
              <w:rPr>
                <w:rFonts w:hint="eastAsia"/>
                <w:color w:val="0000FF"/>
                <w:u w:val="single"/>
              </w:rPr>
              <w:t>度食品安全目标正在实施中</w:t>
            </w: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变更的策划</w:t>
            </w:r>
          </w:p>
          <w:p/>
        </w:tc>
        <w:tc>
          <w:tcPr>
            <w:tcW w:w="952" w:type="dxa"/>
            <w:gridSpan w:val="2"/>
            <w:vMerge w:val="restart"/>
          </w:tcPr>
          <w:p>
            <w:r>
              <w:rPr>
                <w:rFonts w:hint="eastAsia"/>
                <w:color w:val="000000"/>
                <w:szCs w:val="21"/>
              </w:rPr>
              <w:t>F6.3</w:t>
            </w:r>
          </w:p>
        </w:tc>
        <w:tc>
          <w:tcPr>
            <w:tcW w:w="761" w:type="dxa"/>
          </w:tcPr>
          <w:p>
            <w:r>
              <w:rPr>
                <w:rFonts w:hint="eastAsia"/>
              </w:rPr>
              <w:t>文件名称</w:t>
            </w:r>
          </w:p>
        </w:tc>
        <w:tc>
          <w:tcPr>
            <w:tcW w:w="9367" w:type="dxa"/>
          </w:tcPr>
          <w:p>
            <w:r>
              <w:rPr>
                <w:rFonts w:hint="eastAsia"/>
              </w:rPr>
              <w:t>如：</w:t>
            </w:r>
            <w:r>
              <w:rPr/>
              <w:sym w:font="Wingdings" w:char="00FE"/>
            </w:r>
            <w:r>
              <w:rPr>
                <w:rFonts w:hint="eastAsia"/>
              </w:rPr>
              <w:t>食品</w:t>
            </w:r>
            <w:r>
              <w:t>安全管理</w:t>
            </w:r>
            <w:r>
              <w:rPr>
                <w:rFonts w:hint="eastAsia"/>
              </w:rPr>
              <w:t>手册第6.3条款、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☑其他（自体系建立以来没有发生变更）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gridSpan w:val="2"/>
            <w:vMerge w:val="restart"/>
          </w:tcPr>
          <w:p>
            <w:r>
              <w:rPr>
                <w:rFonts w:hint="eastAsia"/>
                <w:color w:val="000000"/>
                <w:szCs w:val="21"/>
              </w:rPr>
              <w:t>F7.1.1</w:t>
            </w:r>
          </w:p>
        </w:tc>
        <w:tc>
          <w:tcPr>
            <w:tcW w:w="761" w:type="dxa"/>
          </w:tcPr>
          <w:p>
            <w:r>
              <w:rPr>
                <w:rFonts w:hint="eastAsia"/>
              </w:rPr>
              <w:t>文件名称</w:t>
            </w:r>
          </w:p>
        </w:tc>
        <w:tc>
          <w:tcPr>
            <w:tcW w:w="9367" w:type="dxa"/>
          </w:tcPr>
          <w:p>
            <w:r>
              <w:rPr>
                <w:rFonts w:hint="eastAsia"/>
              </w:rPr>
              <w:t>如：食品</w:t>
            </w:r>
            <w:r>
              <w:t>安全管理</w:t>
            </w:r>
            <w:r>
              <w:rPr>
                <w:rFonts w:hint="eastAsia"/>
              </w:rPr>
              <w:t>手册第7.1条款、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2"/>
              </w:numPr>
              <w:rPr>
                <w:color w:val="000000"/>
                <w:szCs w:val="21"/>
              </w:rPr>
            </w:pPr>
            <w:r>
              <w:rPr>
                <w:rFonts w:hint="eastAsia"/>
                <w:color w:val="000000"/>
                <w:szCs w:val="21"/>
              </w:rPr>
              <w:t>现有内部资源的能力；</w:t>
            </w:r>
          </w:p>
          <w:p>
            <w:pPr>
              <w:rPr>
                <w:color w:val="FF0000"/>
              </w:rPr>
            </w:pPr>
            <w:r>
              <w:rPr>
                <w:rFonts w:hint="eastAsia"/>
              </w:rPr>
              <w:t>建筑面积</w:t>
            </w:r>
            <w:r>
              <w:rPr>
                <w:rFonts w:hint="eastAsia"/>
                <w:u w:val="single"/>
              </w:rPr>
              <w:t xml:space="preserve">  500</w:t>
            </w:r>
            <w:r>
              <w:rPr>
                <w:u w:val="single"/>
              </w:rPr>
              <w:t>0</w:t>
            </w:r>
            <w:r>
              <w:rPr>
                <w:rFonts w:hint="eastAsia"/>
                <w:u w:val="single"/>
              </w:rPr>
              <w:t xml:space="preserve">  </w:t>
            </w:r>
            <w:r>
              <w:rPr>
                <w:rFonts w:hint="eastAsia"/>
              </w:rPr>
              <w:t>平方米；其</w:t>
            </w:r>
            <w:r>
              <w:t>中</w:t>
            </w:r>
            <w:r>
              <w:rPr>
                <w:rFonts w:hint="eastAsia"/>
              </w:rPr>
              <w:t>加工间/生产车间</w:t>
            </w:r>
            <w:r>
              <w:rPr>
                <w:rFonts w:hint="eastAsia"/>
                <w:u w:val="single"/>
              </w:rPr>
              <w:t xml:space="preserve"> </w:t>
            </w:r>
            <w:r>
              <w:rPr>
                <w:u w:val="single"/>
              </w:rPr>
              <w:t>1</w:t>
            </w:r>
            <w:r>
              <w:rPr>
                <w:rFonts w:hint="eastAsia"/>
              </w:rPr>
              <w:t>间约2000平</w:t>
            </w:r>
            <w:r>
              <w:t>方米</w:t>
            </w:r>
            <w:r>
              <w:rPr>
                <w:rFonts w:hint="eastAsia"/>
              </w:rPr>
              <w:t>；库房</w:t>
            </w:r>
            <w:r>
              <w:rPr>
                <w:rFonts w:hint="eastAsia"/>
                <w:u w:val="single"/>
              </w:rPr>
              <w:t xml:space="preserve"> </w:t>
            </w:r>
            <w:r>
              <w:rPr>
                <w:u w:val="single"/>
              </w:rPr>
              <w:t>3</w:t>
            </w:r>
            <w:r>
              <w:rPr>
                <w:rFonts w:hint="eastAsia"/>
                <w:u w:val="single"/>
              </w:rPr>
              <w:t xml:space="preserve">  </w:t>
            </w:r>
            <w:r>
              <w:rPr>
                <w:rFonts w:hint="eastAsia"/>
              </w:rPr>
              <w:t>间；化验室</w:t>
            </w:r>
            <w:r>
              <w:rPr>
                <w:rFonts w:hint="eastAsia"/>
                <w:u w:val="single"/>
              </w:rPr>
              <w:t xml:space="preserve">  </w:t>
            </w:r>
            <w:r>
              <w:rPr>
                <w:u w:val="single"/>
              </w:rPr>
              <w:t>1</w:t>
            </w:r>
            <w:r>
              <w:rPr>
                <w:rFonts w:hint="eastAsia"/>
                <w:u w:val="single"/>
              </w:rPr>
              <w:t xml:space="preserve"> </w:t>
            </w:r>
            <w:r>
              <w:rPr>
                <w:rFonts w:hint="eastAsia"/>
              </w:rPr>
              <w:t>间；</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喂</w:t>
            </w:r>
            <w:r>
              <w:rPr>
                <w:u w:val="single"/>
              </w:rPr>
              <w:t>料机、</w:t>
            </w:r>
            <w:r>
              <w:rPr>
                <w:rFonts w:hint="eastAsia"/>
                <w:u w:val="single"/>
              </w:rPr>
              <w:t>带</w:t>
            </w:r>
            <w:r>
              <w:rPr>
                <w:u w:val="single"/>
              </w:rPr>
              <w:t>式提升机、气泡清洗机、烘</w:t>
            </w:r>
            <w:r>
              <w:rPr>
                <w:rFonts w:ascii="宋体" w:hAnsi="宋体" w:cs="宋体"/>
                <w:color w:val="000000"/>
                <w:kern w:val="0"/>
                <w:szCs w:val="21"/>
                <w:u w:val="single"/>
                <w:lang w:bidi="ar"/>
              </w:rPr>
              <w:t>干</w:t>
            </w:r>
            <w:r>
              <w:rPr>
                <w:rFonts w:hint="eastAsia" w:ascii="宋体" w:hAnsi="宋体" w:cs="宋体"/>
                <w:color w:val="000000"/>
                <w:kern w:val="0"/>
                <w:szCs w:val="21"/>
                <w:u w:val="single"/>
                <w:lang w:bidi="ar"/>
              </w:rPr>
              <w:t>机</w:t>
            </w:r>
            <w:r>
              <w:rPr>
                <w:rFonts w:hint="eastAsia"/>
                <w:u w:val="single"/>
              </w:rPr>
              <w:t>、</w:t>
            </w:r>
            <w:r>
              <w:rPr>
                <w:rFonts w:hint="eastAsia" w:ascii="宋体" w:hAnsi="宋体" w:cs="宋体"/>
                <w:szCs w:val="21"/>
                <w:u w:val="single"/>
              </w:rPr>
              <w:t>激光</w:t>
            </w:r>
            <w:r>
              <w:rPr>
                <w:rFonts w:ascii="宋体" w:hAnsi="宋体" w:cs="宋体"/>
                <w:szCs w:val="21"/>
                <w:u w:val="single"/>
              </w:rPr>
              <w:t>挑选机</w:t>
            </w:r>
            <w:r>
              <w:rPr>
                <w:rFonts w:hint="eastAsia"/>
                <w:u w:val="single"/>
              </w:rPr>
              <w:t>（列举2~4种）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numPr>
                <w:ilvl w:val="0"/>
                <w:numId w:val="2"/>
              </w:numPr>
            </w:pPr>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gridSpan w:val="2"/>
            <w:vMerge w:val="restart"/>
          </w:tcPr>
          <w:p>
            <w:r>
              <w:rPr>
                <w:rFonts w:hint="eastAsia"/>
              </w:rPr>
              <w:t>F7.4</w:t>
            </w:r>
          </w:p>
          <w:p>
            <w:r>
              <w:rPr>
                <w:rFonts w:hint="eastAsia"/>
              </w:rPr>
              <w:t xml:space="preserve">H5.3.2  </w:t>
            </w:r>
          </w:p>
        </w:tc>
        <w:tc>
          <w:tcPr>
            <w:tcW w:w="761" w:type="dxa"/>
          </w:tcPr>
          <w:p>
            <w:r>
              <w:rPr>
                <w:rFonts w:hint="eastAsia"/>
              </w:rPr>
              <w:t>文件名称</w:t>
            </w:r>
          </w:p>
        </w:tc>
        <w:tc>
          <w:tcPr>
            <w:tcW w:w="9367" w:type="dxa"/>
          </w:tcPr>
          <w:p>
            <w:r>
              <w:rPr>
                <w:rFonts w:hint="eastAsia"/>
              </w:rPr>
              <w:t>如：《沟通控制程序》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组织考虑了合规义务，确保食品安全信息与食品安全管理体系形成的信息一致且真实可信。一般由综合办公室负责。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☑外包方 </w:t>
            </w:r>
            <w:r>
              <w:rPr>
                <w:rFonts w:hint="eastAsia"/>
              </w:rPr>
              <w:sym w:font="Wingdings" w:char="00A8"/>
            </w:r>
            <w:r>
              <w:rPr>
                <w:rFonts w:hint="eastAsia"/>
                <w:color w:val="000000"/>
                <w:szCs w:val="21"/>
              </w:rPr>
              <w:t>网站</w:t>
            </w:r>
          </w:p>
          <w:p/>
          <w:p>
            <w:r>
              <w:rPr>
                <w:rFonts w:hint="eastAsia"/>
              </w:rPr>
              <w:t>内部沟通的控制方式：</w:t>
            </w:r>
            <w:r>
              <w:rPr>
                <w:rFonts w:hint="eastAsia"/>
                <w:color w:val="000000"/>
                <w:szCs w:val="21"/>
              </w:rPr>
              <w:t>☑会议 ☑表单传递 ☑微信 ☑QQ □展板 □标语</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r>
              <w:rPr>
                <w:rFonts w:hint="eastAsia"/>
              </w:rPr>
              <w:t>监视、测量、分析和评价</w:t>
            </w:r>
          </w:p>
          <w:p/>
        </w:tc>
        <w:tc>
          <w:tcPr>
            <w:tcW w:w="944" w:type="dxa"/>
            <w:vMerge w:val="restart"/>
          </w:tcPr>
          <w:p>
            <w:r>
              <w:rPr>
                <w:rFonts w:hint="eastAsia"/>
              </w:rPr>
              <w:t>F9.1.1</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食品</w:t>
            </w:r>
            <w:r>
              <w:t>安全</w:t>
            </w:r>
            <w:r>
              <w:rPr>
                <w:rFonts w:hint="eastAsia"/>
              </w:rPr>
              <w:t>管理手册9.1.1章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r>
              <w:rPr>
                <w:rFonts w:hint="eastAsia"/>
              </w:rPr>
              <w:t>组织对监视和测量的环境绩效</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031"/>
              <w:gridCol w:w="1986"/>
              <w:gridCol w:w="248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r>
                    <w:rPr>
                      <w:rFonts w:hint="eastAsia"/>
                    </w:rPr>
                    <w:t>监视和测量的对象</w:t>
                  </w:r>
                </w:p>
              </w:tc>
              <w:tc>
                <w:tcPr>
                  <w:tcW w:w="2031" w:type="dxa"/>
                </w:tcPr>
                <w:p>
                  <w:r>
                    <w:rPr>
                      <w:rFonts w:hint="eastAsia"/>
                    </w:rPr>
                    <w:t>监视、测量、分析和评价的方法</w:t>
                  </w:r>
                </w:p>
              </w:tc>
              <w:tc>
                <w:tcPr>
                  <w:tcW w:w="1986" w:type="dxa"/>
                </w:tcPr>
                <w:p>
                  <w:r>
                    <w:rPr>
                      <w:rFonts w:hint="eastAsia"/>
                    </w:rPr>
                    <w:t>监视和测量的频次和时机</w:t>
                  </w:r>
                </w:p>
              </w:tc>
              <w:tc>
                <w:tcPr>
                  <w:tcW w:w="2485" w:type="dxa"/>
                </w:tcPr>
                <w:p>
                  <w:r>
                    <w:rPr>
                      <w:rFonts w:hint="eastAsia"/>
                    </w:rPr>
                    <w:t>评价其环境绩效所依据的准则和适当的参数</w:t>
                  </w:r>
                </w:p>
              </w:tc>
              <w:tc>
                <w:tcPr>
                  <w:tcW w:w="1436"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r>
                    <w:rPr>
                      <w:rFonts w:hint="eastAsia"/>
                    </w:rPr>
                    <w:t>水质监测</w:t>
                  </w:r>
                </w:p>
              </w:tc>
              <w:tc>
                <w:tcPr>
                  <w:tcW w:w="2031" w:type="dxa"/>
                </w:tcPr>
                <w:p>
                  <w:r>
                    <w:rPr>
                      <w:rFonts w:hint="eastAsia"/>
                    </w:rPr>
                    <w:t>委托第三方检测</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☑每半年</w:t>
                  </w:r>
                </w:p>
              </w:tc>
              <w:tc>
                <w:tcPr>
                  <w:tcW w:w="2485" w:type="dxa"/>
                </w:tcPr>
                <w:p>
                  <w:r>
                    <w:rPr>
                      <w:rFonts w:hint="eastAsia"/>
                    </w:rPr>
                    <w:t>GB 5749-2006</w:t>
                  </w:r>
                </w:p>
              </w:tc>
              <w:tc>
                <w:tcPr>
                  <w:tcW w:w="143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 □每半年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r>
                    <w:rPr>
                      <w:rFonts w:hint="eastAsia"/>
                    </w:rPr>
                    <w:t>原辅料</w:t>
                  </w:r>
                </w:p>
              </w:tc>
              <w:tc>
                <w:tcPr>
                  <w:tcW w:w="2031" w:type="dxa"/>
                </w:tcPr>
                <w:p>
                  <w:r>
                    <w:rPr>
                      <w:rFonts w:hint="eastAsia"/>
                    </w:rPr>
                    <w:t>索证、入厂检验</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 xml:space="preserve">□每年 </w:t>
                  </w:r>
                  <w:r>
                    <w:rPr>
                      <w:rFonts w:hint="eastAsia"/>
                      <w:color w:val="000000"/>
                      <w:szCs w:val="21"/>
                    </w:rPr>
                    <w:sym w:font="Wingdings 2" w:char="0052"/>
                  </w:r>
                  <w:r>
                    <w:rPr>
                      <w:rFonts w:hint="eastAsia"/>
                    </w:rPr>
                    <w:t>其他——每批</w:t>
                  </w:r>
                </w:p>
              </w:tc>
              <w:tc>
                <w:tcPr>
                  <w:tcW w:w="2485" w:type="dxa"/>
                </w:tcPr>
                <w:p>
                  <w:pPr>
                    <w:pStyle w:val="2"/>
                    <w:ind w:left="0" w:firstLine="0" w:firstLineChars="0"/>
                    <w:rPr>
                      <w:b w:val="0"/>
                    </w:rPr>
                  </w:pPr>
                  <w:r>
                    <w:rPr>
                      <w:rFonts w:hint="eastAsia"/>
                      <w:b w:val="0"/>
                    </w:rPr>
                    <w:t>葡</w:t>
                  </w:r>
                  <w:r>
                    <w:rPr>
                      <w:b w:val="0"/>
                    </w:rPr>
                    <w:t>萄干</w:t>
                  </w:r>
                  <w:r>
                    <w:rPr>
                      <w:rFonts w:hint="eastAsia"/>
                      <w:b w:val="0"/>
                    </w:rPr>
                    <w:t>:</w:t>
                  </w:r>
                </w:p>
                <w:p>
                  <w:pPr>
                    <w:rPr>
                      <w:rFonts w:ascii="宋体" w:hAnsi="宋体"/>
                      <w:sz w:val="20"/>
                    </w:rPr>
                  </w:pPr>
                  <w:r>
                    <w:rPr>
                      <w:rFonts w:ascii="宋体" w:hAnsi="宋体"/>
                      <w:sz w:val="20"/>
                    </w:rPr>
                    <w:t xml:space="preserve">Q/XYYG0001S </w:t>
                  </w:r>
                  <w:r>
                    <w:rPr>
                      <w:rFonts w:ascii="宋体" w:hAnsi="宋体"/>
                      <w:sz w:val="20"/>
                      <w:lang w:val="zh-CN"/>
                    </w:rPr>
                    <w:t>《干果制品》</w:t>
                  </w:r>
                </w:p>
                <w:p>
                  <w:pPr>
                    <w:pStyle w:val="2"/>
                    <w:ind w:left="0" w:firstLine="0" w:firstLineChars="0"/>
                    <w:rPr>
                      <w:rFonts w:asciiTheme="minorEastAsia" w:hAnsiTheme="minorEastAsia" w:eastAsiaTheme="minorEastAsia"/>
                      <w:b w:val="0"/>
                      <w:color w:val="000000"/>
                      <w:szCs w:val="21"/>
                    </w:rPr>
                  </w:pPr>
                  <w:r>
                    <w:rPr>
                      <w:rFonts w:asciiTheme="minorEastAsia" w:hAnsiTheme="minorEastAsia" w:eastAsiaTheme="minorEastAsia"/>
                      <w:b w:val="0"/>
                      <w:color w:val="000000"/>
                      <w:szCs w:val="21"/>
                    </w:rPr>
                    <w:t>红枣</w:t>
                  </w:r>
                  <w:r>
                    <w:rPr>
                      <w:rFonts w:hint="eastAsia" w:asciiTheme="minorEastAsia" w:hAnsiTheme="minorEastAsia" w:eastAsiaTheme="minorEastAsia"/>
                      <w:b w:val="0"/>
                      <w:color w:val="000000"/>
                      <w:szCs w:val="21"/>
                    </w:rPr>
                    <w:t>:</w:t>
                  </w:r>
                  <w:r>
                    <w:rPr>
                      <w:rFonts w:asciiTheme="minorEastAsia" w:hAnsiTheme="minorEastAsia" w:eastAsiaTheme="minorEastAsia"/>
                      <w:b w:val="0"/>
                      <w:color w:val="000000"/>
                      <w:szCs w:val="21"/>
                    </w:rPr>
                    <w:t>符合GB 5835标准要求</w:t>
                  </w:r>
                </w:p>
                <w:p>
                  <w:pPr>
                    <w:pStyle w:val="2"/>
                    <w:ind w:left="0" w:firstLine="0" w:firstLineChars="0"/>
                    <w:rPr>
                      <w:b w:val="0"/>
                    </w:rPr>
                  </w:pPr>
                  <w:r>
                    <w:rPr>
                      <w:rFonts w:asciiTheme="minorEastAsia" w:hAnsiTheme="minorEastAsia" w:eastAsiaTheme="minorEastAsia"/>
                      <w:b w:val="0"/>
                      <w:color w:val="000000"/>
                      <w:szCs w:val="21"/>
                    </w:rPr>
                    <w:t>核桃</w:t>
                  </w:r>
                  <w:r>
                    <w:rPr>
                      <w:rFonts w:hint="eastAsia" w:asciiTheme="minorEastAsia" w:hAnsiTheme="minorEastAsia" w:eastAsiaTheme="minorEastAsia"/>
                      <w:b w:val="0"/>
                      <w:color w:val="000000"/>
                      <w:szCs w:val="21"/>
                    </w:rPr>
                    <w:t>:</w:t>
                  </w:r>
                  <w:r>
                    <w:rPr>
                      <w:rFonts w:asciiTheme="minorEastAsia" w:hAnsiTheme="minorEastAsia" w:eastAsiaTheme="minorEastAsia"/>
                      <w:b w:val="0"/>
                      <w:color w:val="000000"/>
                      <w:szCs w:val="21"/>
                    </w:rPr>
                    <w:t>符合GB 19300标准要求</w:t>
                  </w:r>
                </w:p>
                <w:p/>
                <w:p>
                  <w:pPr>
                    <w:rPr>
                      <w:szCs w:val="22"/>
                    </w:rPr>
                  </w:pPr>
                  <w:r>
                    <w:rPr>
                      <w:rFonts w:hint="eastAsia"/>
                      <w:szCs w:val="22"/>
                    </w:rPr>
                    <w:t>纸箱验收标准:</w:t>
                  </w:r>
                </w:p>
                <w:p>
                  <w:pPr>
                    <w:pStyle w:val="2"/>
                    <w:ind w:left="0" w:firstLine="0" w:firstLineChars="0"/>
                    <w:rPr>
                      <w:b w:val="0"/>
                    </w:rPr>
                  </w:pPr>
                  <w:r>
                    <w:rPr>
                      <w:rFonts w:cs="宋体" w:asciiTheme="minorEastAsia" w:hAnsiTheme="minorEastAsia" w:eastAsiaTheme="minorEastAsia"/>
                      <w:b w:val="0"/>
                      <w:szCs w:val="21"/>
                    </w:rPr>
                    <w:t>GB/T 6543</w:t>
                  </w:r>
                  <w:r>
                    <w:rPr>
                      <w:rFonts w:cs="宋体" w:asciiTheme="minorEastAsia" w:hAnsiTheme="minorEastAsia" w:eastAsiaTheme="minorEastAsia"/>
                      <w:b w:val="0"/>
                      <w:color w:val="333333"/>
                      <w:szCs w:val="21"/>
                      <w:shd w:val="clear" w:color="auto" w:fill="FFFFFF"/>
                    </w:rPr>
                    <w:t>运输包装用瓦楞纸箱和双瓦楞纸箱单</w:t>
                  </w:r>
                </w:p>
                <w:p>
                  <w:pPr>
                    <w:rPr>
                      <w:szCs w:val="22"/>
                    </w:rPr>
                  </w:pPr>
                  <w:r>
                    <w:rPr>
                      <w:rFonts w:hint="eastAsia"/>
                      <w:szCs w:val="22"/>
                    </w:rPr>
                    <w:t>塑料包装袋验收标准:</w:t>
                  </w:r>
                </w:p>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GB/T5009.60-2003《食品包装用聚乙烯、聚苯乙烯、聚丙烯成型品卫生标准的分析方法》</w:t>
                  </w:r>
                </w:p>
                <w:p>
                  <w:pPr>
                    <w:pStyle w:val="2"/>
                    <w:ind w:left="0" w:firstLine="0" w:firstLineChars="0"/>
                    <w:rPr>
                      <w:rFonts w:hint="eastAsia"/>
                    </w:rPr>
                  </w:pPr>
                  <w:r>
                    <w:rPr>
                      <w:rFonts w:asciiTheme="minorEastAsia" w:hAnsiTheme="minorEastAsia" w:eastAsiaTheme="minorEastAsia"/>
                      <w:color w:val="000000"/>
                      <w:szCs w:val="21"/>
                    </w:rPr>
                    <w:t>GB4806.7-2016《食品安全国家标准 食品接触用塑料材料及制品》</w:t>
                  </w:r>
                </w:p>
                <w:p>
                  <w:pPr>
                    <w:pStyle w:val="2"/>
                    <w:rPr>
                      <w:b w:val="0"/>
                    </w:rPr>
                  </w:pPr>
                </w:p>
                <w:p>
                  <w:pPr>
                    <w:pStyle w:val="2"/>
                    <w:ind w:firstLine="422"/>
                  </w:pPr>
                </w:p>
              </w:tc>
              <w:tc>
                <w:tcPr>
                  <w:tcW w:w="143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r>
                    <w:rPr>
                      <w:rFonts w:hint="eastAsia"/>
                    </w:rPr>
                    <w:t>成品</w:t>
                  </w:r>
                </w:p>
              </w:tc>
              <w:tc>
                <w:tcPr>
                  <w:tcW w:w="2031" w:type="dxa"/>
                </w:tcPr>
                <w:p>
                  <w:r>
                    <w:rPr>
                      <w:rFonts w:hint="eastAsia"/>
                    </w:rPr>
                    <w:t>委托第三方检测</w:t>
                  </w:r>
                </w:p>
                <w:p>
                  <w:r>
                    <w:rPr>
                      <w:rFonts w:hint="eastAsia"/>
                    </w:rPr>
                    <w:t>出厂检验</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其他</w:t>
                  </w:r>
                </w:p>
              </w:tc>
              <w:tc>
                <w:tcPr>
                  <w:tcW w:w="2485" w:type="dxa"/>
                </w:tcPr>
                <w:p>
                  <w:r>
                    <w:rPr>
                      <w:rFonts w:hint="eastAsia"/>
                    </w:rPr>
                    <w:t>产品标准</w:t>
                  </w:r>
                </w:p>
                <w:p>
                  <w:pPr>
                    <w:pStyle w:val="2"/>
                    <w:ind w:left="0" w:firstLine="0" w:firstLineChars="0"/>
                    <w:rPr>
                      <w:b w:val="0"/>
                    </w:rPr>
                  </w:pPr>
                  <w:r>
                    <w:rPr>
                      <w:rFonts w:hint="eastAsia"/>
                      <w:b w:val="0"/>
                    </w:rPr>
                    <w:t>葡</w:t>
                  </w:r>
                  <w:r>
                    <w:rPr>
                      <w:b w:val="0"/>
                    </w:rPr>
                    <w:t>萄干</w:t>
                  </w:r>
                </w:p>
                <w:p>
                  <w:pPr>
                    <w:rPr>
                      <w:rFonts w:ascii="宋体" w:hAnsi="宋体"/>
                      <w:sz w:val="20"/>
                      <w:lang w:val="zh-CN"/>
                    </w:rPr>
                  </w:pPr>
                  <w:r>
                    <w:rPr>
                      <w:rFonts w:ascii="宋体" w:hAnsi="宋体"/>
                      <w:sz w:val="20"/>
                    </w:rPr>
                    <w:t>Q/XYYG0001S</w:t>
                  </w:r>
                  <w:r>
                    <w:rPr>
                      <w:rFonts w:ascii="宋体" w:hAnsi="宋体"/>
                      <w:sz w:val="20"/>
                      <w:lang w:val="zh-CN"/>
                    </w:rPr>
                    <w:t xml:space="preserve"> 《干果制品》</w:t>
                  </w:r>
                </w:p>
                <w:p>
                  <w:pPr>
                    <w:pStyle w:val="2"/>
                    <w:ind w:left="0" w:firstLine="0" w:firstLineChars="0"/>
                    <w:rPr>
                      <w:rFonts w:asciiTheme="minorEastAsia" w:hAnsiTheme="minorEastAsia" w:eastAsiaTheme="minorEastAsia"/>
                      <w:b w:val="0"/>
                      <w:color w:val="000000"/>
                      <w:szCs w:val="21"/>
                    </w:rPr>
                  </w:pPr>
                  <w:r>
                    <w:rPr>
                      <w:rFonts w:asciiTheme="minorEastAsia" w:hAnsiTheme="minorEastAsia" w:eastAsiaTheme="minorEastAsia"/>
                      <w:b w:val="0"/>
                      <w:color w:val="000000"/>
                      <w:szCs w:val="21"/>
                    </w:rPr>
                    <w:t>红枣符合GB 5835标准要求</w:t>
                  </w:r>
                </w:p>
                <w:p>
                  <w:pPr>
                    <w:pStyle w:val="2"/>
                    <w:ind w:left="0" w:firstLine="0" w:firstLineChars="0"/>
                    <w:rPr>
                      <w:b w:val="0"/>
                      <w:lang w:val="zh-CN"/>
                    </w:rPr>
                  </w:pPr>
                  <w:r>
                    <w:rPr>
                      <w:rFonts w:asciiTheme="minorEastAsia" w:hAnsiTheme="minorEastAsia" w:eastAsiaTheme="minorEastAsia"/>
                      <w:b w:val="0"/>
                      <w:color w:val="000000"/>
                      <w:szCs w:val="21"/>
                    </w:rPr>
                    <w:t>核桃符合GB 19300标准要求</w:t>
                  </w:r>
                </w:p>
                <w:p>
                  <w:pPr>
                    <w:rPr>
                      <w:rFonts w:ascii="宋体" w:hAnsi="宋体"/>
                      <w:sz w:val="20"/>
                    </w:rPr>
                  </w:pPr>
                  <w:r>
                    <w:rPr>
                      <w:rFonts w:ascii="宋体" w:hAnsi="宋体"/>
                      <w:sz w:val="20"/>
                    </w:rPr>
                    <w:t>GB 19300《符合食品安全国家标准 坚果与籽类食品》</w:t>
                  </w:r>
                </w:p>
                <w:p>
                  <w:r>
                    <w:rPr>
                      <w:rFonts w:hint="eastAsia"/>
                      <w:szCs w:val="22"/>
                    </w:rPr>
                    <w:t>成品检验标准</w:t>
                  </w:r>
                </w:p>
              </w:tc>
              <w:tc>
                <w:tcPr>
                  <w:tcW w:w="143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r>
                    <w:rPr>
                      <w:rFonts w:hint="eastAsia"/>
                    </w:rPr>
                    <w:t>过程</w:t>
                  </w:r>
                </w:p>
              </w:tc>
              <w:tc>
                <w:tcPr>
                  <w:tcW w:w="2031"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pPr>
                    <w:rPr>
                      <w:sz w:val="24"/>
                      <w:szCs w:val="24"/>
                    </w:rPr>
                  </w:pPr>
                  <w:r>
                    <w:rPr>
                      <w:rFonts w:hint="eastAsia"/>
                      <w:color w:val="000000"/>
                      <w:szCs w:val="21"/>
                    </w:rPr>
                    <w:t>☑</w:t>
                  </w:r>
                  <w:r>
                    <w:rPr>
                      <w:rFonts w:hint="eastAsia"/>
                    </w:rPr>
                    <w:t>抽查</w:t>
                  </w:r>
                </w:p>
              </w:tc>
              <w:tc>
                <w:tcPr>
                  <w:tcW w:w="2485" w:type="dxa"/>
                </w:tcPr>
                <w:p>
                  <w:r>
                    <w:rPr>
                      <w:rFonts w:hint="eastAsia"/>
                    </w:rPr>
                    <w:t>操作规程</w:t>
                  </w:r>
                </w:p>
              </w:tc>
              <w:tc>
                <w:tcPr>
                  <w:tcW w:w="143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r>
                    <w:rPr>
                      <w:rFonts w:hint="eastAsia"/>
                    </w:rPr>
                    <w:t>体系</w:t>
                  </w:r>
                </w:p>
              </w:tc>
              <w:tc>
                <w:tcPr>
                  <w:tcW w:w="2031"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2485" w:type="dxa"/>
                </w:tcPr>
                <w:p>
                  <w:r>
                    <w:rPr>
                      <w:rFonts w:hint="eastAsia"/>
                    </w:rPr>
                    <w:t>ISO22000:2018</w:t>
                  </w:r>
                </w:p>
                <w:p>
                  <w:r>
                    <w:rPr>
                      <w:rFonts w:hint="eastAsia"/>
                    </w:rPr>
                    <w:t>GB/T27341-2009</w:t>
                  </w:r>
                </w:p>
              </w:tc>
              <w:tc>
                <w:tcPr>
                  <w:tcW w:w="143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r>
                    <w:rPr>
                      <w:rFonts w:hint="eastAsia"/>
                    </w:rPr>
                    <w:t>体系有效性</w:t>
                  </w:r>
                </w:p>
              </w:tc>
              <w:tc>
                <w:tcPr>
                  <w:tcW w:w="2031" w:type="dxa"/>
                </w:tcPr>
                <w:p>
                  <w:r>
                    <w:rPr>
                      <w:rFonts w:hint="eastAsia"/>
                    </w:rPr>
                    <w:t>管理评审，对FSMS/HACCP体系存在的需要问题进行分析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2485" w:type="dxa"/>
                </w:tcPr>
                <w:p>
                  <w:r>
                    <w:rPr>
                      <w:rFonts w:hint="eastAsia"/>
                    </w:rPr>
                    <w:t>ISO22000:2018</w:t>
                  </w:r>
                </w:p>
                <w:p>
                  <w:r>
                    <w:rPr>
                      <w:rFonts w:hint="eastAsia"/>
                    </w:rPr>
                    <w:t>GB/T27341-2009</w:t>
                  </w:r>
                </w:p>
              </w:tc>
              <w:tc>
                <w:tcPr>
                  <w:tcW w:w="143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r>
                    <w:rPr>
                      <w:rFonts w:hint="eastAsia"/>
                    </w:rPr>
                    <w:t>相关方反馈</w:t>
                  </w:r>
                </w:p>
              </w:tc>
              <w:tc>
                <w:tcPr>
                  <w:tcW w:w="2031"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2485" w:type="dxa"/>
                </w:tcPr>
                <w:p>
                  <w:r>
                    <w:rPr>
                      <w:rFonts w:hint="eastAsia"/>
                    </w:rPr>
                    <w:t>顾客满意度调查表/客诉分析报告</w:t>
                  </w:r>
                </w:p>
              </w:tc>
              <w:tc>
                <w:tcPr>
                  <w:tcW w:w="143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sym w:font="Wingdings 2" w:char="0052"/>
                  </w:r>
                  <w:r>
                    <w:rPr>
                      <w:rFonts w:hint="eastAsia"/>
                      <w:color w:val="000000"/>
                      <w:szCs w:val="21"/>
                    </w:rPr>
                    <w:t>每年  ☑随时</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2" w:type="dxa"/>
            <w:gridSpan w:val="2"/>
            <w:vMerge w:val="restart"/>
          </w:tcPr>
          <w:p>
            <w:r>
              <w:rPr>
                <w:rFonts w:hint="eastAsia"/>
              </w:rPr>
              <w:t>管理评审</w:t>
            </w:r>
          </w:p>
          <w:p/>
        </w:tc>
        <w:tc>
          <w:tcPr>
            <w:tcW w:w="944" w:type="dxa"/>
            <w:vMerge w:val="restart"/>
          </w:tcPr>
          <w:p>
            <w:r>
              <w:rPr>
                <w:rFonts w:hint="eastAsia"/>
              </w:rPr>
              <w:t>F9.3</w:t>
            </w:r>
          </w:p>
          <w:p>
            <w:r>
              <w:rPr>
                <w:rFonts w:hint="eastAsia"/>
              </w:rPr>
              <w:t>H</w:t>
            </w:r>
            <w:r>
              <w:t>5.5</w:t>
            </w:r>
          </w:p>
        </w:tc>
        <w:tc>
          <w:tcPr>
            <w:tcW w:w="761" w:type="dxa"/>
          </w:tcPr>
          <w:p>
            <w:r>
              <w:rPr>
                <w:rFonts w:hint="eastAsia"/>
              </w:rPr>
              <w:t>文件名称</w:t>
            </w:r>
          </w:p>
        </w:tc>
        <w:tc>
          <w:tcPr>
            <w:tcW w:w="9367" w:type="dxa"/>
          </w:tcPr>
          <w:p>
            <w:r>
              <w:rPr>
                <w:rFonts w:hint="eastAsia"/>
              </w:rPr>
              <w:t>如：</w:t>
            </w:r>
            <w:r>
              <w:rPr/>
              <w:sym w:font="Wingdings" w:char="00FE"/>
            </w:r>
            <w:r>
              <w:rPr>
                <w:rFonts w:hint="eastAsia"/>
              </w:rPr>
              <w:t>《管理评审控制程序》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52" w:type="dxa"/>
            <w:gridSpan w:val="2"/>
            <w:vMerge w:val="continue"/>
          </w:tcPr>
          <w:p/>
        </w:tc>
        <w:tc>
          <w:tcPr>
            <w:tcW w:w="944"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szCs w:val="18"/>
              </w:rPr>
              <w:t>，于</w:t>
            </w:r>
            <w:r>
              <w:rPr>
                <w:rFonts w:hint="eastAsia"/>
                <w:szCs w:val="18"/>
                <w:u w:val="single"/>
              </w:rPr>
              <w:t xml:space="preserve"> 202</w:t>
            </w:r>
            <w:r>
              <w:rPr>
                <w:szCs w:val="18"/>
                <w:u w:val="single"/>
              </w:rPr>
              <w:t xml:space="preserve">1 </w:t>
            </w:r>
            <w:r>
              <w:rPr>
                <w:rFonts w:hint="eastAsia"/>
                <w:szCs w:val="18"/>
              </w:rPr>
              <w:t>年</w:t>
            </w:r>
            <w:r>
              <w:rPr>
                <w:rFonts w:hint="eastAsia"/>
                <w:szCs w:val="18"/>
                <w:u w:val="single"/>
              </w:rPr>
              <w:t xml:space="preserve"> 08</w:t>
            </w:r>
            <w:r>
              <w:rPr>
                <w:szCs w:val="18"/>
                <w:u w:val="single"/>
              </w:rPr>
              <w:t xml:space="preserve">  </w:t>
            </w:r>
            <w:r>
              <w:rPr>
                <w:rFonts w:hint="eastAsia"/>
                <w:szCs w:val="18"/>
              </w:rPr>
              <w:t>月</w:t>
            </w:r>
            <w:r>
              <w:rPr>
                <w:rFonts w:hint="eastAsia"/>
                <w:szCs w:val="18"/>
                <w:u w:val="single"/>
              </w:rPr>
              <w:t>15</w:t>
            </w:r>
            <w:r>
              <w:rPr>
                <w:szCs w:val="18"/>
                <w:u w:val="single"/>
              </w:rPr>
              <w:t xml:space="preserve"> </w:t>
            </w:r>
            <w:r>
              <w:rPr>
                <w:rFonts w:hint="eastAsia"/>
                <w:szCs w:val="18"/>
              </w:rPr>
              <w:t>日实施了</w:t>
            </w:r>
            <w:r>
              <w:rPr>
                <w:rFonts w:hint="eastAsia"/>
                <w:color w:val="000000"/>
                <w:szCs w:val="18"/>
              </w:rPr>
              <w:t>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szCs w:val="21"/>
                    </w:rPr>
                    <w:t>与持续改进机会相关的决策</w:t>
                  </w:r>
                </w:p>
              </w:tc>
              <w:tc>
                <w:tcPr>
                  <w:tcW w:w="3695" w:type="dxa"/>
                </w:tcPr>
                <w:p>
                  <w:pPr>
                    <w:tabs>
                      <w:tab w:val="left" w:pos="1155"/>
                    </w:tabs>
                    <w:spacing w:line="400" w:lineRule="exact"/>
                    <w:ind w:left="-15" w:leftChars="-47" w:hanging="84" w:hangingChars="40"/>
                    <w:rPr>
                      <w:color w:val="000000"/>
                      <w:szCs w:val="21"/>
                    </w:rPr>
                  </w:pPr>
                  <w:r>
                    <w:rPr>
                      <w:rFonts w:hint="eastAsia" w:ascii="宋体" w:hAnsi="宋体" w:cs="宋体"/>
                      <w:color w:val="000000"/>
                      <w:szCs w:val="21"/>
                    </w:rPr>
                    <w:t>(1)</w:t>
                  </w:r>
                  <w:r>
                    <w:rPr>
                      <w:rFonts w:hint="eastAsia"/>
                      <w:color w:val="000000"/>
                      <w:szCs w:val="21"/>
                    </w:rPr>
                    <w:t>公司各级领导和员工的产品质量意识有待进一步提高，文件如不适合本部门的运行，按文件控制程序进行修订，真正做到文件与实际一致，杜绝先进行操作，后补记录的现象。</w:t>
                  </w:r>
                </w:p>
                <w:p>
                  <w:pPr>
                    <w:tabs>
                      <w:tab w:val="left" w:pos="1155"/>
                    </w:tabs>
                    <w:spacing w:line="400" w:lineRule="exact"/>
                    <w:rPr>
                      <w:color w:val="000000"/>
                      <w:szCs w:val="21"/>
                    </w:rPr>
                  </w:pPr>
                  <w:r>
                    <w:rPr>
                      <w:rFonts w:hint="eastAsia" w:ascii="宋体" w:hAnsi="宋体" w:cs="宋体"/>
                      <w:color w:val="000000"/>
                      <w:szCs w:val="21"/>
                    </w:rPr>
                    <w:t>(2)</w:t>
                  </w:r>
                  <w:r>
                    <w:rPr>
                      <w:rFonts w:hint="eastAsia"/>
                      <w:color w:val="000000"/>
                      <w:szCs w:val="21"/>
                    </w:rPr>
                    <w:t>新产品的工艺流程文件及时按文件的要求纳入体系。</w:t>
                  </w:r>
                </w:p>
                <w:p>
                  <w:pPr>
                    <w:tabs>
                      <w:tab w:val="left" w:pos="1155"/>
                    </w:tabs>
                    <w:spacing w:line="400" w:lineRule="exact"/>
                    <w:rPr>
                      <w:color w:val="000000"/>
                      <w:szCs w:val="21"/>
                    </w:rPr>
                  </w:pPr>
                  <w:r>
                    <w:rPr>
                      <w:rFonts w:hint="eastAsia" w:ascii="宋体" w:hAnsi="Arial" w:cs="Arial"/>
                      <w:szCs w:val="21"/>
                    </w:rPr>
                    <w:t>(3)需加强新进员工的岗位技能培训，考核合格后上岗。</w:t>
                  </w:r>
                </w:p>
                <w:p>
                  <w:pPr>
                    <w:tabs>
                      <w:tab w:val="left" w:pos="1155"/>
                    </w:tabs>
                    <w:spacing w:line="400" w:lineRule="exact"/>
                    <w:rPr>
                      <w:color w:val="000000"/>
                      <w:szCs w:val="21"/>
                    </w:rPr>
                  </w:pPr>
                  <w:r>
                    <w:rPr>
                      <w:rFonts w:hint="eastAsia" w:ascii="宋体" w:hAnsi="Arial" w:cs="Arial"/>
                      <w:szCs w:val="21"/>
                    </w:rPr>
                    <w:t>(4)需加强部门与部门之间的相互沟通，部门体系负责人及文件管理人员有变化要作好交接，进一步提高沟通的有效性。</w:t>
                  </w:r>
                </w:p>
                <w:p>
                  <w:pPr>
                    <w:tabs>
                      <w:tab w:val="left" w:pos="1155"/>
                    </w:tabs>
                    <w:spacing w:line="400" w:lineRule="exact"/>
                    <w:rPr>
                      <w:color w:val="000000"/>
                      <w:szCs w:val="21"/>
                    </w:rPr>
                  </w:pPr>
                  <w:r>
                    <w:rPr>
                      <w:rFonts w:hint="eastAsia" w:ascii="宋体" w:hAnsi="Arial" w:cs="Arial"/>
                      <w:szCs w:val="21"/>
                    </w:rPr>
                    <w:t>(5)需加强平时数据的收集与统计分析和持续改进工作。</w:t>
                  </w:r>
                </w:p>
                <w:p>
                  <w:pPr>
                    <w:tabs>
                      <w:tab w:val="left" w:pos="900"/>
                    </w:tabs>
                    <w:snapToGrid w:val="0"/>
                    <w:spacing w:line="360" w:lineRule="exact"/>
                    <w:rPr>
                      <w:rFonts w:ascii="宋体" w:hAnsi="宋体" w:cs="宋体"/>
                      <w:kern w:val="0"/>
                      <w:szCs w:val="21"/>
                      <w:lang w:bidi="ar"/>
                    </w:rPr>
                  </w:pPr>
                </w:p>
              </w:tc>
              <w:tc>
                <w:tcPr>
                  <w:tcW w:w="2496" w:type="dxa"/>
                </w:tcPr>
                <w:p>
                  <w:pPr>
                    <w:widowControl/>
                    <w:spacing w:before="40"/>
                    <w:jc w:val="left"/>
                    <w:rPr>
                      <w:color w:val="000000"/>
                      <w:szCs w:val="21"/>
                    </w:rPr>
                  </w:pPr>
                  <w:r>
                    <w:rPr>
                      <w:rFonts w:ascii="Segoe UI Symbol" w:hAnsi="Segoe UI Symbol" w:cs="Segoe UI Symbol"/>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jc w:val="left"/>
                    <w:rPr>
                      <w:color w:val="000000"/>
                      <w:szCs w:val="21"/>
                    </w:rPr>
                  </w:pPr>
                  <w:r>
                    <w:rPr>
                      <w:rFonts w:hint="eastAsia" w:ascii="宋体" w:hAnsi="宋体" w:cs="宋体"/>
                      <w:color w:val="000000"/>
                      <w:kern w:val="0"/>
                      <w:sz w:val="20"/>
                      <w:lang w:bidi="ar"/>
                    </w:rPr>
                    <w:t>——</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r>
              <w:rPr>
                <w:rFonts w:hint="eastAsia"/>
              </w:rPr>
              <w:sym w:font="Wingdings" w:char="00A8"/>
            </w:r>
            <w:r>
              <w:rPr>
                <w:rFonts w:hint="eastAsia"/>
              </w:rPr>
              <w:t>改进措施未落实的原因：</w:t>
            </w:r>
            <w:r>
              <w:rPr>
                <w:rFonts w:hint="eastAsia"/>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r>
              <w:rPr>
                <w:rFonts w:hint="eastAsia"/>
              </w:rPr>
              <w:t>持续改进</w:t>
            </w:r>
          </w:p>
        </w:tc>
        <w:tc>
          <w:tcPr>
            <w:tcW w:w="944" w:type="dxa"/>
            <w:vMerge w:val="restart"/>
          </w:tcPr>
          <w:p>
            <w:r>
              <w:rPr>
                <w:rFonts w:hint="eastAsia"/>
              </w:rPr>
              <w:t>F10.2</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食品</w:t>
            </w:r>
            <w:r>
              <w:t>安全</w:t>
            </w:r>
            <w:r>
              <w:rPr>
                <w:rFonts w:hint="eastAsia"/>
              </w:rPr>
              <w:t>管理手册10.1章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52" w:type="dxa"/>
            <w:gridSpan w:val="2"/>
          </w:tcPr>
          <w:p>
            <w:r>
              <w:rPr>
                <w:rFonts w:hint="eastAsia"/>
              </w:rPr>
              <w:t>食品安全管理体系的更新</w:t>
            </w:r>
          </w:p>
        </w:tc>
        <w:tc>
          <w:tcPr>
            <w:tcW w:w="944" w:type="dxa"/>
          </w:tcPr>
          <w:p>
            <w:r>
              <w:rPr>
                <w:rFonts w:hint="eastAsia"/>
              </w:rPr>
              <w:t>F10.3</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管理手册10.3条款</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52" w:type="dxa"/>
            <w:gridSpan w:val="2"/>
          </w:tcPr>
          <w:p>
            <w:pPr>
              <w:spacing w:line="360" w:lineRule="exact"/>
              <w:rPr>
                <w:szCs w:val="21"/>
              </w:rPr>
            </w:pPr>
          </w:p>
        </w:tc>
        <w:tc>
          <w:tcPr>
            <w:tcW w:w="944" w:type="dxa"/>
          </w:tcPr>
          <w:p>
            <w:pPr>
              <w:spacing w:line="360" w:lineRule="exact"/>
              <w:rPr>
                <w:szCs w:val="21"/>
              </w:rPr>
            </w:pPr>
          </w:p>
        </w:tc>
        <w:tc>
          <w:tcPr>
            <w:tcW w:w="761" w:type="dxa"/>
          </w:tcPr>
          <w:p>
            <w:r>
              <w:rPr>
                <w:rFonts w:hint="eastAsia"/>
              </w:rPr>
              <w:t>运行证据</w:t>
            </w:r>
          </w:p>
        </w:tc>
        <w:tc>
          <w:tcPr>
            <w:tcW w:w="9367"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体系建议以来，未发生     </w:t>
            </w:r>
            <w:r>
              <w:rPr>
                <w:rFonts w:hint="eastAsia"/>
              </w:rPr>
              <w:t xml:space="preserve"> </w:t>
            </w:r>
            <w:r>
              <w:t>，作为输入报告给管理评审。</w:t>
            </w:r>
          </w:p>
          <w:p/>
        </w:tc>
        <w:tc>
          <w:tcPr>
            <w:tcW w:w="1590" w:type="dxa"/>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E6134"/>
    <w:multiLevelType w:val="singleLevel"/>
    <w:tmpl w:val="ED9E6134"/>
    <w:lvl w:ilvl="0" w:tentative="0">
      <w:start w:val="1"/>
      <w:numFmt w:val="decimal"/>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61"/>
    <w:rsid w:val="000237F6"/>
    <w:rsid w:val="00025129"/>
    <w:rsid w:val="0003373A"/>
    <w:rsid w:val="000400E2"/>
    <w:rsid w:val="0006266B"/>
    <w:rsid w:val="00062E46"/>
    <w:rsid w:val="000739FD"/>
    <w:rsid w:val="0008159F"/>
    <w:rsid w:val="000A31A4"/>
    <w:rsid w:val="000D5A74"/>
    <w:rsid w:val="000E114D"/>
    <w:rsid w:val="000E6B21"/>
    <w:rsid w:val="001126B5"/>
    <w:rsid w:val="00115033"/>
    <w:rsid w:val="00120E8B"/>
    <w:rsid w:val="0012180E"/>
    <w:rsid w:val="0013797E"/>
    <w:rsid w:val="00163BC9"/>
    <w:rsid w:val="00172A27"/>
    <w:rsid w:val="001806A8"/>
    <w:rsid w:val="0018118F"/>
    <w:rsid w:val="001A2D7F"/>
    <w:rsid w:val="001B42CF"/>
    <w:rsid w:val="001B7FD3"/>
    <w:rsid w:val="00202276"/>
    <w:rsid w:val="0020258E"/>
    <w:rsid w:val="002639B2"/>
    <w:rsid w:val="00274DD2"/>
    <w:rsid w:val="002939AD"/>
    <w:rsid w:val="00296DDF"/>
    <w:rsid w:val="00314AF6"/>
    <w:rsid w:val="00337922"/>
    <w:rsid w:val="00340867"/>
    <w:rsid w:val="00380837"/>
    <w:rsid w:val="003A198A"/>
    <w:rsid w:val="003D2EE7"/>
    <w:rsid w:val="003E3B20"/>
    <w:rsid w:val="003E63AC"/>
    <w:rsid w:val="00410914"/>
    <w:rsid w:val="004177C7"/>
    <w:rsid w:val="00457BDB"/>
    <w:rsid w:val="0046041B"/>
    <w:rsid w:val="004724DC"/>
    <w:rsid w:val="0048201E"/>
    <w:rsid w:val="004C6417"/>
    <w:rsid w:val="0050521B"/>
    <w:rsid w:val="005158BA"/>
    <w:rsid w:val="00536930"/>
    <w:rsid w:val="00553344"/>
    <w:rsid w:val="00561681"/>
    <w:rsid w:val="00564E53"/>
    <w:rsid w:val="00572483"/>
    <w:rsid w:val="005824B0"/>
    <w:rsid w:val="005B22A4"/>
    <w:rsid w:val="005D5659"/>
    <w:rsid w:val="005D6E10"/>
    <w:rsid w:val="00600C20"/>
    <w:rsid w:val="00601807"/>
    <w:rsid w:val="00611C38"/>
    <w:rsid w:val="00644FE2"/>
    <w:rsid w:val="00663705"/>
    <w:rsid w:val="0067640C"/>
    <w:rsid w:val="00693B7C"/>
    <w:rsid w:val="006C5F15"/>
    <w:rsid w:val="006E476A"/>
    <w:rsid w:val="006E55E3"/>
    <w:rsid w:val="006E678B"/>
    <w:rsid w:val="006E7B1D"/>
    <w:rsid w:val="006F54B0"/>
    <w:rsid w:val="007014C0"/>
    <w:rsid w:val="00733AF3"/>
    <w:rsid w:val="007757F3"/>
    <w:rsid w:val="0077597E"/>
    <w:rsid w:val="0078754F"/>
    <w:rsid w:val="007C1B48"/>
    <w:rsid w:val="007C3E7D"/>
    <w:rsid w:val="007C5486"/>
    <w:rsid w:val="007E3B15"/>
    <w:rsid w:val="007E6AEB"/>
    <w:rsid w:val="007F2F95"/>
    <w:rsid w:val="0081661F"/>
    <w:rsid w:val="0087129A"/>
    <w:rsid w:val="008973EE"/>
    <w:rsid w:val="008B64DF"/>
    <w:rsid w:val="008C0118"/>
    <w:rsid w:val="008D2189"/>
    <w:rsid w:val="008D2A3A"/>
    <w:rsid w:val="008E686A"/>
    <w:rsid w:val="00902438"/>
    <w:rsid w:val="00967A15"/>
    <w:rsid w:val="00971600"/>
    <w:rsid w:val="0097361E"/>
    <w:rsid w:val="009973B4"/>
    <w:rsid w:val="009C2560"/>
    <w:rsid w:val="009C28C1"/>
    <w:rsid w:val="009F0B12"/>
    <w:rsid w:val="009F63DF"/>
    <w:rsid w:val="009F7EED"/>
    <w:rsid w:val="00A1291E"/>
    <w:rsid w:val="00A14AEF"/>
    <w:rsid w:val="00A21F9F"/>
    <w:rsid w:val="00A30CCE"/>
    <w:rsid w:val="00A439E5"/>
    <w:rsid w:val="00A80636"/>
    <w:rsid w:val="00AE46F3"/>
    <w:rsid w:val="00AE4880"/>
    <w:rsid w:val="00AF0AAB"/>
    <w:rsid w:val="00AF5B37"/>
    <w:rsid w:val="00B050C9"/>
    <w:rsid w:val="00B23E86"/>
    <w:rsid w:val="00B829B9"/>
    <w:rsid w:val="00BD2D86"/>
    <w:rsid w:val="00BF597E"/>
    <w:rsid w:val="00C02199"/>
    <w:rsid w:val="00C51A36"/>
    <w:rsid w:val="00C55228"/>
    <w:rsid w:val="00C63768"/>
    <w:rsid w:val="00C77034"/>
    <w:rsid w:val="00C96C18"/>
    <w:rsid w:val="00CC5859"/>
    <w:rsid w:val="00CE315A"/>
    <w:rsid w:val="00D03EF1"/>
    <w:rsid w:val="00D06F59"/>
    <w:rsid w:val="00D3024B"/>
    <w:rsid w:val="00D64E7C"/>
    <w:rsid w:val="00D65D85"/>
    <w:rsid w:val="00D740F4"/>
    <w:rsid w:val="00D8388C"/>
    <w:rsid w:val="00DA6063"/>
    <w:rsid w:val="00DD5B71"/>
    <w:rsid w:val="00DF27E8"/>
    <w:rsid w:val="00E21106"/>
    <w:rsid w:val="00E2642E"/>
    <w:rsid w:val="00E56C12"/>
    <w:rsid w:val="00E6224C"/>
    <w:rsid w:val="00E65ED4"/>
    <w:rsid w:val="00E90299"/>
    <w:rsid w:val="00E9172F"/>
    <w:rsid w:val="00E9299E"/>
    <w:rsid w:val="00E9779E"/>
    <w:rsid w:val="00EA37D1"/>
    <w:rsid w:val="00EB0164"/>
    <w:rsid w:val="00EB04DE"/>
    <w:rsid w:val="00EC6C64"/>
    <w:rsid w:val="00ED0F62"/>
    <w:rsid w:val="00EE0FED"/>
    <w:rsid w:val="00EE5CE9"/>
    <w:rsid w:val="00F01FF1"/>
    <w:rsid w:val="00F02BAB"/>
    <w:rsid w:val="00F14B06"/>
    <w:rsid w:val="00F16967"/>
    <w:rsid w:val="00F23BA3"/>
    <w:rsid w:val="00F4552B"/>
    <w:rsid w:val="00F51DFC"/>
    <w:rsid w:val="00F62327"/>
    <w:rsid w:val="00F71CB9"/>
    <w:rsid w:val="00FC33D2"/>
    <w:rsid w:val="00FE538C"/>
    <w:rsid w:val="010338FA"/>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304D20"/>
    <w:rsid w:val="09621B67"/>
    <w:rsid w:val="096333C5"/>
    <w:rsid w:val="0977604F"/>
    <w:rsid w:val="09933EF9"/>
    <w:rsid w:val="099A0260"/>
    <w:rsid w:val="09AA0CA5"/>
    <w:rsid w:val="09DC02FD"/>
    <w:rsid w:val="09FA6045"/>
    <w:rsid w:val="0A0F142E"/>
    <w:rsid w:val="0A1C56C1"/>
    <w:rsid w:val="0A40543F"/>
    <w:rsid w:val="0A793506"/>
    <w:rsid w:val="0A8371C4"/>
    <w:rsid w:val="0A904067"/>
    <w:rsid w:val="0ACA6ED2"/>
    <w:rsid w:val="0AEF4D8D"/>
    <w:rsid w:val="0B0C5CAD"/>
    <w:rsid w:val="0B10795D"/>
    <w:rsid w:val="0B3A4AAA"/>
    <w:rsid w:val="0B4D2BD0"/>
    <w:rsid w:val="0B8E28C6"/>
    <w:rsid w:val="0BC32499"/>
    <w:rsid w:val="0BCE544E"/>
    <w:rsid w:val="0BE64DFF"/>
    <w:rsid w:val="0C376094"/>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1A739B"/>
    <w:rsid w:val="0F473B29"/>
    <w:rsid w:val="0F531F9F"/>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866628"/>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5C0158"/>
    <w:rsid w:val="13641F47"/>
    <w:rsid w:val="13890C2B"/>
    <w:rsid w:val="139E437B"/>
    <w:rsid w:val="13A420AC"/>
    <w:rsid w:val="13BE7E43"/>
    <w:rsid w:val="13C11723"/>
    <w:rsid w:val="13DB5CFA"/>
    <w:rsid w:val="13EB79B2"/>
    <w:rsid w:val="13F05B29"/>
    <w:rsid w:val="13FF2186"/>
    <w:rsid w:val="142B1883"/>
    <w:rsid w:val="145B46D3"/>
    <w:rsid w:val="14642D75"/>
    <w:rsid w:val="14760361"/>
    <w:rsid w:val="14A349D6"/>
    <w:rsid w:val="14C400FD"/>
    <w:rsid w:val="14CC6277"/>
    <w:rsid w:val="14EA0339"/>
    <w:rsid w:val="14F1297E"/>
    <w:rsid w:val="14F26225"/>
    <w:rsid w:val="15023387"/>
    <w:rsid w:val="15051B66"/>
    <w:rsid w:val="1505218A"/>
    <w:rsid w:val="151414F9"/>
    <w:rsid w:val="15160CB2"/>
    <w:rsid w:val="154C7AB0"/>
    <w:rsid w:val="15597511"/>
    <w:rsid w:val="155F4281"/>
    <w:rsid w:val="156F663C"/>
    <w:rsid w:val="15B265C1"/>
    <w:rsid w:val="15B5072B"/>
    <w:rsid w:val="15BC540D"/>
    <w:rsid w:val="160D3D01"/>
    <w:rsid w:val="16210B83"/>
    <w:rsid w:val="16263BE4"/>
    <w:rsid w:val="16583F2B"/>
    <w:rsid w:val="1659703F"/>
    <w:rsid w:val="16AB3CAD"/>
    <w:rsid w:val="16E341B9"/>
    <w:rsid w:val="16F10A78"/>
    <w:rsid w:val="17226BDD"/>
    <w:rsid w:val="17282516"/>
    <w:rsid w:val="17446813"/>
    <w:rsid w:val="177551EA"/>
    <w:rsid w:val="177A1A29"/>
    <w:rsid w:val="178419DC"/>
    <w:rsid w:val="179B1D36"/>
    <w:rsid w:val="17B460AC"/>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C53EB"/>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B906D7"/>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3607E8"/>
    <w:rsid w:val="1F3B052B"/>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D940AD"/>
    <w:rsid w:val="20E1795A"/>
    <w:rsid w:val="20FC30A5"/>
    <w:rsid w:val="213D347D"/>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DF7D2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AD0569"/>
    <w:rsid w:val="2FC82DC8"/>
    <w:rsid w:val="2FE823A5"/>
    <w:rsid w:val="2FEA1C57"/>
    <w:rsid w:val="30015004"/>
    <w:rsid w:val="300172B8"/>
    <w:rsid w:val="30284CE9"/>
    <w:rsid w:val="30945277"/>
    <w:rsid w:val="30A77AF1"/>
    <w:rsid w:val="30C1548B"/>
    <w:rsid w:val="30C36ECA"/>
    <w:rsid w:val="30C71DD4"/>
    <w:rsid w:val="30D974AD"/>
    <w:rsid w:val="30DC7CB1"/>
    <w:rsid w:val="30ED30CC"/>
    <w:rsid w:val="31064141"/>
    <w:rsid w:val="313D0C51"/>
    <w:rsid w:val="31B477DB"/>
    <w:rsid w:val="31B67BE2"/>
    <w:rsid w:val="31CA71DD"/>
    <w:rsid w:val="31E12C1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3A0218"/>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572E7D"/>
    <w:rsid w:val="3EA34B57"/>
    <w:rsid w:val="3EEF1E6E"/>
    <w:rsid w:val="3F532B3A"/>
    <w:rsid w:val="3F654598"/>
    <w:rsid w:val="3F8E03C8"/>
    <w:rsid w:val="3FC72695"/>
    <w:rsid w:val="3FD70A70"/>
    <w:rsid w:val="3FF87C56"/>
    <w:rsid w:val="403F19EE"/>
    <w:rsid w:val="40571F31"/>
    <w:rsid w:val="40760623"/>
    <w:rsid w:val="408B7234"/>
    <w:rsid w:val="40E27AF7"/>
    <w:rsid w:val="40F80D82"/>
    <w:rsid w:val="410251EC"/>
    <w:rsid w:val="410C3893"/>
    <w:rsid w:val="41342A6B"/>
    <w:rsid w:val="413D2B71"/>
    <w:rsid w:val="414C7183"/>
    <w:rsid w:val="41523250"/>
    <w:rsid w:val="416C418F"/>
    <w:rsid w:val="418D501C"/>
    <w:rsid w:val="41D557CA"/>
    <w:rsid w:val="41DF62BB"/>
    <w:rsid w:val="41E34BB0"/>
    <w:rsid w:val="41E9167B"/>
    <w:rsid w:val="41EE6927"/>
    <w:rsid w:val="41F20911"/>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B516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5C349F"/>
    <w:rsid w:val="4F780CA6"/>
    <w:rsid w:val="4F88590D"/>
    <w:rsid w:val="50317B8A"/>
    <w:rsid w:val="503C3BCC"/>
    <w:rsid w:val="50C41CF1"/>
    <w:rsid w:val="50CE3A3B"/>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4B51A6"/>
    <w:rsid w:val="556B045B"/>
    <w:rsid w:val="557D4E77"/>
    <w:rsid w:val="55C375DD"/>
    <w:rsid w:val="56156439"/>
    <w:rsid w:val="562716F5"/>
    <w:rsid w:val="56643532"/>
    <w:rsid w:val="56865BD8"/>
    <w:rsid w:val="568B5A7B"/>
    <w:rsid w:val="56997281"/>
    <w:rsid w:val="56C41BCC"/>
    <w:rsid w:val="56DE5DB9"/>
    <w:rsid w:val="56EB32DF"/>
    <w:rsid w:val="56FD3813"/>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7D5714"/>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66F97"/>
    <w:rsid w:val="5CB9068F"/>
    <w:rsid w:val="5CE00D30"/>
    <w:rsid w:val="5CEC009B"/>
    <w:rsid w:val="5CED4821"/>
    <w:rsid w:val="5CF21AD5"/>
    <w:rsid w:val="5CF77CCA"/>
    <w:rsid w:val="5D013462"/>
    <w:rsid w:val="5D3351AF"/>
    <w:rsid w:val="5D4644D8"/>
    <w:rsid w:val="5D604E0E"/>
    <w:rsid w:val="5D633362"/>
    <w:rsid w:val="5D656BAA"/>
    <w:rsid w:val="5D6672E4"/>
    <w:rsid w:val="5D6A28B8"/>
    <w:rsid w:val="5D6B7BC6"/>
    <w:rsid w:val="5D6C21B2"/>
    <w:rsid w:val="5D827878"/>
    <w:rsid w:val="5D88228C"/>
    <w:rsid w:val="5DA67CA3"/>
    <w:rsid w:val="5DB038FF"/>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1FD673B"/>
    <w:rsid w:val="62197775"/>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99638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DC4845"/>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675AE"/>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019E9"/>
    <w:rsid w:val="724D262A"/>
    <w:rsid w:val="72702455"/>
    <w:rsid w:val="728F2E47"/>
    <w:rsid w:val="72973011"/>
    <w:rsid w:val="72CD6505"/>
    <w:rsid w:val="72E25592"/>
    <w:rsid w:val="72E42D1B"/>
    <w:rsid w:val="72EA2DD0"/>
    <w:rsid w:val="730C52E1"/>
    <w:rsid w:val="734F0911"/>
    <w:rsid w:val="736054C4"/>
    <w:rsid w:val="736C572D"/>
    <w:rsid w:val="73A37628"/>
    <w:rsid w:val="73A422EB"/>
    <w:rsid w:val="73BD18B3"/>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8A1CF1"/>
    <w:rsid w:val="7692158A"/>
    <w:rsid w:val="76BD747C"/>
    <w:rsid w:val="76CD52EB"/>
    <w:rsid w:val="76FE004A"/>
    <w:rsid w:val="778F0885"/>
    <w:rsid w:val="77A268F6"/>
    <w:rsid w:val="77A519A7"/>
    <w:rsid w:val="77B415CE"/>
    <w:rsid w:val="77CC3658"/>
    <w:rsid w:val="77E26A35"/>
    <w:rsid w:val="780F54C3"/>
    <w:rsid w:val="782C6CF7"/>
    <w:rsid w:val="78557FA3"/>
    <w:rsid w:val="78644FBF"/>
    <w:rsid w:val="78680ECD"/>
    <w:rsid w:val="787F150D"/>
    <w:rsid w:val="787F4828"/>
    <w:rsid w:val="7880670B"/>
    <w:rsid w:val="789B60E9"/>
    <w:rsid w:val="78A6532D"/>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EFA3FE8"/>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link w:val="17"/>
    <w:semiHidden/>
    <w:unhideWhenUsed/>
    <w:qFormat/>
    <w:uiPriority w:val="99"/>
    <w:pPr>
      <w:spacing w:after="12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17">
    <w:name w:val="正文文本 字符"/>
    <w:basedOn w:val="10"/>
    <w:link w:val="4"/>
    <w:semiHidden/>
    <w:qFormat/>
    <w:uiPriority w:val="99"/>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1270</Words>
  <Characters>7243</Characters>
  <Lines>60</Lines>
  <Paragraphs>16</Paragraphs>
  <TotalTime>102</TotalTime>
  <ScaleCrop>false</ScaleCrop>
  <LinksUpToDate>false</LinksUpToDate>
  <CharactersWithSpaces>8497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2021-08-29T04:01:47Z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BCB1D936B0AF44CA9B4D4B1902B0AEE8</vt:lpwstr>
  </property>
</Properties>
</file>