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湖州强大分子筛科技有限公司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2021年09月17日 上午至2021年09月17日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