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浙江嘉顿木业有限公司</w:t>
      </w:r>
      <w:bookmarkEnd w:id="0"/>
      <w:r>
        <w:rPr>
          <w:rFonts w:hint="eastAsia"/>
          <w:b/>
          <w:sz w:val="36"/>
          <w:szCs w:val="36"/>
        </w:rPr>
        <w:t>所生产的</w:t>
      </w:r>
      <w:r>
        <w:rPr>
          <w:b/>
          <w:bCs/>
          <w:sz w:val="36"/>
          <w:szCs w:val="36"/>
          <w:u w:val="single"/>
        </w:rPr>
        <w:t>门板和木饰面板的生产及销售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3253" w:firstLineChars="900"/>
        <w:jc w:val="both"/>
        <w:rPr>
          <w:rFonts w:hint="default" w:eastAsiaTheme="minorEastAsia"/>
          <w:b/>
          <w:sz w:val="36"/>
          <w:szCs w:val="36"/>
          <w:lang w:val="en-US" w:eastAsia="zh-CN"/>
        </w:rPr>
      </w:pPr>
      <w:bookmarkStart w:id="7" w:name="组织名称Add1"/>
      <w:r>
        <w:rPr>
          <w:rFonts w:hint="eastAsia"/>
          <w:b/>
          <w:sz w:val="36"/>
          <w:szCs w:val="36"/>
        </w:rPr>
        <w:t>浙江嘉顿木业有限公司</w:t>
      </w:r>
      <w:bookmarkEnd w:id="7"/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BC2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2021-09-22T02:44:22Z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