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0797-2021-E</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浙江嘉顿木业有限公司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2021年09月21日 下午至2021年09月21日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桐乡市崇福镇鹏辉大道450号3楼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伍光华</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2020-N1EMS-2219448</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温红玲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2021-N1EMS-1210533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丁旭卫</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ISC-JSZJ-380</w:t>
            </w:r>
          </w:p>
          <w:p>
            <w:pPr>
              <w:spacing w:line="240" w:lineRule="exact"/>
              <w:jc w:val="center"/>
              <w:rPr>
                <w:b/>
                <w:color w:val="000000"/>
                <w:szCs w:val="21"/>
              </w:rPr>
            </w:pPr>
            <w:r>
              <w:rPr>
                <w:b/>
                <w:color w:val="000000"/>
                <w:szCs w:val="21"/>
              </w:rPr>
              <w:t>安吉县质量技术监督检测中心</w:t>
            </w:r>
          </w:p>
        </w:tc>
        <w:tc>
          <w:tcPr>
            <w:tcW w:w="1140" w:type="dxa"/>
            <w:vAlign w:val="center"/>
          </w:tcPr>
          <w:p>
            <w:pPr>
              <w:spacing w:line="240" w:lineRule="exact"/>
              <w:jc w:val="center"/>
              <w:rPr>
                <w:b/>
                <w:color w:val="000000"/>
                <w:szCs w:val="21"/>
              </w:rPr>
            </w:pPr>
            <w:r>
              <w:rPr>
                <w:b/>
                <w:color w:val="000000"/>
                <w:szCs w:val="21"/>
              </w:rPr>
              <w:t>06.02.01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浙江嘉顿木业有限公司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桐乡市崇福镇鹏辉大道450号3楼</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314500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桐乡市崇福镇鹏辉大道450号3楼</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314500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赖姬妙</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17757395713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赖姬妙</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赖姬妙</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t>门板和木饰面板的生产及销售</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hAnsi="宋体"/>
                <w:szCs w:val="24"/>
              </w:rPr>
              <w:t>下料→加工→组装→打磨→油漆→检验→包装→入库；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tabs>
                <w:tab w:val="left" w:pos="360"/>
              </w:tabs>
              <w:ind w:left="360" w:hanging="360"/>
              <w:rPr>
                <w:rFonts w:ascii="宋体" w:hAnsi="宋体"/>
                <w:b/>
                <w:color w:val="000000"/>
                <w:szCs w:val="21"/>
              </w:rPr>
            </w:pPr>
            <w:r>
              <w:t>门板和木饰面板的生产及销售所涉及场所的相关环境管理活动</w:t>
            </w:r>
          </w:p>
        </w:tc>
        <w:tc>
          <w:tcPr>
            <w:tcW w:w="2006" w:type="dxa"/>
            <w:gridSpan w:val="3"/>
            <w:vAlign w:val="center"/>
          </w:tcPr>
          <w:p>
            <w:pPr>
              <w:spacing w:line="400" w:lineRule="exact"/>
              <w:rPr>
                <w:rFonts w:ascii="宋体" w:hAnsi="宋体"/>
                <w:b/>
                <w:color w:val="000000"/>
                <w:szCs w:val="21"/>
              </w:rPr>
            </w:pPr>
            <w:bookmarkStart w:id="36" w:name="专业代码"/>
            <w:r>
              <w:t>06.02.01</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浙江嘉顿木业有限公司</w:t>
            </w:r>
            <w:r>
              <w:rPr>
                <w:rFonts w:hint="eastAsia"/>
                <w:sz w:val="21"/>
                <w:szCs w:val="21"/>
                <w:lang w:val="en-US" w:eastAsia="zh-CN"/>
              </w:rPr>
              <w:t>/</w:t>
            </w:r>
            <w:r>
              <w:rPr>
                <w:sz w:val="21"/>
                <w:szCs w:val="21"/>
              </w:rPr>
              <w:t>桐乡市崇福镇鹏辉大道450号3楼</w:t>
            </w:r>
          </w:p>
        </w:tc>
        <w:tc>
          <w:tcPr>
            <w:tcW w:w="2267" w:type="dxa"/>
          </w:tcPr>
          <w:p>
            <w:pPr>
              <w:spacing w:before="40" w:after="40"/>
              <w:rPr>
                <w:rFonts w:eastAsia="黑体"/>
                <w:szCs w:val="21"/>
                <w:lang w:val="de-DE" w:eastAsia="ja-JP"/>
              </w:rPr>
            </w:pPr>
            <w:r>
              <w:rPr>
                <w:sz w:val="21"/>
                <w:szCs w:val="21"/>
              </w:rPr>
              <w:t>桐乡市崇福镇鹏辉大道450号3楼</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45人</w:t>
            </w:r>
          </w:p>
        </w:tc>
        <w:tc>
          <w:tcPr>
            <w:tcW w:w="2803" w:type="dxa"/>
            <w:vAlign w:val="center"/>
          </w:tcPr>
          <w:p>
            <w:pPr>
              <w:pStyle w:val="19"/>
              <w:rPr>
                <w:rFonts w:eastAsia="黑体" w:cs="Arial"/>
                <w:sz w:val="21"/>
                <w:szCs w:val="21"/>
                <w:lang w:val="en-US" w:eastAsia="ja-JP"/>
              </w:rPr>
            </w:pPr>
            <w:r>
              <w:t>门板和木饰面板的生产及销售所涉及场所的相关环境管理活动</w:t>
            </w: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b/>
                    <w:color w:val="00000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b/>
                <w:color w:val="00000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b/>
                <w:color w:val="00000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b/>
                <w:color w:val="00000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b/>
                <w:color w:val="00000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b/>
                <w:color w:val="00000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b/>
                <w:color w:val="00000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2020</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3-4</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年6月20日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2021-09-2</w:t>
            </w:r>
            <w:bookmarkEnd w:id="37"/>
            <w:r>
              <w:rPr>
                <w:rFonts w:hint="eastAsia" w:ascii="宋体"/>
                <w:b/>
                <w:color w:val="000000"/>
                <w:szCs w:val="21"/>
                <w:lang w:val="en-US" w:eastAsia="zh-CN"/>
              </w:rPr>
              <w:t xml:space="preserve">3至24日 </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门板和木饰面板的生产及销售所涉及场所的相关环境管理活动</w:t>
            </w:r>
          </w:p>
        </w:tc>
        <w:tc>
          <w:tcPr>
            <w:tcW w:w="1541" w:type="dxa"/>
            <w:vAlign w:val="center"/>
          </w:tcPr>
          <w:p>
            <w:pPr>
              <w:spacing w:line="400" w:lineRule="exact"/>
              <w:rPr>
                <w:rFonts w:ascii="宋体" w:hAnsi="宋体"/>
                <w:b/>
                <w:color w:val="000000"/>
                <w:szCs w:val="21"/>
              </w:rPr>
            </w:pPr>
            <w:r>
              <w:t>06.02.01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hint="eastAsia" w:ascii="宋体" w:hAnsi="宋体"/>
          <w:b/>
          <w:bCs/>
          <w:color w:val="000000"/>
          <w:szCs w:val="21"/>
        </w:rPr>
      </w:pPr>
    </w:p>
    <w:p>
      <w:pPr>
        <w:spacing w:before="156" w:beforeLines="50" w:after="62" w:afterLines="20" w:line="360" w:lineRule="exact"/>
        <w:rPr>
          <w:rFonts w:hint="eastAsia" w:ascii="宋体" w:hAnsi="宋体"/>
          <w:b/>
          <w:bCs/>
          <w:color w:val="000000"/>
          <w:szCs w:val="21"/>
        </w:rPr>
      </w:pPr>
    </w:p>
    <w:p>
      <w:pPr>
        <w:spacing w:before="156" w:beforeLines="50" w:after="62" w:afterLines="20" w:line="360" w:lineRule="exact"/>
        <w:rPr>
          <w:rFonts w:hint="eastAsia" w:ascii="宋体" w:hAnsi="宋体"/>
          <w:b/>
          <w:bCs/>
          <w:color w:val="000000"/>
          <w:szCs w:val="21"/>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2021.9.21</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24"/>
          <w:szCs w:val="24"/>
        </w:rPr>
      </w:pPr>
      <w:r>
        <w:rPr>
          <w:rFonts w:hint="eastAsia" w:eastAsia="隶书"/>
          <w:color w:val="000000"/>
          <w:sz w:val="24"/>
          <w:szCs w:val="24"/>
        </w:rPr>
        <w:t>附</w:t>
      </w:r>
    </w:p>
    <w:p>
      <w:pPr>
        <w:pStyle w:val="6"/>
        <w:pBdr>
          <w:bottom w:val="none" w:color="auto" w:sz="0" w:space="0"/>
        </w:pBdr>
        <w:ind w:right="600" w:firstLine="660"/>
        <w:rPr>
          <w:rFonts w:eastAsia="隶书"/>
          <w:color w:val="000000"/>
          <w:sz w:val="24"/>
          <w:szCs w:val="24"/>
        </w:rPr>
      </w:pPr>
      <w:r>
        <w:rPr>
          <w:rFonts w:hint="eastAsia" w:eastAsia="隶书"/>
          <w:color w:val="000000"/>
          <w:sz w:val="24"/>
          <w:szCs w:val="24"/>
        </w:rPr>
        <w:t>一阶段现场审核问题清单</w:t>
      </w:r>
    </w:p>
    <w:p>
      <w:pPr>
        <w:pStyle w:val="6"/>
        <w:pBdr>
          <w:bottom w:val="none" w:color="auto" w:sz="0" w:space="0"/>
        </w:pBdr>
        <w:ind w:right="600"/>
        <w:jc w:val="both"/>
        <w:rPr>
          <w:rFonts w:eastAsia="隶书"/>
          <w:color w:val="000000"/>
          <w:sz w:val="24"/>
          <w:szCs w:val="24"/>
        </w:rPr>
      </w:pPr>
      <w:r>
        <w:rPr>
          <w:rFonts w:hint="eastAsia" w:eastAsia="隶书"/>
          <w:color w:val="000000"/>
          <w:sz w:val="24"/>
          <w:szCs w:val="24"/>
        </w:rPr>
        <w:t>受审核方：</w:t>
      </w:r>
      <w:r>
        <w:rPr>
          <w:sz w:val="21"/>
          <w:szCs w:val="21"/>
        </w:rPr>
        <w:t>浙江嘉顿木业有限公司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default" w:eastAsia="宋体"/>
                <w:b/>
                <w:color w:val="000000"/>
                <w:szCs w:val="21"/>
                <w:lang w:val="en-US" w:eastAsia="zh-CN"/>
              </w:rPr>
            </w:pPr>
            <w:r>
              <w:rPr>
                <w:rFonts w:hint="eastAsia"/>
                <w:b/>
                <w:color w:val="000000"/>
                <w:szCs w:val="21"/>
              </w:rPr>
              <w:t>审核组长：</w:t>
            </w:r>
            <w:r>
              <w:rPr>
                <w:rFonts w:hint="eastAsia"/>
                <w:b/>
                <w:color w:val="000000"/>
                <w:szCs w:val="21"/>
                <w:lang w:val="en-US" w:eastAsia="zh-CN"/>
              </w:rPr>
              <w:t>伍光华</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2021 </w:t>
            </w:r>
            <w:r>
              <w:rPr>
                <w:rFonts w:hint="eastAsia"/>
                <w:b/>
                <w:color w:val="000000"/>
                <w:szCs w:val="21"/>
              </w:rPr>
              <w:t>年</w:t>
            </w:r>
            <w:r>
              <w:rPr>
                <w:rFonts w:hint="eastAsia"/>
                <w:b/>
                <w:color w:val="000000"/>
                <w:szCs w:val="21"/>
                <w:lang w:val="en-US" w:eastAsia="zh-CN"/>
              </w:rPr>
              <w:t xml:space="preserve"> 9 </w:t>
            </w:r>
            <w:r>
              <w:rPr>
                <w:rFonts w:hint="eastAsia"/>
                <w:b/>
                <w:color w:val="000000"/>
                <w:szCs w:val="21"/>
              </w:rPr>
              <w:t>月</w:t>
            </w:r>
            <w:r>
              <w:rPr>
                <w:rFonts w:hint="eastAsia"/>
                <w:b/>
                <w:color w:val="000000"/>
                <w:szCs w:val="21"/>
                <w:lang w:val="en-US" w:eastAsia="zh-CN"/>
              </w:rPr>
              <w:t xml:space="preserve"> 21 </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bookmarkStart w:id="38" w:name="_GoBack"/>
            <w:bookmarkEnd w:id="38"/>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8B81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3</TotalTime>
  <ScaleCrop>false</ScaleCrop>
  <LinksUpToDate>false</LinksUpToDate>
  <CharactersWithSpaces>9455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2021-09-22T02:35:23Z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