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0888-2021-Q</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杭州迈科瑞科技有限公司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2021年08月26日 上午至2021年08月26日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2019-N1QMS-4059501</w:t>
            </w:r>
          </w:p>
        </w:tc>
        <w:tc>
          <w:tcPr>
            <w:tcW w:w="1140" w:type="dxa"/>
            <w:vAlign w:val="center"/>
          </w:tcPr>
          <w:p>
            <w:pPr>
              <w:spacing w:line="240" w:lineRule="exact"/>
              <w:jc w:val="center"/>
              <w:rPr>
                <w:b/>
                <w:color w:val="000000"/>
                <w:szCs w:val="21"/>
              </w:rPr>
            </w:pPr>
            <w:r>
              <w:rPr>
                <w:b/>
                <w:color w:val="000000"/>
                <w:szCs w:val="21"/>
              </w:rPr>
              <w:t>18.05.07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0" w:name="组织名称Add1"/>
            <w:r>
              <w:rPr>
                <w:rFonts w:ascii="宋体"/>
                <w:b/>
                <w:color w:val="000000"/>
                <w:szCs w:val="21"/>
              </w:rPr>
              <w:t>杭州迈科瑞科技有限公司</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1" w:name="注册地址"/>
            <w:r>
              <w:rPr>
                <w:rFonts w:ascii="宋体"/>
                <w:b/>
                <w:color w:val="000000"/>
                <w:szCs w:val="21"/>
              </w:rPr>
              <w:t>浙江省杭州市萧山区所前镇所前中路1100号2幢</w:t>
            </w:r>
            <w:bookmarkEnd w:id="21"/>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2" w:name="注册邮编"/>
            <w:r>
              <w:rPr>
                <w:rFonts w:ascii="宋体"/>
                <w:b/>
                <w:color w:val="000000"/>
                <w:szCs w:val="21"/>
              </w:rPr>
              <w:t>310000</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3" w:name="办公地址"/>
            <w:r>
              <w:rPr>
                <w:rFonts w:ascii="宋体"/>
                <w:b/>
                <w:color w:val="000000"/>
                <w:szCs w:val="21"/>
              </w:rPr>
              <w:t>浙江省杭州市萧山区所前镇所前中路1100号2幢</w:t>
            </w:r>
            <w:bookmarkEnd w:id="23"/>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310000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周坤</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18767123981</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赵建杰</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周坤</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sz w:val="20"/>
              </w:rPr>
              <w:t>微反应器和微换热器</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color w:val="000000"/>
                <w:szCs w:val="21"/>
              </w:rPr>
              <w:t>物料准备→激光切割、焊接、结构件加工（外协）→整机组装→测试合格→出库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bookmarkStart w:id="30" w:name="审核范围"/>
            <w:r>
              <w:rPr>
                <w:sz w:val="20"/>
              </w:rPr>
              <w:t>微反应器和微换热器的研发、制造</w:t>
            </w:r>
            <w:bookmarkEnd w:id="30"/>
          </w:p>
        </w:tc>
        <w:tc>
          <w:tcPr>
            <w:tcW w:w="2006" w:type="dxa"/>
            <w:gridSpan w:val="3"/>
            <w:vAlign w:val="center"/>
          </w:tcPr>
          <w:p>
            <w:pPr>
              <w:spacing w:line="400" w:lineRule="exact"/>
              <w:rPr>
                <w:rFonts w:ascii="宋体" w:hAnsi="宋体"/>
                <w:b/>
                <w:color w:val="000000"/>
                <w:szCs w:val="21"/>
              </w:rPr>
            </w:pPr>
            <w:bookmarkStart w:id="31" w:name="专业代码"/>
            <w:r>
              <w:rPr>
                <w:sz w:val="20"/>
              </w:rPr>
              <w:t>18.05.07</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01"/>
        <w:gridCol w:w="1937"/>
        <w:gridCol w:w="663"/>
        <w:gridCol w:w="2687"/>
        <w:gridCol w:w="158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70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3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6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687"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8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01" w:type="dxa"/>
          </w:tcPr>
          <w:p>
            <w:pPr>
              <w:spacing w:before="40" w:after="40"/>
              <w:rPr>
                <w:rFonts w:eastAsia="黑体"/>
                <w:szCs w:val="21"/>
                <w:lang w:val="de-DE" w:eastAsia="ja-JP"/>
              </w:rPr>
            </w:pPr>
            <w:bookmarkStart w:id="32" w:name="生产地址"/>
            <w:r>
              <w:rPr>
                <w:rFonts w:asciiTheme="minorEastAsia" w:hAnsiTheme="minorEastAsia" w:eastAsiaTheme="minorEastAsia"/>
                <w:sz w:val="20"/>
              </w:rPr>
              <w:t>浙江省杭州市萧山区所前镇所前中路1100号2幢</w:t>
            </w:r>
            <w:bookmarkEnd w:id="32"/>
          </w:p>
        </w:tc>
        <w:tc>
          <w:tcPr>
            <w:tcW w:w="1937" w:type="dxa"/>
          </w:tcPr>
          <w:p>
            <w:pPr>
              <w:spacing w:before="40" w:after="40"/>
              <w:rPr>
                <w:rFonts w:eastAsia="黑体"/>
                <w:szCs w:val="21"/>
                <w:lang w:val="de-DE" w:eastAsia="ja-JP"/>
              </w:rPr>
            </w:pPr>
            <w:r>
              <w:rPr>
                <w:rFonts w:asciiTheme="minorEastAsia" w:hAnsiTheme="minorEastAsia" w:eastAsiaTheme="minorEastAsia"/>
                <w:sz w:val="20"/>
              </w:rPr>
              <w:t>浙江省杭州市萧山区所前镇所前中路1100号2幢</w:t>
            </w:r>
          </w:p>
        </w:tc>
        <w:tc>
          <w:tcPr>
            <w:tcW w:w="663" w:type="dxa"/>
            <w:vAlign w:val="center"/>
          </w:tcPr>
          <w:p>
            <w:pPr>
              <w:spacing w:before="40" w:after="40"/>
              <w:rPr>
                <w:rFonts w:hint="default" w:eastAsia="黑体"/>
                <w:szCs w:val="21"/>
                <w:lang w:val="en-US" w:eastAsia="zh-CN"/>
              </w:rPr>
            </w:pPr>
            <w:r>
              <w:rPr>
                <w:rFonts w:hint="eastAsia" w:eastAsia="黑体"/>
                <w:szCs w:val="21"/>
                <w:lang w:val="en-US" w:eastAsia="zh-CN"/>
              </w:rPr>
              <w:t>14</w:t>
            </w:r>
          </w:p>
        </w:tc>
        <w:tc>
          <w:tcPr>
            <w:tcW w:w="2687" w:type="dxa"/>
            <w:vAlign w:val="center"/>
          </w:tcPr>
          <w:p>
            <w:pPr>
              <w:pStyle w:val="19"/>
              <w:rPr>
                <w:rFonts w:eastAsia="黑体" w:cs="Arial"/>
                <w:sz w:val="21"/>
                <w:szCs w:val="21"/>
                <w:lang w:val="en-US" w:eastAsia="ja-JP"/>
              </w:rPr>
            </w:pPr>
            <w:r>
              <w:rPr>
                <w:sz w:val="20"/>
              </w:rPr>
              <w:t>微反应器和微换热器的研发、制造</w:t>
            </w:r>
          </w:p>
        </w:tc>
        <w:tc>
          <w:tcPr>
            <w:tcW w:w="1589" w:type="dxa"/>
            <w:vAlign w:val="center"/>
          </w:tcPr>
          <w:p>
            <w:pPr>
              <w:spacing w:before="40" w:after="40"/>
              <w:rPr>
                <w:rFonts w:eastAsia="黑体"/>
                <w:szCs w:val="21"/>
                <w:lang w:eastAsia="ja-JP"/>
              </w:rPr>
            </w:pPr>
            <w:r>
              <w:rPr>
                <w:rFonts w:hint="eastAsia" w:ascii="宋体" w:hAnsi="宋体"/>
                <w:b/>
                <w:sz w:val="21"/>
                <w:szCs w:val="21"/>
              </w:rPr>
              <w:t xml:space="preserve">GB/T19001-2016/ISO 9001:2015 </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701" w:type="dxa"/>
            <w:vAlign w:val="center"/>
          </w:tcPr>
          <w:p>
            <w:pPr>
              <w:spacing w:before="40" w:after="40"/>
              <w:rPr>
                <w:rFonts w:eastAsia="黑体"/>
                <w:szCs w:val="21"/>
                <w:lang w:eastAsia="ja-JP"/>
              </w:rPr>
            </w:pPr>
          </w:p>
        </w:tc>
        <w:tc>
          <w:tcPr>
            <w:tcW w:w="1937" w:type="dxa"/>
            <w:vAlign w:val="center"/>
          </w:tcPr>
          <w:p>
            <w:pPr>
              <w:spacing w:before="40" w:after="40"/>
              <w:rPr>
                <w:rFonts w:eastAsia="黑体"/>
                <w:szCs w:val="21"/>
                <w:lang w:eastAsia="ja-JP"/>
              </w:rPr>
            </w:pPr>
          </w:p>
        </w:tc>
        <w:tc>
          <w:tcPr>
            <w:tcW w:w="663" w:type="dxa"/>
            <w:vAlign w:val="center"/>
          </w:tcPr>
          <w:p>
            <w:pPr>
              <w:spacing w:before="40" w:after="40"/>
              <w:rPr>
                <w:rFonts w:eastAsia="黑体"/>
                <w:szCs w:val="21"/>
                <w:lang w:eastAsia="ja-JP"/>
              </w:rPr>
            </w:pPr>
          </w:p>
        </w:tc>
        <w:tc>
          <w:tcPr>
            <w:tcW w:w="2687" w:type="dxa"/>
            <w:vAlign w:val="center"/>
          </w:tcPr>
          <w:p>
            <w:pPr>
              <w:spacing w:before="40" w:after="40"/>
              <w:rPr>
                <w:rFonts w:eastAsia="黑体"/>
                <w:szCs w:val="21"/>
                <w:lang w:eastAsia="ja-JP"/>
              </w:rPr>
            </w:pPr>
          </w:p>
        </w:tc>
        <w:tc>
          <w:tcPr>
            <w:tcW w:w="158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 2021 年8月10 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u w:val="single"/>
              </w:rPr>
              <w:t>2021-08-2</w:t>
            </w:r>
            <w:bookmarkEnd w:id="33"/>
            <w:r>
              <w:rPr>
                <w:rFonts w:hint="eastAsia" w:ascii="宋体"/>
                <w:b/>
                <w:color w:val="000000"/>
                <w:szCs w:val="21"/>
                <w:u w:val="single"/>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sz w:val="20"/>
              </w:rPr>
              <w:t>微反应器和微换热器的研发、制造</w:t>
            </w:r>
          </w:p>
        </w:tc>
        <w:tc>
          <w:tcPr>
            <w:tcW w:w="1541" w:type="dxa"/>
            <w:vAlign w:val="center"/>
          </w:tcPr>
          <w:p>
            <w:pPr>
              <w:spacing w:line="400" w:lineRule="exact"/>
              <w:rPr>
                <w:rFonts w:ascii="宋体" w:hAnsi="宋体"/>
                <w:b/>
                <w:color w:val="000000"/>
                <w:szCs w:val="21"/>
              </w:rPr>
            </w:pPr>
            <w:r>
              <w:rPr>
                <w:sz w:val="20"/>
              </w:rPr>
              <w:t>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color w:val="000000"/>
          <w:szCs w:val="21"/>
        </w:rPr>
        <w:drawing>
          <wp:anchor distT="0" distB="0" distL="114300" distR="114300" simplePos="0" relativeHeight="251659264" behindDoc="1" locked="0" layoutInCell="1" allowOverlap="1">
            <wp:simplePos x="0" y="0"/>
            <wp:positionH relativeFrom="column">
              <wp:posOffset>1770380</wp:posOffset>
            </wp:positionH>
            <wp:positionV relativeFrom="paragraph">
              <wp:posOffset>118110</wp:posOffset>
            </wp:positionV>
            <wp:extent cx="601980" cy="434975"/>
            <wp:effectExtent l="0" t="0" r="0" b="6350"/>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601980" cy="434975"/>
                    </a:xfrm>
                    <a:prstGeom prst="rect">
                      <a:avLst/>
                    </a:prstGeom>
                  </pic:spPr>
                </pic:pic>
              </a:graphicData>
            </a:graphic>
          </wp:anchor>
        </w:drawing>
      </w: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2021-8-26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林兵</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 xml:space="preserve"> 月 </w:t>
            </w:r>
            <w:r>
              <w:rPr>
                <w:rFonts w:hint="eastAsia"/>
                <w:b/>
                <w:color w:val="000000"/>
                <w:szCs w:val="21"/>
                <w:lang w:val="en-US" w:eastAsia="zh-CN"/>
              </w:rPr>
              <w:t>26</w:t>
            </w:r>
            <w:bookmarkStart w:id="34" w:name="_GoBack"/>
            <w:bookmarkEnd w:id="34"/>
            <w:r>
              <w:rPr>
                <w:rFonts w:hint="eastAsia"/>
                <w:b/>
                <w:color w:val="000000"/>
                <w:szCs w:val="21"/>
              </w:rPr>
              <w:t xml:space="preserve">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14F2176"/>
    <w:rsid w:val="3E452620"/>
    <w:rsid w:val="454D3952"/>
    <w:rsid w:val="4CF54A1C"/>
    <w:rsid w:val="61134DDC"/>
    <w:rsid w:val="6A5A1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4</TotalTime>
  <ScaleCrop>false</ScaleCrop>
  <LinksUpToDate>false</LinksUpToDate>
  <CharactersWithSpaces>10901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2021-08-31T14:23:53Z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2052-11.1.0.10503</vt:lpwstr>
  </property>
</Properties>
</file>