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b/>
          <w:szCs w:val="21"/>
          <w:lang w:val="en-US" w:eastAsia="zh-CN"/>
        </w:rPr>
        <w:tab/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北京京安先锋科技有限公司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szCs w:val="44"/>
          <w:u w:val="single"/>
        </w:rPr>
        <w:t>0626-2019-Q-2021</w:t>
      </w:r>
      <w:bookmarkEnd w:id="1"/>
      <w:r>
        <w:rPr>
          <w:rFonts w:hint="eastAsia"/>
          <w:szCs w:val="44"/>
          <w:u w:val="single"/>
        </w:rPr>
        <w:t xml:space="preserve"> </w:t>
      </w:r>
      <w:r>
        <w:rPr>
          <w:rFonts w:hint="eastAsia"/>
          <w:szCs w:val="44"/>
          <w:u w:val="single"/>
          <w:lang w:val="en-US" w:eastAsia="zh-CN"/>
        </w:rPr>
        <w:t>/0379-2020-EO-E-301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．</w:t>
            </w:r>
            <w:r>
              <w:rPr>
                <w:rFonts w:hint="eastAsia"/>
                <w:b/>
                <w:color w:val="FF0000"/>
                <w:szCs w:val="21"/>
              </w:rPr>
              <w:t>人数变更</w:t>
            </w:r>
            <w:r>
              <w:rPr>
                <w:rFonts w:hint="eastAsia"/>
                <w:color w:val="FF0000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原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color w:val="FF0000"/>
                <w:szCs w:val="21"/>
              </w:rPr>
              <w:t>人数：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18人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color w:val="FF0000"/>
                <w:szCs w:val="21"/>
              </w:rPr>
              <w:t>人数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38人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b/>
                <w:color w:val="E36C09" w:themeColor="accent6" w:themeShade="BF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E36C09" w:themeColor="accent6" w:themeShade="BF"/>
                <w:szCs w:val="21"/>
                <w:lang w:val="en-US" w:eastAsia="zh-CN"/>
              </w:rPr>
              <w:t>增加固定多场所：</w:t>
            </w:r>
          </w:p>
          <w:p>
            <w:pPr>
              <w:rPr>
                <w:rFonts w:hint="default"/>
                <w:b/>
                <w:color w:val="E36C09" w:themeColor="accent6" w:themeShade="BF"/>
                <w:szCs w:val="21"/>
                <w:lang w:val="en-US" w:eastAsia="zh-CN"/>
              </w:rPr>
            </w:pPr>
            <w:r>
              <w:rPr>
                <w:rFonts w:hint="default"/>
                <w:b/>
                <w:color w:val="E36C09" w:themeColor="accent6" w:themeShade="BF"/>
                <w:szCs w:val="21"/>
                <w:lang w:val="en-US" w:eastAsia="zh-CN"/>
              </w:rPr>
              <w:t xml:space="preserve">北京京安先锋科技有限公司廊坊分公司  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default"/>
                <w:b/>
                <w:color w:val="E36C09" w:themeColor="accent6" w:themeShade="BF"/>
                <w:szCs w:val="21"/>
                <w:lang w:val="en-US" w:eastAsia="zh-CN"/>
              </w:rPr>
              <w:t>河北省廊坊市经济技术开发区紫薇道南3号2幢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人数变更，固定场所增加1个；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Q监审：【4（基础人日）+0.5(固定场所1个）】*1/3=1.5人日； 监审（2）：2.5人日（范围扩大，增加1人日）；再认证：【4（基础人日）+0.5(固定场所1个）】*2/3=3人日；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E监审：【5.5（基础人日）+0.5(固定场所1个）】*1/3=2人日；监审（1）：3人日（范围扩大，增加1人日）；再认证：【5.5（基础人日）+0.5(固定场所1个）】*2/3=4人日；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O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监审:【5.5（基础人日）+0.5(固定场所1个）】*1/3=2人日；监审（1）：3人日（范围扩大，增加1人日）；再认证：【5.5（基础人日）+0.5(固定场所1个）】*2/3=4人日；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847725" cy="368300"/>
                  <wp:effectExtent l="0" t="0" r="317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2021.8.25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bookmarkStart w:id="2" w:name="_GoBack"/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2021.8.25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nuAQzxAEAAHoDAAAOAAAAZHJzL2Uyb0RvYy54bWytU82O&#10;0zAQviPxDpbvNGlEC4qarrRU5YIAaeEBXMdJLPlPM26bvgC8AScu3HmuPgdjp9uF5bKHzSGxZ775&#10;PN83zupmtIYdFKD2ruHzWcmZctK32vUN//pl++otZxiFa4XxTjX8pJDfrF++WB1DrSo/eNMqYETi&#10;sD6Ghg8xhrooUA7KCpz5oBwlOw9WRNpCX7QgjsRuTVGV5bI4emgDeKkQKbqZkvzCCE8h9F2npdp4&#10;ubfKxYkVlBGRJOGgA/J17rbrlIyfug5VZKbhpDTmNx1C6116F+uVqHsQYdDy0oJ4SguPNFmhHR16&#10;pdqIKNge9H9UVkvw6Ls4k94Wk5DsCKmYl4+8uRtEUFkLWY3hajo+H638ePgMTLcNrzhzwtLAzz++&#10;n3/+Pv/6xuZltUgOHQPWBLwLBI3jrR/p3tzHkYJJ+NiBTV+SxChP/p6u/qoxMpmKyjflck4pSblq&#10;sVy8zgMoHqoDYHyvvGVp0XCg+WVbxeEDRuqEoPeQdBh6o9utNiZvoN+9M8AOgma9zU9qkkr+gRmX&#10;wM6nsimdIkXSOGlJqzjuxovwnW9PpHsfQPcD9ZSVZziNJNNfrk+a+d/7TPrwy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CnuAQ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B20FA"/>
    <w:rsid w:val="1C1731A0"/>
    <w:rsid w:val="1DDA48F5"/>
    <w:rsid w:val="3AC856E9"/>
    <w:rsid w:val="3FE03ED7"/>
    <w:rsid w:val="405D48D9"/>
    <w:rsid w:val="50E513AB"/>
    <w:rsid w:val="56620F74"/>
    <w:rsid w:val="5B611806"/>
    <w:rsid w:val="65F16F7D"/>
    <w:rsid w:val="6F9C6D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2021-08-25T09:46:35Z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7A57676491C041C4B4284BB80D4A1A2C</vt:lpwstr>
  </property>
  <property fmtid="{D5CDD505-2E9C-101B-9397-08002B2CF9AE}" pid="4" name="KSOProductBuildVer">
    <vt:lpwstr>2052-11.1.0.10700</vt:lpwstr>
  </property>
</Properties>
</file>