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0182-2019-2021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黑龙江省格泰科技开发有限公司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质量技术部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苗雨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  <w:r>
              <w:rPr>
                <w:rFonts w:hint="eastAsia"/>
                <w:szCs w:val="21"/>
                <w:lang w:val="en-US" w:eastAsia="zh-CN"/>
              </w:rPr>
              <w:t>查企业《测量设备合格供方清单》及《外部合格服务方清单》没有编号及保存期限等信息，不符合GB/T19022-2003标准条款6.2.3记录。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/>
                <w:szCs w:val="21"/>
                <w:lang w:val="en-US" w:eastAsia="zh-CN"/>
              </w:rPr>
              <w:t>不符合GB/T19022-2003标准条款6.2.3记录。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sz w:val="21"/>
                <w:szCs w:val="21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2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___________ 陪同人员(签名)__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511810" cy="325755"/>
                  <wp:effectExtent l="0" t="0" r="8890" b="4445"/>
                  <wp:docPr id="5" name="图片 4" descr="534b29fa01ae6593bad6fe278fdd0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534b29fa01ae6593bad6fe278fdd0e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grayscl/>
                          </a:blip>
                          <a:srcRect l="23721" t="29155" r="31378" b="54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702945" cy="257175"/>
                  <wp:effectExtent l="0" t="0" r="8255" b="9525"/>
                  <wp:docPr id="6" name="图片 6" descr="81c10b299a65b9524ef926af390e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1c10b299a65b9524ef926af390ed5b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3217" t="52415" r="14231" b="34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2021.8.26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1.将该记录按标准要求进行完善信息。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2.对其它记录进行检查，杜绝类似问题的发生。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702945" cy="257175"/>
                  <wp:effectExtent l="0" t="0" r="8255" b="9525"/>
                  <wp:docPr id="7" name="图片 7" descr="81c10b299a65b9524ef926af390e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1c10b299a65b9524ef926af390ed5b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3217" t="52415" r="14231" b="34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3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4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2021.8.26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BAF64BB"/>
    <w:rsid w:val="1A0223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260</Characters>
  <Lines>2</Lines>
  <Paragraphs>1</Paragraphs>
  <TotalTime>0</TotalTime>
  <ScaleCrop>false</ScaleCrop>
  <LinksUpToDate>false</LinksUpToDate>
  <CharactersWithSpaces>304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2021-08-26T01:04:04Z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B342AC62BD0F45CD9E5E2CC7D54D1668</vt:lpwstr>
  </property>
</Properties>
</file>