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0182-2019-2021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886"/>
        <w:gridCol w:w="519"/>
        <w:gridCol w:w="680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25-37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hint="eastAsia" w:ascii="Times New Roman" w:hAnsi="Times New Roman" w:cs="宋体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hint="eastAsia" w:ascii="Times New Roman" w:hAnsi="Times New Roman" w:cs="宋体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洛氏</w:t>
            </w:r>
            <w:r>
              <w:rPr>
                <w:rFonts w:hint="eastAsia" w:cs="宋体"/>
                <w:sz w:val="18"/>
                <w:szCs w:val="18"/>
              </w:rPr>
              <w:t>硬度计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（20-70）HRC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9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9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GTKJ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</w:t>
            </w: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测量过程控制规范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洛氏硬度计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eastAsia="zh-CN"/>
              </w:rPr>
              <w:t>洛氏</w:t>
            </w:r>
            <w:r>
              <w:rPr>
                <w:rFonts w:hint="eastAsia" w:ascii="宋体" w:hAnsi="宋体" w:cs="宋体"/>
              </w:rPr>
              <w:t>硬度计操作规程》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于博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测量过程监视统计表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77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计测量过程均值控制图》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2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宋体" w:hAnsi="宋体" w:cs="宋体"/>
          <w:kern w:val="0"/>
          <w:szCs w:val="21"/>
        </w:rPr>
        <w:drawing>
          <wp:inline distT="0" distB="0" distL="114300" distR="114300">
            <wp:extent cx="702945" cy="257175"/>
            <wp:effectExtent l="0" t="0" r="8255" b="9525"/>
            <wp:docPr id="6" name="图片 6" descr="81c10b299a65b9524ef926af390e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1c10b299a65b9524ef926af390ed5b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3217" t="52415" r="14231" b="34722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F538CA"/>
    <w:rsid w:val="1B1C29C9"/>
    <w:rsid w:val="5EB60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2021-08-26T01:05:28Z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C0DE774A14104DF68EB42FD7C3EF051F</vt:lpwstr>
  </property>
</Properties>
</file>