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0367-2020-QJEO-2021</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河北迎策电力工程有限公司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河北迎策电力工程有限公司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5" w:name="注册地址"/>
            <w:r>
              <w:t>石家庄市裕华区槐安东路158号鑫科国际广场A座1102室</w:t>
            </w:r>
            <w:bookmarkEnd w:id="5"/>
          </w:p>
        </w:tc>
        <w:tc>
          <w:tcPr>
            <w:tcW w:w="1242" w:type="dxa"/>
            <w:vMerge w:val="restart"/>
            <w:vAlign w:val="center"/>
          </w:tcPr>
          <w:p>
            <w:r>
              <w:rPr>
                <w:rFonts w:hint="eastAsia"/>
              </w:rPr>
              <w:t>邮编</w:t>
            </w:r>
          </w:p>
        </w:tc>
        <w:tc>
          <w:tcPr>
            <w:tcW w:w="1771" w:type="dxa"/>
          </w:tcPr>
          <w:p>
            <w:bookmarkStart w:id="6" w:name="注册邮编"/>
            <w:r>
              <w:t>050000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办公地址"/>
            <w:r>
              <w:t>石家庄市裕华区槐安东路158号鑫科国际广场A座1102室</w:t>
            </w:r>
            <w:bookmarkEnd w:id="7"/>
          </w:p>
        </w:tc>
        <w:tc>
          <w:tcPr>
            <w:tcW w:w="1242" w:type="dxa"/>
            <w:vMerge w:val="continue"/>
            <w:vAlign w:val="center"/>
          </w:tcPr>
          <w:p/>
        </w:tc>
        <w:tc>
          <w:tcPr>
            <w:tcW w:w="1771" w:type="dxa"/>
          </w:tcPr>
          <w:p>
            <w:bookmarkStart w:id="8" w:name="办公邮编"/>
            <w:r>
              <w:t>050000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宋佳盛</w:t>
            </w:r>
            <w:bookmarkEnd w:id="9"/>
          </w:p>
        </w:tc>
        <w:tc>
          <w:tcPr>
            <w:tcW w:w="1313" w:type="dxa"/>
            <w:vAlign w:val="center"/>
          </w:tcPr>
          <w:p>
            <w:r>
              <w:rPr>
                <w:rFonts w:hint="eastAsia"/>
              </w:rPr>
              <w:t>电话.</w:t>
            </w:r>
          </w:p>
        </w:tc>
        <w:tc>
          <w:tcPr>
            <w:tcW w:w="2180" w:type="dxa"/>
            <w:vAlign w:val="center"/>
          </w:tcPr>
          <w:p>
            <w:bookmarkStart w:id="10" w:name="联系人电话"/>
            <w:r>
              <w:t>15203217980</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张鹏</w:t>
            </w:r>
            <w:bookmarkEnd w:id="12"/>
          </w:p>
        </w:tc>
        <w:tc>
          <w:tcPr>
            <w:tcW w:w="1313" w:type="dxa"/>
            <w:vAlign w:val="center"/>
          </w:tcPr>
          <w:p>
            <w:r>
              <w:rPr>
                <w:rFonts w:hint="eastAsia"/>
              </w:rPr>
              <w:t>管理者代表</w:t>
            </w:r>
          </w:p>
        </w:tc>
        <w:tc>
          <w:tcPr>
            <w:tcW w:w="2180" w:type="dxa"/>
          </w:tcPr>
          <w:p>
            <w:bookmarkStart w:id="13" w:name="管理者代表"/>
            <w:r>
              <w:t>宋佳盛</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宋体"/>
                <w:b w:val="0"/>
                <w:bCs w:val="0"/>
                <w:color w:val="000000"/>
                <w:sz w:val="20"/>
                <w:szCs w:val="20"/>
              </w:rPr>
              <w:t>起重机就位、（现场负责人、安全员、起重指挥、起重机司机等）人员就位→检查各安全装置、限位装置、回转装置、吊钩装置、钢丝绳等部件，确保安全→安装安全绳、安全带等→开始吊装→变幅操作、臂架伸缩操作、起升操作、回转操作按要求进行→吊装完毕，单塔验收→按要求撤场，进入下一吊装现场</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4" w:name="审核日期"/>
            <w:r>
              <w:rPr>
                <w:rFonts w:hint="eastAsia"/>
              </w:rPr>
              <w:t>2021年08月26日 上午至2021年08月28日 上午</w:t>
            </w:r>
            <w:bookmarkEnd w:id="14"/>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lang w:val="de-DE" w:eastAsia="zh-CN"/>
              </w:rPr>
              <w:t>☑</w:t>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eastAsia="zh-CN"/>
              </w:rPr>
              <w:t>☑</w:t>
            </w:r>
            <w:r>
              <w:rPr>
                <w:rFonts w:hint="eastAsia"/>
                <w:lang w:val="de-DE"/>
              </w:rPr>
              <w:t>GB/T 50430-2017</w:t>
            </w:r>
            <w:r>
              <w:rPr>
                <w:rFonts w:hint="eastAsia"/>
              </w:rPr>
              <w:t xml:space="preserve">    </w:t>
            </w:r>
          </w:p>
          <w:p>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□结合审核   </w:t>
            </w:r>
            <w:r>
              <w:rPr>
                <w:rFonts w:hint="eastAsia"/>
                <w:lang w:eastAsia="zh-CN"/>
              </w:rPr>
              <w:t>☑</w:t>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 xml:space="preserve">初审二阶段  </w:t>
            </w:r>
            <w:bookmarkStart w:id="22" w:name="监督勾选Add1"/>
            <w:r>
              <w:rPr>
                <w:rFonts w:hint="eastAsia"/>
              </w:rPr>
              <w:t>■</w:t>
            </w:r>
            <w:bookmarkEnd w:id="22"/>
            <w:r>
              <w:rPr>
                <w:rFonts w:hint="eastAsia"/>
              </w:rPr>
              <w:t xml:space="preserve">监督 第 </w:t>
            </w:r>
            <w:bookmarkStart w:id="23" w:name="监督次数"/>
            <w:r>
              <w:rPr>
                <w:rFonts w:hint="eastAsia"/>
              </w:rPr>
              <w:t>一</w:t>
            </w:r>
            <w:bookmarkEnd w:id="23"/>
            <w:r>
              <w:rPr>
                <w:rFonts w:hint="eastAsia"/>
              </w:rPr>
              <w:t xml:space="preserve"> 次监督审核  </w:t>
            </w:r>
            <w:bookmarkStart w:id="24" w:name="再认证勾选"/>
            <w:r>
              <w:rPr>
                <w:rFonts w:hint="eastAsia"/>
              </w:rPr>
              <w:t>□</w:t>
            </w:r>
            <w:bookmarkEnd w:id="24"/>
            <w:r>
              <w:rPr>
                <w:rFonts w:hint="eastAsia"/>
              </w:rPr>
              <w:t xml:space="preserve">再认证 </w:t>
            </w:r>
            <w:bookmarkStart w:id="25" w:name="扩项勾选Add1"/>
            <w:r>
              <w:rPr>
                <w:rFonts w:hint="eastAsia"/>
              </w:rPr>
              <w:t>□</w:t>
            </w:r>
            <w:bookmarkEnd w:id="25"/>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石家庄市裕华区槐安东路158号鑫科国际广场A座1102室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6" w:name="审核范围"/>
            <w:r>
              <w:rPr>
                <w:rFonts w:hint="eastAsia"/>
              </w:rPr>
              <w:t>EC：资质范围内的特种工程（特种设备的起重吊装）专业承包</w:t>
            </w:r>
          </w:p>
          <w:p>
            <w:pPr>
              <w:rPr>
                <w:rFonts w:hint="eastAsia"/>
              </w:rPr>
            </w:pPr>
            <w:r>
              <w:rPr>
                <w:rFonts w:hint="eastAsia"/>
              </w:rPr>
              <w:t>E：资质范围内的特种工程（特种设备的起重吊装）专业承包及相关环境管理活动</w:t>
            </w:r>
          </w:p>
          <w:p>
            <w:pPr>
              <w:rPr>
                <w:rFonts w:hint="eastAsia"/>
              </w:rPr>
            </w:pPr>
            <w:r>
              <w:rPr>
                <w:rFonts w:hint="eastAsia"/>
              </w:rPr>
              <w:t>O：资质范围内的特种工程（特种设备的起重吊装）专业承包及相关职业健康安全管理活动</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EC：28.09.02</w:t>
            </w:r>
          </w:p>
          <w:p>
            <w:r>
              <w:t>E：28.09.02</w:t>
            </w:r>
          </w:p>
          <w:p>
            <w:r>
              <w:t>O：28.09.02</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ascii="Times New Roman" w:hAnsi="Times New Roman"/>
              </w:rPr>
              <w:t>2020年1月10日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lang w:val="en-US" w:eastAsia="zh-CN"/>
              </w:rPr>
              <w:t>2020</w:t>
            </w:r>
            <w:r>
              <w:rPr>
                <w:rFonts w:hint="eastAsia"/>
              </w:rPr>
              <w:t>年</w:t>
            </w:r>
            <w:r>
              <w:rPr>
                <w:rFonts w:hint="eastAsia"/>
                <w:lang w:val="en-US" w:eastAsia="zh-CN"/>
              </w:rPr>
              <w:t>8</w:t>
            </w:r>
            <w:r>
              <w:rPr>
                <w:rFonts w:hint="eastAsia"/>
              </w:rPr>
              <w:t>月</w:t>
            </w:r>
            <w:r>
              <w:rPr>
                <w:rFonts w:hint="eastAsia"/>
                <w:lang w:val="en-US" w:eastAsia="zh-CN"/>
              </w:rPr>
              <w:t>15-20</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 xml:space="preserve">有效至 </w:t>
            </w:r>
            <w:r>
              <w:rPr>
                <w:rFonts w:hint="eastAsia"/>
                <w:lang w:val="en-US" w:eastAsia="zh-CN"/>
              </w:rPr>
              <w:t>2023</w:t>
            </w:r>
            <w:r>
              <w:rPr>
                <w:rFonts w:hint="eastAsia"/>
              </w:rPr>
              <w:t>年</w:t>
            </w:r>
            <w:r>
              <w:rPr>
                <w:rFonts w:hint="eastAsia"/>
                <w:lang w:val="en-US" w:eastAsia="zh-CN"/>
              </w:rPr>
              <w:t>8</w:t>
            </w:r>
            <w:r>
              <w:rPr>
                <w:rFonts w:hint="eastAsia"/>
              </w:rPr>
              <w:t>月</w:t>
            </w:r>
            <w:r>
              <w:rPr>
                <w:rFonts w:hint="eastAsia"/>
                <w:lang w:val="en-US" w:eastAsia="zh-CN"/>
              </w:rPr>
              <w:t>25</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35"/>
        <w:gridCol w:w="2273"/>
        <w:gridCol w:w="791"/>
        <w:gridCol w:w="1327"/>
        <w:gridCol w:w="27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tc>
        <w:tc>
          <w:tcPr>
            <w:tcW w:w="1435" w:type="dxa"/>
            <w:shd w:val="clear" w:color="auto" w:fill="F3F3F3"/>
            <w:tcMar>
              <w:left w:w="57" w:type="dxa"/>
              <w:right w:w="57" w:type="dxa"/>
            </w:tcMar>
          </w:tcPr>
          <w:p>
            <w:r>
              <w:rPr>
                <w:rFonts w:hint="eastAsia"/>
              </w:rPr>
              <w:t>组织名称及注册场所地址</w:t>
            </w:r>
          </w:p>
        </w:tc>
        <w:tc>
          <w:tcPr>
            <w:tcW w:w="2273" w:type="dxa"/>
            <w:shd w:val="clear" w:color="auto" w:fill="F3F3F3"/>
          </w:tcPr>
          <w:p>
            <w:r>
              <w:rPr>
                <w:rFonts w:hint="eastAsia"/>
              </w:rPr>
              <w:t>经营场所的地址</w:t>
            </w:r>
          </w:p>
          <w:p>
            <w:r>
              <w:rPr>
                <w:rFonts w:hint="eastAsia"/>
              </w:rPr>
              <w:t>（多现场和临时现场）</w:t>
            </w:r>
          </w:p>
        </w:tc>
        <w:tc>
          <w:tcPr>
            <w:tcW w:w="791" w:type="dxa"/>
            <w:shd w:val="clear" w:color="auto" w:fill="F3F3F3"/>
            <w:tcMar>
              <w:left w:w="57" w:type="dxa"/>
              <w:right w:w="57" w:type="dxa"/>
            </w:tcMar>
          </w:tcPr>
          <w:p>
            <w:r>
              <w:rPr>
                <w:rFonts w:hint="eastAsia"/>
              </w:rPr>
              <w:t>员工人数</w:t>
            </w:r>
          </w:p>
        </w:tc>
        <w:tc>
          <w:tcPr>
            <w:tcW w:w="1327" w:type="dxa"/>
            <w:shd w:val="clear" w:color="auto" w:fill="F3F3F3"/>
            <w:tcMar>
              <w:left w:w="57" w:type="dxa"/>
              <w:right w:w="57" w:type="dxa"/>
            </w:tcMar>
          </w:tcPr>
          <w:p>
            <w:r>
              <w:rPr>
                <w:rFonts w:hint="eastAsia"/>
              </w:rPr>
              <w:t>审核范围（产品和过程）</w:t>
            </w:r>
          </w:p>
          <w:p/>
        </w:tc>
        <w:tc>
          <w:tcPr>
            <w:tcW w:w="275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435" w:type="dxa"/>
          </w:tcPr>
          <w:p>
            <w:pPr>
              <w:rPr>
                <w:lang w:val="de-DE" w:eastAsia="ja-JP"/>
              </w:rPr>
            </w:pPr>
            <w:r>
              <w:rPr>
                <w:rFonts w:asciiTheme="minorEastAsia" w:hAnsiTheme="minorEastAsia" w:eastAsiaTheme="minorEastAsia"/>
                <w:sz w:val="20"/>
              </w:rPr>
              <w:t>石家庄市裕华区槐安东路158号鑫科国际广场A座1102室</w:t>
            </w:r>
          </w:p>
        </w:tc>
        <w:tc>
          <w:tcPr>
            <w:tcW w:w="2273" w:type="dxa"/>
          </w:tcPr>
          <w:p>
            <w:pPr>
              <w:rPr>
                <w:lang w:val="de-DE" w:eastAsia="ja-JP"/>
              </w:rPr>
            </w:pPr>
            <w:r>
              <w:rPr>
                <w:rFonts w:hint="eastAsia" w:ascii="楷体" w:hAnsi="楷体" w:eastAsia="楷体" w:cs="楷体"/>
                <w:sz w:val="21"/>
                <w:szCs w:val="21"/>
                <w:lang w:val="en-US" w:eastAsia="zh-CN"/>
              </w:rPr>
              <w:t>张家口沽源县</w:t>
            </w:r>
          </w:p>
        </w:tc>
        <w:tc>
          <w:tcPr>
            <w:tcW w:w="791" w:type="dxa"/>
            <w:vAlign w:val="center"/>
          </w:tcPr>
          <w:p>
            <w:pPr>
              <w:rPr>
                <w:rFonts w:hint="default" w:eastAsia="宋体"/>
                <w:lang w:val="en-US" w:eastAsia="zh-CN"/>
              </w:rPr>
            </w:pPr>
            <w:r>
              <w:rPr>
                <w:rFonts w:hint="eastAsia"/>
                <w:lang w:val="en-US" w:eastAsia="zh-CN"/>
              </w:rPr>
              <w:t>25</w:t>
            </w:r>
          </w:p>
        </w:tc>
        <w:tc>
          <w:tcPr>
            <w:tcW w:w="1327" w:type="dxa"/>
            <w:vAlign w:val="center"/>
          </w:tcPr>
          <w:p>
            <w:pPr>
              <w:rPr>
                <w:lang w:eastAsia="ja-JP"/>
              </w:rPr>
            </w:pPr>
            <w:r>
              <w:rPr>
                <w:sz w:val="20"/>
              </w:rPr>
              <w:t>资质范围内的特种工程（特种设备的起重吊装）专业承包</w:t>
            </w:r>
          </w:p>
        </w:tc>
        <w:tc>
          <w:tcPr>
            <w:tcW w:w="2751" w:type="dxa"/>
            <w:vAlign w:val="center"/>
          </w:tcPr>
          <w:p>
            <w:pPr>
              <w:jc w:val="left"/>
              <w:rPr>
                <w:rFonts w:hint="eastAsia" w:ascii="宋体" w:hAnsi="宋体"/>
                <w:b/>
                <w:sz w:val="21"/>
                <w:szCs w:val="21"/>
              </w:rPr>
            </w:pPr>
            <w:r>
              <w:rPr>
                <w:rFonts w:hint="eastAsia" w:ascii="宋体" w:hAnsi="宋体"/>
                <w:b/>
                <w:sz w:val="21"/>
                <w:szCs w:val="21"/>
              </w:rPr>
              <w:t>GB/T19001-2016</w:t>
            </w:r>
          </w:p>
          <w:p>
            <w:pPr>
              <w:jc w:val="left"/>
              <w:rPr>
                <w:rFonts w:hint="eastAsia" w:ascii="宋体" w:hAnsi="宋体"/>
                <w:b/>
                <w:sz w:val="21"/>
                <w:szCs w:val="21"/>
              </w:rPr>
            </w:pPr>
            <w:r>
              <w:rPr>
                <w:rFonts w:hint="eastAsia" w:ascii="宋体" w:hAnsi="宋体"/>
                <w:b/>
                <w:sz w:val="21"/>
                <w:szCs w:val="21"/>
              </w:rPr>
              <w:t>GB/T 50430-2017</w:t>
            </w:r>
          </w:p>
          <w:p>
            <w:pPr>
              <w:jc w:val="left"/>
              <w:rPr>
                <w:rFonts w:ascii="宋体" w:hAnsi="宋体"/>
                <w:b/>
                <w:sz w:val="21"/>
                <w:szCs w:val="21"/>
              </w:rPr>
            </w:pPr>
            <w:r>
              <w:rPr>
                <w:rFonts w:hint="eastAsia" w:ascii="宋体" w:hAnsi="宋体"/>
                <w:b/>
                <w:sz w:val="21"/>
                <w:szCs w:val="21"/>
              </w:rPr>
              <w:t>GB/T24001-2016</w:t>
            </w:r>
          </w:p>
          <w:p>
            <w:pPr>
              <w:rPr>
                <w:lang w:eastAsia="ja-JP"/>
              </w:rPr>
            </w:pPr>
            <w:r>
              <w:rPr>
                <w:rFonts w:hint="eastAsia" w:ascii="宋体" w:hAnsi="宋体"/>
                <w:b/>
                <w:sz w:val="21"/>
                <w:szCs w:val="21"/>
              </w:rPr>
              <w:t>GB/T45001-2020</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435" w:type="dxa"/>
            <w:vAlign w:val="center"/>
          </w:tcPr>
          <w:p>
            <w:pPr>
              <w:rPr>
                <w:lang w:eastAsia="ja-JP"/>
              </w:rPr>
            </w:pPr>
          </w:p>
        </w:tc>
        <w:tc>
          <w:tcPr>
            <w:tcW w:w="2273" w:type="dxa"/>
            <w:vAlign w:val="center"/>
          </w:tcPr>
          <w:p>
            <w:pPr>
              <w:rPr>
                <w:lang w:eastAsia="ja-JP"/>
              </w:rPr>
            </w:pPr>
          </w:p>
        </w:tc>
        <w:tc>
          <w:tcPr>
            <w:tcW w:w="791" w:type="dxa"/>
            <w:vAlign w:val="center"/>
          </w:tcPr>
          <w:p>
            <w:pPr>
              <w:rPr>
                <w:lang w:eastAsia="ja-JP"/>
              </w:rPr>
            </w:pPr>
          </w:p>
        </w:tc>
        <w:tc>
          <w:tcPr>
            <w:tcW w:w="1327" w:type="dxa"/>
            <w:vAlign w:val="center"/>
          </w:tcPr>
          <w:p>
            <w:pPr>
              <w:rPr>
                <w:lang w:eastAsia="ja-JP"/>
              </w:rPr>
            </w:pPr>
          </w:p>
        </w:tc>
        <w:tc>
          <w:tcPr>
            <w:tcW w:w="27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435" w:type="dxa"/>
            <w:vAlign w:val="center"/>
          </w:tcPr>
          <w:p>
            <w:pPr>
              <w:rPr>
                <w:lang w:eastAsia="ja-JP"/>
              </w:rPr>
            </w:pPr>
          </w:p>
        </w:tc>
        <w:tc>
          <w:tcPr>
            <w:tcW w:w="2273" w:type="dxa"/>
            <w:vAlign w:val="center"/>
          </w:tcPr>
          <w:p>
            <w:pPr>
              <w:rPr>
                <w:lang w:eastAsia="ja-JP"/>
              </w:rPr>
            </w:pPr>
          </w:p>
        </w:tc>
        <w:tc>
          <w:tcPr>
            <w:tcW w:w="791" w:type="dxa"/>
            <w:vAlign w:val="center"/>
          </w:tcPr>
          <w:p>
            <w:pPr>
              <w:rPr>
                <w:lang w:eastAsia="ja-JP"/>
              </w:rPr>
            </w:pPr>
          </w:p>
        </w:tc>
        <w:tc>
          <w:tcPr>
            <w:tcW w:w="1327" w:type="dxa"/>
            <w:vAlign w:val="center"/>
          </w:tcPr>
          <w:p>
            <w:pPr>
              <w:rPr>
                <w:lang w:eastAsia="ja-JP"/>
              </w:rPr>
            </w:pPr>
          </w:p>
        </w:tc>
        <w:tc>
          <w:tcPr>
            <w:tcW w:w="27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435" w:type="dxa"/>
            <w:vAlign w:val="center"/>
          </w:tcPr>
          <w:p>
            <w:pPr>
              <w:rPr>
                <w:lang w:eastAsia="ja-JP"/>
              </w:rPr>
            </w:pPr>
          </w:p>
        </w:tc>
        <w:tc>
          <w:tcPr>
            <w:tcW w:w="2273" w:type="dxa"/>
            <w:vAlign w:val="center"/>
          </w:tcPr>
          <w:p>
            <w:pPr>
              <w:rPr>
                <w:lang w:eastAsia="ja-JP"/>
              </w:rPr>
            </w:pPr>
          </w:p>
        </w:tc>
        <w:tc>
          <w:tcPr>
            <w:tcW w:w="791" w:type="dxa"/>
            <w:vAlign w:val="center"/>
          </w:tcPr>
          <w:p>
            <w:pPr>
              <w:rPr>
                <w:lang w:eastAsia="ja-JP"/>
              </w:rPr>
            </w:pPr>
          </w:p>
        </w:tc>
        <w:tc>
          <w:tcPr>
            <w:tcW w:w="1327" w:type="dxa"/>
            <w:vAlign w:val="center"/>
          </w:tcPr>
          <w:p>
            <w:pPr>
              <w:rPr>
                <w:lang w:eastAsia="ja-JP"/>
              </w:rPr>
            </w:pPr>
          </w:p>
        </w:tc>
        <w:tc>
          <w:tcPr>
            <w:tcW w:w="27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435" w:type="dxa"/>
            <w:vAlign w:val="center"/>
          </w:tcPr>
          <w:p>
            <w:pPr>
              <w:rPr>
                <w:lang w:eastAsia="ja-JP"/>
              </w:rPr>
            </w:pPr>
          </w:p>
        </w:tc>
        <w:tc>
          <w:tcPr>
            <w:tcW w:w="2273" w:type="dxa"/>
            <w:vAlign w:val="center"/>
          </w:tcPr>
          <w:p>
            <w:pPr>
              <w:rPr>
                <w:lang w:eastAsia="ja-JP"/>
              </w:rPr>
            </w:pPr>
          </w:p>
        </w:tc>
        <w:tc>
          <w:tcPr>
            <w:tcW w:w="791" w:type="dxa"/>
            <w:vAlign w:val="center"/>
          </w:tcPr>
          <w:p>
            <w:pPr>
              <w:rPr>
                <w:lang w:eastAsia="ja-JP"/>
              </w:rPr>
            </w:pPr>
          </w:p>
        </w:tc>
        <w:tc>
          <w:tcPr>
            <w:tcW w:w="1327" w:type="dxa"/>
            <w:vAlign w:val="center"/>
          </w:tcPr>
          <w:p>
            <w:pPr>
              <w:rPr>
                <w:lang w:eastAsia="ja-JP"/>
              </w:rPr>
            </w:pPr>
          </w:p>
        </w:tc>
        <w:tc>
          <w:tcPr>
            <w:tcW w:w="275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p>
            <w:r>
              <w:t>长城建设集团有限公司</w:t>
            </w:r>
          </w:p>
        </w:tc>
        <w:tc>
          <w:tcPr>
            <w:tcW w:w="2179" w:type="dxa"/>
            <w:vAlign w:val="center"/>
          </w:tcPr>
          <w:p>
            <w:r>
              <w:t>EC:28.09.02</w:t>
            </w:r>
          </w:p>
          <w:p>
            <w:r>
              <w:t>E:28.09.02</w:t>
            </w:r>
          </w:p>
          <w:p>
            <w:r>
              <w:t>O:28.09.02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组员</w:t>
            </w:r>
          </w:p>
        </w:tc>
        <w:tc>
          <w:tcPr>
            <w:tcW w:w="711" w:type="dxa"/>
            <w:vAlign w:val="center"/>
          </w:tcPr>
          <w:p>
            <w:r>
              <w:t>女</w:t>
            </w:r>
          </w:p>
        </w:tc>
        <w:tc>
          <w:tcPr>
            <w:tcW w:w="3870" w:type="dxa"/>
            <w:vAlign w:val="center"/>
          </w:tcPr>
          <w:p>
            <w:r>
              <w:t>2019-N1QMS-3022240</w:t>
            </w:r>
          </w:p>
          <w:p>
            <w:r>
              <w:t>2020-N1EMS-3022240</w:t>
            </w:r>
          </w:p>
          <w:p>
            <w:r>
              <w:t>2020-N1OHSMS-3022240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default" w:eastAsia="宋体"/>
                <w:lang w:val="en-US" w:eastAsia="zh-CN"/>
              </w:rPr>
            </w:pPr>
            <w:r>
              <w:rPr>
                <w:rFonts w:hint="eastAsia"/>
                <w:lang w:val="en-US" w:eastAsia="zh-CN"/>
              </w:rPr>
              <w:t>见在建项目清单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 xml:space="preserve">QMS </w:t>
      </w:r>
      <w:r>
        <w:rPr>
          <w:rFonts w:hint="eastAsia"/>
          <w:lang w:eastAsia="zh-CN"/>
        </w:rPr>
        <w:t>☑</w:t>
      </w:r>
      <w:r>
        <w:rPr>
          <w:rFonts w:hint="eastAsia"/>
        </w:rPr>
        <w:t xml:space="preserve">EcMS </w:t>
      </w:r>
      <w:r>
        <w:rPr>
          <w:rFonts w:hint="eastAsia"/>
          <w:lang w:eastAsia="zh-CN"/>
        </w:rPr>
        <w:t>☑</w:t>
      </w:r>
      <w:r>
        <w:rPr>
          <w:rFonts w:hint="eastAsia"/>
        </w:rPr>
        <w:t xml:space="preserve">EMS </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default"/>
                <w:sz w:val="21"/>
                <w:szCs w:val="21"/>
                <w:lang w:val="en-US" w:eastAsia="zh-CN"/>
              </w:rPr>
              <w:t>上次审核不符合项</w:t>
            </w:r>
            <w:r>
              <w:rPr>
                <w:rFonts w:hint="eastAsia"/>
                <w:sz w:val="21"/>
                <w:szCs w:val="21"/>
                <w:lang w:val="en-US" w:eastAsia="zh-CN"/>
              </w:rPr>
              <w:t>为</w:t>
            </w:r>
            <w:r>
              <w:rPr>
                <w:rFonts w:hint="eastAsia"/>
                <w:lang w:val="en-US" w:eastAsia="zh-CN"/>
              </w:rPr>
              <w:t>机械部Q8.4.1EC8.2.4E8.1O8.1.4条款，本次审核未发现类似问题，采取的措施有效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tc>
        <w:tc>
          <w:tcPr>
            <w:tcW w:w="8350" w:type="dxa"/>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8"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59264" behindDoc="0" locked="0" layoutInCell="1" allowOverlap="1">
                  <wp:simplePos x="0" y="0"/>
                  <wp:positionH relativeFrom="column">
                    <wp:posOffset>-40640</wp:posOffset>
                  </wp:positionH>
                  <wp:positionV relativeFrom="paragraph">
                    <wp:posOffset>2540</wp:posOffset>
                  </wp:positionV>
                  <wp:extent cx="1682115" cy="415925"/>
                  <wp:effectExtent l="0" t="0" r="6985"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682115" cy="41592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2021年8月28日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□检测水平□合同评审 □知识保密 </w:t>
            </w:r>
          </w:p>
          <w:p>
            <w:pPr>
              <w:shd w:val="clear" w:color="auto" w:fill="C7DAF1" w:themeFill="text2" w:themeFillTint="32"/>
              <w:spacing w:before="40" w:after="40"/>
            </w:pPr>
            <w:r>
              <w:rPr>
                <w:rFonts w:hint="eastAsia"/>
              </w:rPr>
              <w:t xml:space="preserve">□新产品设计开发 □原材料采购 □外部供方控制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rFonts w:hint="eastAsia" w:ascii="Times New Roman" w:hAnsi="Times New Roman" w:cs="宋体"/>
                <w:szCs w:val="22"/>
                <w:u w:val="single"/>
              </w:rPr>
            </w:pPr>
            <w:r>
              <w:rPr>
                <w:rFonts w:hint="eastAsia"/>
              </w:rPr>
              <w:t>最高管理者制定了文件化的管理体系方针：</w:t>
            </w:r>
            <w:r>
              <w:rPr>
                <w:rFonts w:hint="eastAsia" w:ascii="Times New Roman" w:hAnsi="Times New Roman" w:cs="宋体"/>
                <w:szCs w:val="22"/>
                <w:u w:val="single"/>
              </w:rPr>
              <w:t>安全吊装，预防为主，满足顾客要求，持续改进；</w:t>
            </w:r>
          </w:p>
          <w:p>
            <w:pPr>
              <w:shd w:val="clear" w:color="auto" w:fill="C7DAF1" w:themeFill="text2" w:themeFillTint="32"/>
              <w:rPr>
                <w:u w:val="single"/>
              </w:rPr>
            </w:pPr>
            <w:r>
              <w:rPr>
                <w:rFonts w:hint="eastAsia" w:ascii="Times New Roman" w:hAnsi="Times New Roman" w:cs="宋体"/>
                <w:szCs w:val="22"/>
                <w:u w:val="single"/>
              </w:rPr>
              <w:t>遵守法规，降低能源消耗、关爱生命，确保员工健康</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p>
            <w:pPr>
              <w:shd w:val="clear" w:color="auto" w:fill="C7DAF1" w:themeFill="text2" w:themeFillTint="32"/>
              <w:rPr>
                <w:rFonts w:hint="eastAsia" w:eastAsia="楷体"/>
                <w:lang w:eastAsia="zh-CN"/>
              </w:rPr>
            </w:pPr>
            <w:r>
              <w:rPr>
                <w:rFonts w:hint="eastAsia" w:ascii="楷体" w:hAnsi="楷体" w:eastAsia="楷体" w:cs="楷体"/>
                <w:sz w:val="21"/>
                <w:szCs w:val="21"/>
                <w:lang w:val="zh-CN"/>
              </w:rPr>
              <w:t>目前对公司影响较大的是</w:t>
            </w:r>
            <w:r>
              <w:rPr>
                <w:rFonts w:hint="eastAsia" w:ascii="楷体" w:hAnsi="楷体" w:eastAsia="楷体" w:cs="楷体"/>
                <w:sz w:val="21"/>
                <w:szCs w:val="21"/>
                <w:lang w:val="en-US" w:eastAsia="zh-CN"/>
              </w:rPr>
              <w:t>进入2021年国家对风电项目补贴取消的政策，使公司甲方的利润减少，同样会影响公司的资金运行和利润空间</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另</w:t>
            </w:r>
            <w:r>
              <w:rPr>
                <w:rFonts w:hint="eastAsia" w:ascii="楷体" w:hAnsi="楷体" w:eastAsia="楷体" w:cs="楷体"/>
                <w:sz w:val="21"/>
                <w:szCs w:val="21"/>
              </w:rPr>
              <w:t>考虑到疫情影响的今年</w:t>
            </w:r>
            <w:r>
              <w:rPr>
                <w:rFonts w:hint="eastAsia" w:ascii="楷体" w:hAnsi="楷体" w:eastAsia="楷体" w:cs="楷体"/>
                <w:sz w:val="21"/>
                <w:szCs w:val="21"/>
                <w:lang w:val="zh-CN"/>
              </w:rPr>
              <w:t>国内经济政策环境，工程回款可能会比较慢等</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rFonts w:hint="eastAsia" w:ascii="Times New Roman" w:hAnsi="Times New Roman" w:eastAsia="宋体" w:cs="Times New Roman"/>
              </w:rPr>
            </w:pPr>
            <w:r>
              <w:rPr>
                <w:rFonts w:hint="eastAsia"/>
              </w:rPr>
              <w:t>总</w:t>
            </w:r>
            <w:r>
              <w:rPr>
                <w:rFonts w:hint="eastAsia" w:ascii="Times New Roman" w:hAnsi="Times New Roman" w:eastAsia="宋体" w:cs="Times New Roman"/>
              </w:rPr>
              <w:t>质量目标实现情况的评价，及其测量方法是：</w:t>
            </w:r>
          </w:p>
          <w:p>
            <w:pPr>
              <w:shd w:val="clear" w:color="auto" w:fill="C7DAF1" w:themeFill="text2" w:themeFillTint="32"/>
              <w:rPr>
                <w:rFonts w:hint="default" w:ascii="Times New Roman" w:hAnsi="Times New Roman" w:eastAsia="宋体" w:cs="Times New Roman"/>
                <w:lang w:val="en-US" w:eastAsia="zh-CN"/>
              </w:rPr>
            </w:pPr>
            <w:r>
              <w:rPr>
                <w:rFonts w:hint="eastAsia" w:ascii="Times New Roman" w:hAnsi="Times New Roman" w:eastAsia="宋体" w:cs="Times New Roman"/>
              </w:rPr>
              <w:t>工程一次性交验合格率：90%；顾客满意程度：90%；合同履约率：100%</w:t>
            </w:r>
            <w:r>
              <w:rPr>
                <w:rFonts w:hint="eastAsia" w:ascii="Times New Roman" w:hAnsi="Times New Roman" w:eastAsia="宋体" w:cs="Times New Roman"/>
                <w:lang w:val="en-US" w:eastAsia="zh-CN"/>
              </w:rPr>
              <w:t>每季度考核</w:t>
            </w:r>
          </w:p>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150</w:t>
            </w:r>
            <w:r>
              <w:rPr>
                <w:rFonts w:hint="eastAsia"/>
              </w:rPr>
              <w:t>平方米；生产车间</w:t>
            </w:r>
            <w:r>
              <w:rPr>
                <w:rFonts w:hint="eastAsia"/>
                <w:u w:val="single"/>
              </w:rPr>
              <w:t xml:space="preserve">  </w:t>
            </w:r>
            <w:r>
              <w:rPr>
                <w:rFonts w:hint="eastAsia"/>
                <w:u w:val="single"/>
                <w:lang w:val="en-US" w:eastAsia="zh-CN"/>
              </w:rPr>
              <w:t>0</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color w:val="000000"/>
                <w:spacing w:val="-10"/>
                <w:u w:val="single"/>
                <w:lang w:eastAsia="zh-CN"/>
              </w:rPr>
              <w:t>汽车吊、铲车</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rPr>
                <w:u w:val="single"/>
              </w:rPr>
            </w:pPr>
            <w:r>
              <w:rPr>
                <w:rFonts w:hint="eastAsia"/>
              </w:rPr>
              <w:t>特种设备管理：</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default" w:ascii="Arial" w:hAnsi="Arial" w:cs="Arial"/>
              </w:rPr>
              <w:t>√</w:t>
            </w:r>
            <w:r>
              <w:rPr>
                <w:rFonts w:hint="eastAsia"/>
              </w:rPr>
              <w:t>计量器具</w:t>
            </w:r>
            <w:r>
              <w:rPr>
                <w:rFonts w:hint="eastAsia"/>
                <w:lang w:eastAsia="zh-CN"/>
              </w:rPr>
              <w:t>（</w:t>
            </w:r>
            <w:r>
              <w:rPr>
                <w:rFonts w:hint="eastAsia" w:ascii="楷体" w:hAnsi="楷体" w:eastAsia="楷体" w:cs="楷体"/>
                <w:color w:val="000000"/>
                <w:kern w:val="0"/>
                <w:sz w:val="21"/>
                <w:szCs w:val="21"/>
              </w:rPr>
              <w:t>扭矩显示器</w:t>
            </w:r>
            <w:r>
              <w:rPr>
                <w:rFonts w:hint="eastAsia" w:ascii="楷体" w:hAnsi="楷体" w:eastAsia="楷体" w:cs="楷体"/>
                <w:sz w:val="21"/>
                <w:szCs w:val="21"/>
                <w:lang w:eastAsia="zh-CN"/>
              </w:rPr>
              <w:t>）</w:t>
            </w:r>
            <w:r>
              <w:rPr>
                <w:rFonts w:hint="eastAsia"/>
              </w:rPr>
              <w:t xml:space="preserve">   </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lang w:val="en-US" w:eastAsia="zh-CN"/>
              </w:rPr>
              <w:t>送检</w:t>
            </w:r>
            <w:r>
              <w:rPr>
                <w:rFonts w:hint="eastAsia"/>
              </w:rPr>
              <w:t xml:space="preserve">    </w:t>
            </w:r>
          </w:p>
          <w:p>
            <w:pPr>
              <w:shd w:val="clear" w:color="auto" w:fill="C7DAF1" w:themeFill="text2" w:themeFillTint="32"/>
              <w:rPr>
                <w:u w:val="single"/>
              </w:rPr>
            </w:pPr>
            <w:r>
              <w:rPr>
                <w:rFonts w:hint="eastAsia"/>
              </w:rPr>
              <w:t>国家强检的计量器具有：</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default" w:ascii="Arial" w:hAnsi="Arial" w:cs="Arial"/>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default" w:ascii="Arial" w:hAnsi="Arial" w:cs="Arial"/>
              </w:rPr>
              <w:t>√</w:t>
            </w:r>
            <w:r>
              <w:rPr>
                <w:rFonts w:hint="eastAsia"/>
              </w:rPr>
              <w:t xml:space="preserve">加工工艺 </w:t>
            </w:r>
            <w:r>
              <w:rPr>
                <w:rFonts w:hint="default" w:ascii="Arial" w:hAnsi="Arial" w:cs="Arial"/>
              </w:rPr>
              <w:t>√</w:t>
            </w:r>
            <w:r>
              <w:rPr>
                <w:rFonts w:hint="eastAsia"/>
              </w:rPr>
              <w:t xml:space="preserve">生产经验  </w:t>
            </w:r>
            <w:r>
              <w:rPr>
                <w:rFonts w:hint="eastAsia" w:ascii="Wingdings" w:hAnsi="Wingdings"/>
              </w:rPr>
              <w:t>¨</w:t>
            </w:r>
            <w:r>
              <w:rPr>
                <w:rFonts w:hint="eastAsia"/>
              </w:rPr>
              <w:t xml:space="preserve">管理软件  </w:t>
            </w:r>
            <w:r>
              <w:rPr>
                <w:rFonts w:hint="default" w:ascii="Arial" w:hAnsi="Arial" w:cs="Arial"/>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default" w:ascii="Arial" w:hAnsi="Arial" w:cs="Arial"/>
              </w:rPr>
              <w:t>√</w:t>
            </w:r>
            <w:r>
              <w:rPr>
                <w:rFonts w:hint="eastAsia"/>
              </w:rPr>
              <w:t xml:space="preserve">顾客提供资料 </w:t>
            </w:r>
            <w:r>
              <w:rPr>
                <w:rFonts w:hint="default" w:ascii="Arial" w:hAnsi="Arial" w:cs="Arial"/>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default" w:ascii="Arial" w:hAnsi="Arial" w:cs="Arial"/>
              </w:rPr>
              <w:t>√</w:t>
            </w:r>
            <w:r>
              <w:rPr>
                <w:rFonts w:hint="eastAsia"/>
              </w:rPr>
              <w:t xml:space="preserve">招聘 </w:t>
            </w:r>
            <w:r>
              <w:rPr>
                <w:rFonts w:hint="eastAsia" w:ascii="Wingdings" w:hAnsi="Wingdings"/>
              </w:rPr>
              <w:t>¨</w:t>
            </w:r>
            <w:r>
              <w:rPr>
                <w:rFonts w:hint="eastAsia"/>
              </w:rPr>
              <w:t xml:space="preserve">换岗  </w:t>
            </w:r>
            <w:r>
              <w:rPr>
                <w:rFonts w:hint="default" w:ascii="Arial" w:hAnsi="Arial" w:cs="Arial"/>
              </w:rPr>
              <w:t>√</w:t>
            </w:r>
            <w:r>
              <w:rPr>
                <w:rFonts w:hint="eastAsia"/>
              </w:rPr>
              <w:t xml:space="preserve">培训  </w:t>
            </w:r>
            <w:r>
              <w:rPr>
                <w:rFonts w:hint="default" w:ascii="Arial" w:hAnsi="Arial" w:cs="Arial"/>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楷体" w:hAnsi="楷体" w:eastAsia="楷体" w:cs="楷体"/>
                <w:sz w:val="21"/>
                <w:szCs w:val="21"/>
              </w:rPr>
              <w:t>高处作业</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default" w:ascii="Arial" w:hAnsi="Arial" w:cs="Arial"/>
              </w:rPr>
              <w:t>√</w:t>
            </w:r>
            <w:r>
              <w:rPr>
                <w:rFonts w:hint="eastAsia"/>
              </w:rPr>
              <w:t xml:space="preserve">会议传达 </w:t>
            </w:r>
            <w:r>
              <w:rPr>
                <w:rFonts w:hint="default" w:ascii="Arial" w:hAnsi="Arial" w:cs="Arial"/>
              </w:rPr>
              <w:t>√</w:t>
            </w:r>
            <w:r>
              <w:rPr>
                <w:rFonts w:hint="eastAsia"/>
              </w:rPr>
              <w:t xml:space="preserve">标语  </w:t>
            </w:r>
            <w:r>
              <w:rPr>
                <w:rFonts w:hint="default" w:ascii="Arial" w:hAnsi="Arial" w:cs="Arial"/>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default" w:ascii="Arial" w:hAnsi="Arial" w:cs="Arial"/>
              </w:rPr>
              <w:t>√</w:t>
            </w:r>
            <w:r>
              <w:rPr>
                <w:rFonts w:hint="eastAsia"/>
              </w:rPr>
              <w:t xml:space="preserve">文件发放 </w:t>
            </w:r>
            <w:r>
              <w:rPr>
                <w:rFonts w:hint="default" w:ascii="Arial" w:hAnsi="Arial" w:cs="Arial"/>
              </w:rPr>
              <w:t>√</w:t>
            </w:r>
            <w:r>
              <w:rPr>
                <w:rFonts w:hint="eastAsia"/>
              </w:rPr>
              <w:t xml:space="preserve">会议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default" w:ascii="Arial" w:hAnsi="Arial" w:cs="Arial"/>
              </w:rPr>
              <w:t>√</w:t>
            </w:r>
            <w:r>
              <w:rPr>
                <w:rFonts w:hint="eastAsia"/>
              </w:rPr>
              <w:t xml:space="preserve">宣传材料 </w:t>
            </w:r>
            <w:r>
              <w:rPr>
                <w:rFonts w:hint="eastAsia" w:ascii="Wingdings" w:hAnsi="Wingdings"/>
              </w:rPr>
              <w:t>¨</w:t>
            </w:r>
            <w:r>
              <w:rPr>
                <w:rFonts w:hint="eastAsia"/>
              </w:rPr>
              <w:t xml:space="preserve">网站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default" w:ascii="Arial" w:hAnsi="Arial" w:cs="Arial"/>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default" w:ascii="Arial" w:hAnsi="Arial" w:cs="Arial"/>
              </w:rPr>
              <w:t>√</w:t>
            </w:r>
            <w:r>
              <w:rPr>
                <w:rFonts w:hint="eastAsia"/>
              </w:rPr>
              <w:t xml:space="preserve">工艺流程图 </w:t>
            </w:r>
            <w:r>
              <w:rPr>
                <w:rFonts w:hint="default" w:ascii="Arial" w:hAnsi="Arial" w:cs="Arial"/>
              </w:rPr>
              <w:t>√</w:t>
            </w:r>
            <w:r>
              <w:rPr>
                <w:rFonts w:hint="eastAsia"/>
              </w:rPr>
              <w:t xml:space="preserve">作业文件  </w:t>
            </w:r>
            <w:r>
              <w:rPr>
                <w:rFonts w:hint="eastAsia" w:ascii="Wingdings" w:hAnsi="Wingdings"/>
              </w:rPr>
              <w:t>¨</w:t>
            </w:r>
            <w:r>
              <w:rPr>
                <w:rFonts w:hint="eastAsia"/>
              </w:rPr>
              <w:t xml:space="preserve">检测计划   </w:t>
            </w:r>
            <w:r>
              <w:rPr>
                <w:rFonts w:hint="default" w:ascii="Arial" w:hAnsi="Arial" w:cs="Arial"/>
              </w:rPr>
              <w:t>√</w:t>
            </w:r>
            <w:r>
              <w:rPr>
                <w:rFonts w:hint="eastAsia"/>
              </w:rPr>
              <w:t xml:space="preserve">接收准则  </w:t>
            </w:r>
            <w:r>
              <w:rPr>
                <w:rFonts w:hint="default" w:ascii="Arial" w:hAnsi="Arial" w:cs="Arial"/>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default" w:ascii="Arial" w:hAnsi="Arial" w:cs="Arial"/>
              </w:rPr>
              <w:t>√</w:t>
            </w:r>
            <w:r>
              <w:rPr>
                <w:rFonts w:hint="eastAsia"/>
              </w:rPr>
              <w:t xml:space="preserve">外来标准 </w:t>
            </w:r>
            <w:r>
              <w:rPr>
                <w:rFonts w:hint="eastAsia" w:ascii="Wingdings" w:hAnsi="Wingdings"/>
              </w:rPr>
              <w:t>¨</w:t>
            </w:r>
            <w:r>
              <w:rPr>
                <w:rFonts w:hint="eastAsia"/>
              </w:rPr>
              <w:t xml:space="preserve">企业标准  </w:t>
            </w:r>
            <w:r>
              <w:rPr>
                <w:rFonts w:hint="default" w:ascii="Arial" w:hAnsi="Arial" w:cs="Arial"/>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ascii="Wingdings" w:hAnsi="Wingdings"/>
                <w:lang w:val="en-US" w:eastAsia="zh-CN"/>
              </w:rPr>
              <w:t>设备租赁</w:t>
            </w:r>
          </w:p>
          <w:p>
            <w:pPr>
              <w:shd w:val="clear" w:color="auto" w:fill="C7DAF1" w:themeFill="text2" w:themeFillTint="32"/>
              <w:jc w:val="left"/>
            </w:pPr>
            <w:r>
              <w:rPr>
                <w:rFonts w:hint="eastAsia"/>
              </w:rPr>
              <w:t>提供给外部供方的信息</w:t>
            </w:r>
            <w:r>
              <w:rPr>
                <w:rFonts w:hint="default" w:ascii="Arial" w:hAnsi="Arial" w:cs="Arial"/>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p>
            <w:pPr>
              <w:shd w:val="clear" w:color="auto" w:fill="C7DAF1" w:themeFill="text2" w:themeFillTint="32"/>
              <w:jc w:val="left"/>
            </w:pPr>
            <w:r>
              <w:rPr>
                <w:rFonts w:hint="eastAsia"/>
              </w:rPr>
              <w:t>需要确认的过程：</w:t>
            </w:r>
            <w:r>
              <w:rPr>
                <w:rFonts w:hint="eastAsia"/>
                <w:u w:val="single"/>
              </w:rPr>
              <w:t xml:space="preserve"> </w:t>
            </w:r>
            <w:r>
              <w:rPr>
                <w:rFonts w:hint="eastAsia"/>
                <w:color w:val="auto"/>
                <w:u w:val="single"/>
                <w:lang w:val="en-US" w:eastAsia="zh-CN"/>
              </w:rPr>
              <w:t>吊装服务</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rPr>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t xml:space="preserve">图纸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rPr>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 xml:space="preserve">生产/服务过程 </w:t>
            </w:r>
            <w:r>
              <w:rPr>
                <w:rFonts w:hint="eastAsia"/>
                <w:lang w:eastAsia="zh-CN"/>
              </w:rPr>
              <w:t>□</w:t>
            </w:r>
            <w:r>
              <w:rPr>
                <w:rFonts w:hint="eastAsia"/>
              </w:rPr>
              <w:t xml:space="preserve">环保监测 </w:t>
            </w:r>
            <w:r>
              <w:rPr>
                <w:rFonts w:hint="eastAsia"/>
                <w:lang w:eastAsia="zh-CN"/>
              </w:rPr>
              <w:t>□</w:t>
            </w:r>
            <w:r>
              <w:rPr>
                <w:rFonts w:hint="eastAsia"/>
              </w:rPr>
              <w:t>产品运输 □设备维修</w:t>
            </w:r>
          </w:p>
          <w:p>
            <w:pPr>
              <w:shd w:val="clear" w:color="auto" w:fill="EBF1DE" w:themeFill="accent3" w:themeFillTint="32"/>
              <w:spacing w:before="40" w:after="40"/>
            </w:pPr>
            <w:r>
              <w:rPr>
                <w:rFonts w:hint="eastAsia"/>
              </w:rPr>
              <w:t xml:space="preserve">□人员培训 </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rPr>
                <w:rFonts w:hint="eastAsia" w:ascii="Times New Roman" w:hAnsi="Times New Roman" w:eastAsia="宋体" w:cs="宋体"/>
                <w:szCs w:val="22"/>
                <w:u w:val="single"/>
              </w:rPr>
            </w:pPr>
            <w:r>
              <w:rPr>
                <w:rFonts w:hint="eastAsia"/>
              </w:rPr>
              <w:t>最高管理者制定了文件化的管理体系方针：</w:t>
            </w:r>
            <w:r>
              <w:rPr>
                <w:rFonts w:hint="eastAsia" w:ascii="Times New Roman" w:hAnsi="Times New Roman" w:eastAsia="宋体" w:cs="宋体"/>
                <w:szCs w:val="22"/>
                <w:u w:val="single"/>
              </w:rPr>
              <w:t>安全吊装，预防为主，满足顾客要求，持续改进；</w:t>
            </w:r>
          </w:p>
          <w:p>
            <w:pPr>
              <w:rPr>
                <w:rFonts w:hint="eastAsia" w:ascii="Times New Roman" w:hAnsi="Times New Roman" w:eastAsia="宋体" w:cs="宋体"/>
                <w:szCs w:val="22"/>
                <w:u w:val="single"/>
              </w:rPr>
            </w:pPr>
            <w:r>
              <w:rPr>
                <w:rFonts w:hint="eastAsia" w:ascii="Times New Roman" w:hAnsi="Times New Roman" w:eastAsia="宋体" w:cs="宋体"/>
                <w:szCs w:val="22"/>
                <w:u w:val="single"/>
              </w:rPr>
              <w:t xml:space="preserve">遵守法规，降低能源消耗、关爱生命，确保员工健康   </w:t>
            </w:r>
          </w:p>
          <w:p>
            <w:r>
              <w:rPr>
                <w:rFonts w:hint="eastAsia" w:ascii="Times New Roman" w:hAnsi="Times New Roman" w:eastAsia="宋体" w:cs="宋体"/>
                <w:szCs w:val="22"/>
                <w:u w:val="single"/>
              </w:rPr>
              <w:t>环境</w:t>
            </w:r>
            <w:r>
              <w:rPr>
                <w:rFonts w:hint="eastAsia" w:ascii="Times New Roman" w:hAnsi="Times New Roman" w:eastAsia="宋体" w:cs="宋体"/>
                <w:szCs w:val="22"/>
                <w:u w:val="single"/>
                <w:lang w:val="en-GB"/>
              </w:rPr>
              <w:t>方针合理恰当并为相应的</w:t>
            </w:r>
            <w:r>
              <w:rPr>
                <w:rFonts w:hint="eastAsia" w:ascii="Times New Roman" w:hAnsi="Times New Roman" w:eastAsia="宋体" w:cs="宋体"/>
                <w:szCs w:val="22"/>
                <w:u w:val="single"/>
              </w:rPr>
              <w:t>环境</w:t>
            </w:r>
            <w:r>
              <w:rPr>
                <w:rFonts w:hint="eastAsia" w:ascii="Times New Roman" w:hAnsi="Times New Roman" w:eastAsia="宋体" w:cs="宋体"/>
                <w:szCs w:val="22"/>
                <w:u w:val="single"/>
                <w:lang w:val="en-GB"/>
              </w:rPr>
              <w:t>目标提供了框架，</w:t>
            </w:r>
            <w:r>
              <w:rPr>
                <w:rFonts w:hint="eastAsia" w:ascii="Times New Roman" w:hAnsi="Times New Roman" w:eastAsia="宋体" w:cs="宋体"/>
                <w:szCs w:val="22"/>
                <w:u w:val="single"/>
              </w:rPr>
              <w:t>包括了</w:t>
            </w:r>
            <w:r>
              <w:rPr>
                <w:rFonts w:hint="eastAsia" w:ascii="Times New Roman" w:hAnsi="Times New Roman" w:eastAsia="宋体" w:cs="宋体"/>
                <w:szCs w:val="22"/>
                <w:u w:val="single"/>
                <w:lang w:val="en-GB"/>
              </w:rPr>
              <w:t>保护环境的承诺、履行其合规义</w:t>
            </w:r>
            <w:r>
              <w:rPr>
                <w:rFonts w:hint="eastAsia"/>
                <w:lang w:val="en-GB"/>
              </w:rPr>
              <w:t>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p>
            <w:pPr>
              <w:shd w:val="clear" w:color="auto" w:fill="EBF1DE" w:themeFill="accent3" w:themeFillTint="32"/>
              <w:rPr>
                <w:rFonts w:hint="eastAsia" w:eastAsia="宋体"/>
                <w:lang w:eastAsia="zh-CN"/>
              </w:rPr>
            </w:pPr>
            <w:r>
              <w:rPr>
                <w:rFonts w:hint="eastAsia"/>
                <w:sz w:val="21"/>
                <w:szCs w:val="21"/>
              </w:rPr>
              <w:t>疫情和政治因素导致的市场低迷，回款困难，原辅材料涨价，人工成本增加，客户要求提高，以及行业良莠不齐、不良竞争、成本增加等严重影响行业发展</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w:t>
            </w:r>
            <w:r>
              <w:rPr>
                <w:rFonts w:hint="eastAsia"/>
                <w:lang w:eastAsia="zh-CN"/>
              </w:rPr>
              <w:t>☑</w:t>
            </w:r>
            <w:r>
              <w:rPr>
                <w:rFonts w:hint="eastAsia"/>
              </w:rPr>
              <w:t xml:space="preserve">废气排放 </w:t>
            </w:r>
            <w:r>
              <w:rPr>
                <w:rFonts w:hint="eastAsia"/>
                <w:lang w:eastAsia="zh-CN"/>
              </w:rPr>
              <w:t>☑</w:t>
            </w:r>
            <w:r>
              <w:rPr>
                <w:rFonts w:hint="eastAsia"/>
              </w:rPr>
              <w:t xml:space="preserve">粉尘排放  □危废排放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□危废合法处置 </w:t>
            </w:r>
            <w:r>
              <w:rPr>
                <w:rFonts w:hint="eastAsia"/>
                <w:lang w:eastAsia="zh-CN"/>
              </w:rPr>
              <w:t>☑</w:t>
            </w:r>
            <w:r>
              <w:rPr>
                <w:rFonts w:hint="eastAsia"/>
              </w:rPr>
              <w:t xml:space="preserve">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shd w:val="clear" w:color="auto" w:fill="EBF1DE" w:themeFill="accent3" w:themeFillTint="32"/>
              <w:rPr>
                <w:rFonts w:hint="eastAsia" w:ascii="Times New Roman" w:hAnsi="Times New Roman" w:cs="宋体"/>
                <w:szCs w:val="22"/>
              </w:rPr>
            </w:pPr>
            <w:r>
              <w:rPr>
                <w:rFonts w:hint="eastAsia" w:ascii="Times New Roman" w:hAnsi="Times New Roman" w:cs="宋体"/>
                <w:szCs w:val="22"/>
              </w:rPr>
              <w:t>固体废弃物合理处置率100％</w:t>
            </w:r>
            <w:r>
              <w:rPr>
                <w:rFonts w:hint="eastAsia" w:ascii="Times New Roman" w:hAnsi="Times New Roman" w:cs="宋体"/>
                <w:szCs w:val="22"/>
                <w:lang w:eastAsia="zh-CN"/>
              </w:rPr>
              <w:t>；</w:t>
            </w:r>
            <w:r>
              <w:rPr>
                <w:rFonts w:hint="eastAsia" w:ascii="Times New Roman" w:hAnsi="Times New Roman" w:cs="宋体"/>
                <w:szCs w:val="22"/>
              </w:rPr>
              <w:t>火灾事故为0</w:t>
            </w:r>
            <w:r>
              <w:rPr>
                <w:rFonts w:hint="eastAsia" w:ascii="Times New Roman" w:hAnsi="Times New Roman" w:cs="宋体"/>
                <w:szCs w:val="22"/>
                <w:lang w:eastAsia="zh-CN"/>
              </w:rPr>
              <w:t>；</w:t>
            </w:r>
            <w:r>
              <w:rPr>
                <w:rFonts w:hint="eastAsia" w:ascii="Times New Roman" w:hAnsi="Times New Roman" w:cs="宋体"/>
                <w:szCs w:val="22"/>
              </w:rPr>
              <w:t>噪声污染投诉率为0；</w:t>
            </w:r>
          </w:p>
          <w:p>
            <w:pPr>
              <w:shd w:val="clear" w:color="auto" w:fill="EBF1DE" w:themeFill="accent3"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150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rFonts w:hint="eastAsia" w:eastAsia="宋体"/>
                <w:u w:val="single"/>
                <w:lang w:eastAsia="zh-CN"/>
              </w:rPr>
            </w:pPr>
            <w:r>
              <w:rPr>
                <w:rFonts w:hint="eastAsia"/>
              </w:rPr>
              <w:t>主要生产设备有：</w:t>
            </w:r>
            <w:r>
              <w:rPr>
                <w:rFonts w:hint="eastAsia"/>
                <w:u w:val="single"/>
              </w:rPr>
              <w:t xml:space="preserve"> </w:t>
            </w:r>
            <w:r>
              <w:rPr>
                <w:rFonts w:hint="eastAsia"/>
                <w:color w:val="000000"/>
                <w:spacing w:val="-10"/>
                <w:u w:val="single"/>
                <w:lang w:eastAsia="zh-CN"/>
              </w:rPr>
              <w:t>汽车吊、铲车</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除尘器、灭火器</w:t>
            </w:r>
            <w:r>
              <w:rPr>
                <w:rFonts w:hint="eastAsia"/>
                <w:u w:val="single"/>
              </w:rPr>
              <w:t xml:space="preserve">                                （列举2~4种）</w:t>
            </w:r>
          </w:p>
          <w:p>
            <w:pPr>
              <w:shd w:val="clear" w:color="auto" w:fill="EBF1DE" w:themeFill="accent3" w:themeFillTint="32"/>
              <w:rPr>
                <w:rFonts w:hint="eastAsia" w:eastAsia="宋体"/>
                <w:lang w:eastAsia="zh-CN"/>
              </w:rPr>
            </w:pPr>
            <w:r>
              <w:rPr>
                <w:rFonts w:hint="eastAsia"/>
              </w:rPr>
              <w:t>特种设备：</w:t>
            </w:r>
            <w:r>
              <w:rPr>
                <w:rFonts w:hint="eastAsia"/>
                <w:lang w:val="en-US" w:eastAsia="zh-CN"/>
              </w:rPr>
              <w:t>无</w:t>
            </w:r>
          </w:p>
          <w:p>
            <w:pPr>
              <w:shd w:val="clear" w:color="auto" w:fill="EBF1DE" w:themeFill="accent3" w:themeFillTint="32"/>
              <w:ind w:firstLine="1050" w:firstLineChars="500"/>
              <w:rPr>
                <w:rFonts w:hint="eastAsia" w:eastAsia="宋体"/>
                <w:lang w:val="en-US" w:eastAsia="zh-CN"/>
              </w:rPr>
            </w:pP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w:t>
            </w:r>
            <w:bookmarkStart w:id="30" w:name="_GoBack"/>
            <w:bookmarkEnd w:id="30"/>
            <w:r>
              <w:rPr>
                <w:rFonts w:hint="eastAsia"/>
              </w:rPr>
              <w:t>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rFonts w:hint="eastAsia" w:eastAsia="宋体"/>
                <w:u w:val="single"/>
                <w:lang w:eastAsia="zh-CN"/>
              </w:rPr>
            </w:pPr>
            <w:r>
              <w:rPr>
                <w:rFonts w:hint="eastAsia"/>
              </w:rPr>
              <w:t>环境监测的计量器具有：</w:t>
            </w:r>
            <w:r>
              <w:rPr>
                <w:rFonts w:hint="eastAsia"/>
                <w:u w:val="single"/>
              </w:rPr>
              <w:t xml:space="preserve"> </w:t>
            </w:r>
            <w:r>
              <w:rPr>
                <w:rFonts w:hint="eastAsia"/>
                <w:u w:val="single"/>
                <w:lang w:val="en-US" w:eastAsia="zh-CN"/>
              </w:rPr>
              <w:t>无</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val="en-US" w:eastAsia="zh-CN"/>
              </w:rPr>
              <w:t>无</w:t>
            </w:r>
            <w:r>
              <w:rPr>
                <w:rFonts w:hint="eastAsia"/>
              </w:rPr>
              <w:t xml:space="preserve"> </w:t>
            </w:r>
          </w:p>
          <w:p>
            <w:pPr>
              <w:shd w:val="clear" w:color="auto" w:fill="EBF1DE" w:themeFill="accent3"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体系文件受控 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运输  </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p>
            <w:pPr>
              <w:shd w:val="clear" w:color="auto" w:fill="EBF1DE" w:themeFill="accent3" w:themeFillTint="32"/>
              <w:jc w:val="left"/>
              <w:rPr>
                <w:rFonts w:hint="eastAsia"/>
              </w:rPr>
            </w:pPr>
            <w:r>
              <w:rPr>
                <w:rFonts w:hint="eastAsia"/>
              </w:rPr>
              <w:t>火灾</w:t>
            </w:r>
            <w:r>
              <w:rPr>
                <w:rFonts w:hint="eastAsia"/>
              </w:rPr>
              <w:tab/>
            </w:r>
            <w:r>
              <w:rPr>
                <w:rFonts w:hint="eastAsia"/>
              </w:rPr>
              <w:t>车间、仓库</w:t>
            </w:r>
            <w:r>
              <w:rPr>
                <w:rFonts w:hint="eastAsia"/>
              </w:rPr>
              <w:tab/>
            </w:r>
            <w:r>
              <w:rPr>
                <w:rFonts w:hint="eastAsia"/>
              </w:rPr>
              <w:t>大气污染</w:t>
            </w:r>
            <w:r>
              <w:rPr>
                <w:rFonts w:hint="eastAsia"/>
              </w:rPr>
              <w:tab/>
            </w:r>
            <w:r>
              <w:rPr>
                <w:rFonts w:hint="eastAsia"/>
              </w:rPr>
              <w:t>运行控制；应急准备与响应</w:t>
            </w:r>
          </w:p>
          <w:p>
            <w:pPr>
              <w:shd w:val="clear" w:color="auto" w:fill="EBF1DE" w:themeFill="accent3" w:themeFillTint="32"/>
              <w:jc w:val="left"/>
              <w:rPr>
                <w:rFonts w:hint="eastAsia"/>
              </w:rPr>
            </w:pPr>
            <w:r>
              <w:rPr>
                <w:rFonts w:hint="eastAsia"/>
              </w:rPr>
              <w:t>噪声排放</w:t>
            </w:r>
            <w:r>
              <w:rPr>
                <w:rFonts w:hint="eastAsia"/>
              </w:rPr>
              <w:tab/>
            </w:r>
            <w:r>
              <w:rPr>
                <w:rFonts w:hint="eastAsia"/>
              </w:rPr>
              <w:t>生产</w:t>
            </w:r>
            <w:r>
              <w:rPr>
                <w:rFonts w:hint="eastAsia"/>
              </w:rPr>
              <w:tab/>
            </w:r>
            <w:r>
              <w:rPr>
                <w:rFonts w:hint="eastAsia"/>
              </w:rPr>
              <w:t>噪声污染</w:t>
            </w:r>
            <w:r>
              <w:rPr>
                <w:rFonts w:hint="eastAsia"/>
              </w:rPr>
              <w:tab/>
            </w:r>
            <w:r>
              <w:rPr>
                <w:rFonts w:hint="eastAsia"/>
              </w:rPr>
              <w:t>通过运行控制/目标、管理方案控制</w:t>
            </w:r>
          </w:p>
          <w:p>
            <w:pPr>
              <w:shd w:val="clear" w:color="auto" w:fill="EBF1DE" w:themeFill="accent3" w:themeFillTint="32"/>
              <w:jc w:val="left"/>
              <w:rPr>
                <w:rFonts w:hint="eastAsia"/>
              </w:rPr>
            </w:pPr>
            <w:r>
              <w:rPr>
                <w:rFonts w:hint="eastAsia"/>
              </w:rPr>
              <w:t>粉尘排放</w:t>
            </w:r>
            <w:r>
              <w:rPr>
                <w:rFonts w:hint="eastAsia"/>
              </w:rPr>
              <w:tab/>
            </w:r>
            <w:r>
              <w:rPr>
                <w:rFonts w:hint="eastAsia"/>
              </w:rPr>
              <w:t>生产</w:t>
            </w:r>
            <w:r>
              <w:rPr>
                <w:rFonts w:hint="eastAsia"/>
              </w:rPr>
              <w:tab/>
            </w:r>
            <w:r>
              <w:rPr>
                <w:rFonts w:hint="eastAsia"/>
              </w:rPr>
              <w:t>大气污染</w:t>
            </w:r>
            <w:r>
              <w:rPr>
                <w:rFonts w:hint="eastAsia"/>
              </w:rPr>
              <w:tab/>
            </w:r>
            <w:r>
              <w:rPr>
                <w:rFonts w:hint="eastAsia"/>
              </w:rPr>
              <w:t>通过运行控制/目标、管理方案控制</w:t>
            </w:r>
          </w:p>
          <w:p>
            <w:pPr>
              <w:shd w:val="clear" w:color="auto" w:fill="EBF1DE" w:themeFill="accent3" w:themeFillTint="32"/>
              <w:jc w:val="left"/>
            </w:pPr>
            <w:r>
              <w:rPr>
                <w:rFonts w:hint="eastAsia"/>
              </w:rPr>
              <w:t>电的消耗</w:t>
            </w:r>
            <w:r>
              <w:rPr>
                <w:rFonts w:hint="eastAsia"/>
              </w:rPr>
              <w:tab/>
            </w:r>
            <w:r>
              <w:rPr>
                <w:rFonts w:hint="eastAsia"/>
              </w:rPr>
              <w:t>生产、办公</w:t>
            </w:r>
            <w:r>
              <w:rPr>
                <w:rFonts w:hint="eastAsia"/>
              </w:rPr>
              <w:tab/>
            </w:r>
            <w:r>
              <w:rPr>
                <w:rFonts w:hint="eastAsia"/>
              </w:rPr>
              <w:t>资源浪费</w:t>
            </w:r>
            <w:r>
              <w:rPr>
                <w:rFonts w:hint="eastAsia"/>
              </w:rPr>
              <w:tab/>
            </w:r>
            <w:r>
              <w:rPr>
                <w:rFonts w:hint="eastAsia"/>
              </w:rPr>
              <w:t>通过运行控制/目标、管理方案控制</w:t>
            </w: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lang w:eastAsia="zh-CN"/>
              </w:rPr>
            </w:pPr>
            <w:r>
              <w:rPr>
                <w:rFonts w:hint="eastAsia"/>
              </w:rPr>
              <w:t>特种设备管理：</w:t>
            </w:r>
            <w:r>
              <w:rPr>
                <w:rFonts w:hint="eastAsia" w:ascii="Wingdings" w:hAnsi="Wingdings"/>
                <w:lang w:val="en-US" w:eastAsia="zh-CN"/>
              </w:rPr>
              <w:t>天车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lang w:val="en-US" w:eastAsia="zh-CN"/>
              </w:rPr>
              <w:t>13</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第三方监测 </w:t>
            </w:r>
          </w:p>
          <w:p>
            <w:pPr>
              <w:shd w:val="clear" w:color="auto" w:fill="EBF1DE" w:themeFill="accent3" w:themeFillTint="32"/>
            </w:pPr>
            <w:r>
              <w:rPr>
                <w:rFonts w:hint="eastAsia"/>
              </w:rPr>
              <w:t>《</w:t>
            </w:r>
            <w:r>
              <w:rPr>
                <w:rFonts w:hint="eastAsia"/>
                <w:lang w:val="en-US" w:eastAsia="zh-CN"/>
              </w:rPr>
              <w:t>检测</w:t>
            </w:r>
            <w:r>
              <w:rPr>
                <w:rFonts w:hint="eastAsia"/>
              </w:rPr>
              <w:t>报告》编号：</w:t>
            </w:r>
            <w:r>
              <w:rPr>
                <w:rFonts w:hint="eastAsia"/>
                <w:u w:val="single"/>
              </w:rPr>
              <w:t xml:space="preserve"> </w:t>
            </w:r>
            <w:r>
              <w:rPr>
                <w:rFonts w:hint="eastAsia"/>
                <w:b w:val="0"/>
                <w:bCs/>
                <w:color w:val="auto"/>
                <w:sz w:val="20"/>
                <w:szCs w:val="20"/>
                <w:lang w:val="en-US" w:eastAsia="zh-CN"/>
              </w:rPr>
              <w:t>国土津检（化）字第（Q050）号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val="en-US" w:eastAsia="zh-CN"/>
              </w:rPr>
              <w:t>OHS</w:t>
            </w:r>
            <w:r>
              <w:rPr>
                <w:rFonts w:hint="eastAsia"/>
              </w:rPr>
              <w:t xml:space="preserv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□职业危害管理  </w:t>
            </w:r>
            <w:r>
              <w:rPr>
                <w:rFonts w:hint="eastAsia"/>
                <w:lang w:eastAsia="zh-CN"/>
              </w:rPr>
              <w:t>☑</w:t>
            </w:r>
            <w:r>
              <w:rPr>
                <w:rFonts w:hint="eastAsia"/>
              </w:rPr>
              <w:t xml:space="preserve">消防控制 □危化品管理 </w:t>
            </w:r>
            <w:r>
              <w:rPr>
                <w:rFonts w:hint="eastAsia"/>
                <w:lang w:eastAsia="zh-CN"/>
              </w:rPr>
              <w:t>□</w:t>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lang w:eastAsia="zh-CN"/>
              </w:rPr>
              <w:t>□</w:t>
            </w:r>
            <w:r>
              <w:rPr>
                <w:rFonts w:hint="eastAsia"/>
              </w:rPr>
              <w:t>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ascii="Times New Roman" w:hAnsi="Times New Roman" w:eastAsia="宋体" w:cs="宋体"/>
                <w:szCs w:val="22"/>
                <w:u w:val="single"/>
              </w:rPr>
              <w:t>安全吊装，预防为主，满足顾客要求，持续改进；遵守法规，降低能源消耗、关爱生命，确保员工健康</w:t>
            </w:r>
            <w:r>
              <w:rPr>
                <w:rFonts w:hint="eastAsia"/>
                <w:u w:val="single"/>
              </w:rPr>
              <w:t xml:space="preserve">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工程部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高杰贤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p>
            <w:r>
              <w:rPr>
                <w:rFonts w:hint="eastAsia"/>
                <w:sz w:val="21"/>
                <w:szCs w:val="21"/>
              </w:rPr>
              <w:t>疫情和政治因素导致的市场低迷，回款困难，原辅材料涨价，人工成本增加，客户要求提高，以及行业良莠不齐、不良竞争、成本增加等严重影响行业发展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w:t>
            </w:r>
            <w:r>
              <w:rPr>
                <w:rFonts w:hint="eastAsia"/>
                <w:lang w:eastAsia="zh-CN"/>
              </w:rPr>
              <w:t>☑</w:t>
            </w:r>
            <w:r>
              <w:rPr>
                <w:rFonts w:hint="eastAsia"/>
              </w:rPr>
              <w:t xml:space="preserve">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rPr>
                <w:rFonts w:hint="eastAsia" w:eastAsia="宋体"/>
                <w:sz w:val="21"/>
                <w:szCs w:val="21"/>
                <w:lang w:val="en-US" w:eastAsia="zh-CN"/>
              </w:rPr>
            </w:pPr>
            <w:r>
              <w:rPr>
                <w:rFonts w:hint="eastAsia" w:ascii="Times New Roman" w:hAnsi="Times New Roman" w:cs="宋体"/>
                <w:szCs w:val="22"/>
              </w:rPr>
              <w:t>火灾事故为0</w:t>
            </w:r>
            <w:r>
              <w:rPr>
                <w:rFonts w:hint="eastAsia" w:ascii="Times New Roman" w:hAnsi="Times New Roman" w:cs="宋体"/>
                <w:szCs w:val="22"/>
                <w:lang w:eastAsia="zh-CN"/>
              </w:rPr>
              <w:t>；</w:t>
            </w:r>
            <w:r>
              <w:rPr>
                <w:rFonts w:hint="eastAsia" w:ascii="Times New Roman" w:hAnsi="Times New Roman" w:cs="宋体"/>
                <w:szCs w:val="22"/>
              </w:rPr>
              <w:t>重大人身伤亡事故为0</w:t>
            </w:r>
            <w:r>
              <w:rPr>
                <w:rFonts w:hint="eastAsia" w:ascii="Times New Roman" w:hAnsi="Times New Roman" w:cs="宋体"/>
                <w:szCs w:val="22"/>
                <w:lang w:eastAsia="zh-CN"/>
              </w:rPr>
              <w:t>；</w:t>
            </w:r>
            <w:r>
              <w:rPr>
                <w:rFonts w:hint="eastAsia" w:ascii="Times New Roman" w:hAnsi="Times New Roman" w:cs="宋体"/>
                <w:szCs w:val="22"/>
              </w:rPr>
              <w:t>轻伤事故 ≦2‰</w:t>
            </w:r>
            <w:r>
              <w:rPr>
                <w:rFonts w:hint="eastAsia"/>
                <w:b w:val="0"/>
                <w:bCs w:val="0"/>
                <w:sz w:val="21"/>
                <w:szCs w:val="21"/>
                <w:lang w:eastAsia="zh-CN"/>
              </w:rPr>
              <w:t>。</w:t>
            </w:r>
          </w:p>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150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 xml:space="preserve">0 </w:t>
            </w:r>
            <w:r>
              <w:rPr>
                <w:rFonts w:hint="eastAsia"/>
              </w:rPr>
              <w:t>个；库房</w:t>
            </w:r>
            <w:r>
              <w:rPr>
                <w:rFonts w:hint="eastAsia"/>
                <w:u w:val="single"/>
              </w:rPr>
              <w:t xml:space="preserve">  </w:t>
            </w:r>
            <w:r>
              <w:rPr>
                <w:rFonts w:hint="eastAsia"/>
                <w:u w:val="single"/>
                <w:lang w:val="en-US" w:eastAsia="zh-CN"/>
              </w:rPr>
              <w:t xml:space="preserve">0 </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rFonts w:hint="eastAsia" w:eastAsia="宋体"/>
                <w:u w:val="single"/>
                <w:lang w:eastAsia="zh-CN"/>
              </w:rPr>
            </w:pPr>
            <w:r>
              <w:rPr>
                <w:rFonts w:hint="eastAsia"/>
              </w:rPr>
              <w:t>主要生产设备有：</w:t>
            </w:r>
            <w:r>
              <w:rPr>
                <w:rFonts w:hint="eastAsia"/>
                <w:color w:val="000000"/>
                <w:spacing w:val="-10"/>
                <w:u w:val="single"/>
                <w:lang w:eastAsia="zh-CN"/>
              </w:rPr>
              <w:t>汽车吊、铲车</w:t>
            </w:r>
          </w:p>
          <w:p>
            <w:r>
              <w:rPr>
                <w:rFonts w:hint="eastAsia"/>
              </w:rPr>
              <w:t>主要安全装置有：</w:t>
            </w:r>
          </w:p>
          <w:p>
            <w:pPr>
              <w:rPr>
                <w:u w:val="single"/>
              </w:rPr>
            </w:pPr>
            <w:r>
              <w:rPr>
                <w:rFonts w:hint="eastAsia" w:ascii="Wingdings" w:hAnsi="Wingdings"/>
              </w:rPr>
              <w:t>¨</w:t>
            </w:r>
            <w:r>
              <w:rPr>
                <w:rFonts w:hint="eastAsia"/>
              </w:rPr>
              <w:t xml:space="preserve">急停按钮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p>
          <w:p>
            <w:pPr>
              <w:rPr>
                <w:rFonts w:hint="eastAsia" w:eastAsia="宋体"/>
                <w:lang w:eastAsia="zh-CN"/>
              </w:rPr>
            </w:pPr>
            <w:r>
              <w:rPr>
                <w:rFonts w:hint="eastAsia"/>
              </w:rPr>
              <w:t>特种设备：</w:t>
            </w:r>
            <w:r>
              <w:rPr>
                <w:rFonts w:hint="eastAsia" w:ascii="Wingdings" w:hAnsi="Wingdings"/>
                <w:lang w:val="en-US" w:eastAsia="zh-CN"/>
              </w:rPr>
              <w:t>天车</w:t>
            </w:r>
          </w:p>
          <w:p>
            <w:pPr>
              <w:rPr>
                <w:rFonts w:hint="eastAsia" w:eastAsia="宋体"/>
                <w:lang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rFonts w:hint="eastAsia" w:eastAsia="宋体"/>
                <w:lang w:eastAsia="zh-CN"/>
              </w:rPr>
            </w:pPr>
            <w:r>
              <w:rPr>
                <w:rFonts w:hint="eastAsia"/>
              </w:rPr>
              <w:t>职业健康安全监测的计量器具有：</w:t>
            </w:r>
            <w:r>
              <w:rPr>
                <w:rFonts w:hint="eastAsia"/>
                <w:lang w:val="en-US" w:eastAsia="zh-CN"/>
              </w:rPr>
              <w:t>无</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楷体" w:hAnsi="楷体" w:eastAsia="楷体"/>
                <w:szCs w:val="21"/>
              </w:rPr>
              <w:t>指挥、高空作业、吊车司机、电气设备安装工</w:t>
            </w:r>
          </w:p>
          <w:p>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 xml:space="preserve">内部沟通方式：¨文件发放 ¨会议  ¨标语  ¨展板   </w:t>
            </w:r>
          </w:p>
          <w:p>
            <w:r>
              <w:rPr>
                <w:rFonts w:hint="eastAsia"/>
              </w:rPr>
              <w:t xml:space="preserve">外部沟通方式：¨宣传材料 ¨网站  ¨标语  ¨展板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 </w:t>
            </w:r>
            <w:r>
              <w:rPr>
                <w:rFonts w:hint="eastAsia" w:ascii="Wingdings" w:hAnsi="Wingdings"/>
              </w:rPr>
              <w:t>¨</w:t>
            </w:r>
            <w:r>
              <w:rPr>
                <w:rFonts w:hint="eastAsia"/>
              </w:rPr>
              <w:t xml:space="preserve">运输  </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jc w:val="left"/>
            </w:pPr>
            <w:r>
              <w:rPr>
                <w:rFonts w:hint="eastAsia"/>
              </w:rPr>
              <w:t>对外部供方的控制：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p>
            <w:pPr>
              <w:jc w:val="left"/>
              <w:rPr>
                <w:rFonts w:hint="eastAsia"/>
              </w:rPr>
            </w:pPr>
            <w:r>
              <w:rPr>
                <w:rFonts w:hint="eastAsia"/>
              </w:rPr>
              <w:t>火灾</w:t>
            </w:r>
            <w:r>
              <w:rPr>
                <w:rFonts w:hint="eastAsia"/>
              </w:rPr>
              <w:tab/>
            </w:r>
            <w:r>
              <w:rPr>
                <w:rFonts w:hint="eastAsia"/>
              </w:rPr>
              <w:t>人身伤亡/财产损失</w:t>
            </w:r>
            <w:r>
              <w:rPr>
                <w:rFonts w:hint="eastAsia"/>
              </w:rPr>
              <w:tab/>
            </w:r>
            <w:r>
              <w:rPr>
                <w:rFonts w:hint="eastAsia"/>
              </w:rPr>
              <w:t>加强防消防知识培训，办公楼、生产现场每天做好检查、巡视工作，发现隐患立时报告分管领导，及时消除隐患；火灾发生时，及时拨打119火警电话，做好应急准备和响应</w:t>
            </w:r>
            <w:r>
              <w:rPr>
                <w:rFonts w:hint="eastAsia"/>
                <w:lang w:eastAsia="zh-CN"/>
              </w:rPr>
              <w:t>，</w:t>
            </w:r>
            <w:r>
              <w:rPr>
                <w:rFonts w:hint="eastAsia"/>
              </w:rPr>
              <w:t>每年举行一次消防知识培训和消防演习，事发时做好及时疏散、抢救工作</w:t>
            </w:r>
          </w:p>
          <w:p>
            <w:pPr>
              <w:jc w:val="left"/>
              <w:rPr>
                <w:rFonts w:hint="eastAsia"/>
              </w:rPr>
            </w:pPr>
            <w:r>
              <w:rPr>
                <w:rFonts w:hint="eastAsia"/>
              </w:rPr>
              <w:t>机械伤害</w:t>
            </w:r>
            <w:r>
              <w:rPr>
                <w:rFonts w:hint="eastAsia"/>
              </w:rPr>
              <w:tab/>
            </w:r>
            <w:r>
              <w:rPr>
                <w:rFonts w:hint="eastAsia"/>
              </w:rPr>
              <w:t>人身伤亡</w:t>
            </w:r>
            <w:r>
              <w:rPr>
                <w:rFonts w:hint="eastAsia"/>
              </w:rPr>
              <w:tab/>
            </w:r>
            <w:r>
              <w:rPr>
                <w:rFonts w:hint="eastAsia"/>
              </w:rPr>
              <w:t>完善安全操作规程，并对员工进行培训、教育；加强检查</w:t>
            </w:r>
            <w:r>
              <w:rPr>
                <w:rFonts w:hint="eastAsia"/>
              </w:rPr>
              <w:tab/>
            </w:r>
            <w:r>
              <w:rPr>
                <w:rFonts w:hint="eastAsia"/>
              </w:rPr>
              <w:t>办公室</w:t>
            </w:r>
            <w:r>
              <w:rPr>
                <w:rFonts w:hint="eastAsia"/>
              </w:rPr>
              <w:tab/>
            </w:r>
            <w:r>
              <w:rPr>
                <w:rFonts w:hint="eastAsia"/>
              </w:rPr>
              <w:t>发现违章操作，坚决制止、处理</w:t>
            </w:r>
          </w:p>
          <w:p>
            <w:pPr>
              <w:jc w:val="left"/>
              <w:rPr>
                <w:rFonts w:hint="eastAsia"/>
              </w:rPr>
            </w:pPr>
            <w:r>
              <w:rPr>
                <w:rFonts w:hint="eastAsia"/>
              </w:rPr>
              <w:t>触电伤害</w:t>
            </w:r>
            <w:r>
              <w:rPr>
                <w:rFonts w:hint="eastAsia"/>
              </w:rPr>
              <w:tab/>
            </w:r>
            <w:r>
              <w:rPr>
                <w:rFonts w:hint="eastAsia"/>
              </w:rPr>
              <w:t>人身伤亡</w:t>
            </w:r>
            <w:r>
              <w:rPr>
                <w:rFonts w:hint="eastAsia"/>
              </w:rPr>
              <w:tab/>
            </w:r>
            <w:r>
              <w:rPr>
                <w:rFonts w:hint="eastAsia"/>
              </w:rPr>
              <w:t>加强用电安全培训教育；用电过程中佩戴相应防护用品</w:t>
            </w:r>
            <w:r>
              <w:rPr>
                <w:rFonts w:hint="eastAsia"/>
              </w:rPr>
              <w:tab/>
            </w:r>
            <w:r>
              <w:rPr>
                <w:rFonts w:hint="eastAsia"/>
              </w:rPr>
              <w:t>办公室</w:t>
            </w:r>
            <w:r>
              <w:rPr>
                <w:rFonts w:hint="eastAsia"/>
              </w:rPr>
              <w:tab/>
            </w:r>
            <w:r>
              <w:rPr>
                <w:rFonts w:hint="eastAsia"/>
              </w:rPr>
              <w:t>发现违章操作，坚决制止、处理</w:t>
            </w:r>
          </w:p>
          <w:p>
            <w:pPr>
              <w:jc w:val="left"/>
            </w:pPr>
            <w:r>
              <w:rPr>
                <w:rFonts w:hint="eastAsia"/>
              </w:rPr>
              <w:t>交通意外</w:t>
            </w:r>
            <w:r>
              <w:rPr>
                <w:rFonts w:hint="eastAsia"/>
              </w:rPr>
              <w:tab/>
            </w:r>
            <w:r>
              <w:rPr>
                <w:rFonts w:hint="eastAsia"/>
              </w:rPr>
              <w:t>人身伤亡</w:t>
            </w:r>
            <w:r>
              <w:rPr>
                <w:rFonts w:hint="eastAsia"/>
              </w:rPr>
              <w:tab/>
            </w:r>
            <w:r>
              <w:rPr>
                <w:rFonts w:hint="eastAsia"/>
              </w:rPr>
              <w:t>加强交通安全培训教育</w:t>
            </w:r>
            <w:r>
              <w:rPr>
                <w:rFonts w:hint="eastAsia"/>
              </w:rPr>
              <w:tab/>
            </w:r>
            <w:r>
              <w:rPr>
                <w:rFonts w:hint="eastAsia"/>
              </w:rPr>
              <w:tab/>
            </w:r>
            <w:r>
              <w:rPr>
                <w:rFonts w:hint="eastAsia"/>
              </w:rPr>
              <w:t>每年举行一次交通安全教育培训</w:t>
            </w: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rFonts w:hint="eastAsia" w:eastAsia="宋体"/>
                <w:lang w:eastAsia="zh-CN"/>
              </w:rPr>
            </w:pPr>
            <w:r>
              <w:rPr>
                <w:rFonts w:hint="eastAsia"/>
              </w:rPr>
              <w:t>特种设备管理：</w:t>
            </w:r>
            <w:r>
              <w:rPr>
                <w:rFonts w:hint="eastAsia" w:ascii="Wingdings" w:hAnsi="Wingdings"/>
                <w:lang w:val="en-US" w:eastAsia="zh-CN"/>
              </w:rPr>
              <w:t>天车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p>
          <w:p>
            <w:pPr>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eastAsia="zh-CN"/>
              </w:rPr>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default" w:eastAsia="宋体"/>
                <w:lang w:val="en-US" w:eastAsia="zh-CN"/>
              </w:rPr>
            </w:pPr>
            <w:r>
              <w:rPr>
                <w:rFonts w:hint="eastAsia"/>
              </w:rPr>
              <w:t>制订的应急预案包括：</w:t>
            </w:r>
            <w:r>
              <w:rPr>
                <w:rFonts w:hint="eastAsia" w:ascii="Wingdings" w:hAnsi="Wingdings"/>
              </w:rPr>
              <w:t>¨</w:t>
            </w:r>
            <w:r>
              <w:rPr>
                <w:rFonts w:hint="eastAsia"/>
              </w:rPr>
              <w:t xml:space="preserve">火灾控制 </w:t>
            </w:r>
            <w:r>
              <w:rPr>
                <w:rFonts w:hint="eastAsia"/>
                <w:lang w:val="en-US" w:eastAsia="zh-CN"/>
              </w:rPr>
              <w:t>机械伤害</w:t>
            </w:r>
          </w:p>
          <w:p>
            <w:r>
              <w:rPr>
                <w:rFonts w:hint="eastAsia"/>
              </w:rPr>
              <w:t>审核周期内发生过紧急情况：</w:t>
            </w:r>
            <w:r>
              <w:rPr>
                <w:rFonts w:hint="eastAsia" w:ascii="Wingdings" w:hAnsi="Wingdings"/>
              </w:rPr>
              <w:t>¨</w:t>
            </w:r>
            <w:r>
              <w:rPr>
                <w:rFonts w:hint="eastAsia"/>
              </w:rPr>
              <w:t xml:space="preserve">未发生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13</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rFonts w:hint="eastAsia"/>
              </w:rPr>
            </w:pPr>
            <w:r>
              <w:rPr>
                <w:rFonts w:hint="eastAsia"/>
              </w:rPr>
              <w:t>实施的检测：</w:t>
            </w:r>
            <w:r>
              <w:rPr>
                <w:rFonts w:hint="eastAsia" w:ascii="Wingdings" w:hAnsi="Wingdings"/>
              </w:rPr>
              <w:t>¨</w:t>
            </w:r>
            <w:r>
              <w:rPr>
                <w:rFonts w:hint="eastAsia"/>
              </w:rPr>
              <w:t xml:space="preserve">企业自检 </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16</w:t>
            </w:r>
            <w:r>
              <w:rPr>
                <w:rFonts w:hint="eastAsia"/>
              </w:rPr>
              <w:t>日对组织的职业健康安全管理体系进行了评审，以确保其持续的适宜性、充分性和有效性；管理评审输入、输出均按要求提供。并对提出的改进措施进行了落实。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pPr>
              <w:rPr>
                <w:rFonts w:hint="eastAsia"/>
              </w:rPr>
            </w:pPr>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Pr>
              <w:pStyle w:val="24"/>
            </w:pPr>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8124B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1</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2021-09-12T10:31:48Z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