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60" w:lineRule="auto"/>
              <w:textAlignment w:val="auto"/>
              <w:rPr>
                <w:sz w:val="20"/>
              </w:rPr>
            </w:pPr>
            <w:bookmarkStart w:id="0" w:name="组织名称"/>
            <w:r>
              <w:rPr>
                <w:sz w:val="20"/>
              </w:rPr>
              <w:t>河北报业传媒集团印务有限公司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sz w:val="16"/>
                <w:szCs w:val="16"/>
              </w:rPr>
            </w:pPr>
            <w:r>
              <w:rPr>
                <w:rFonts w:hint="eastAsia"/>
                <w:b/>
                <w:sz w:val="20"/>
              </w:rPr>
              <w:t>申请管理体系认证标准</w:t>
            </w:r>
          </w:p>
        </w:tc>
        <w:tc>
          <w:tcPr>
            <w:tcW w:w="4517" w:type="dxa"/>
            <w:gridSpan w:val="3"/>
            <w:vAlign w:val="center"/>
          </w:tcPr>
          <w:p>
            <w:pPr>
              <w:keepNext w:val="0"/>
              <w:keepLines w:val="0"/>
              <w:pageBreakBefore w:val="0"/>
              <w:kinsoku/>
              <w:wordWrap/>
              <w:overflowPunct/>
              <w:topLinePunct w:val="0"/>
              <w:autoSpaceDE/>
              <w:autoSpaceDN/>
              <w:bidi w:val="0"/>
              <w:adjustRightInd/>
              <w:spacing w:after="0" w:line="360" w:lineRule="auto"/>
              <w:textAlignment w:val="auto"/>
              <w:rPr>
                <w:sz w:val="22"/>
                <w:szCs w:val="22"/>
              </w:rPr>
            </w:pPr>
            <w:bookmarkStart w:id="1" w:name="S勾选"/>
            <w:r>
              <w:rPr>
                <w:rFonts w:hint="eastAsia"/>
                <w:sz w:val="22"/>
                <w:szCs w:val="22"/>
              </w:rPr>
              <w:t>■</w:t>
            </w:r>
            <w:bookmarkEnd w:id="1"/>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line="360" w:lineRule="auto"/>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0305-2019-O-2021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360" w:lineRule="auto"/>
              <w:textAlignment w:val="auto"/>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lang w:val="en-US" w:eastAsia="zh-CN"/>
              </w:rPr>
              <w:t>监督</w:t>
            </w:r>
            <w:r>
              <w:rPr>
                <w:rFonts w:hint="eastAsia"/>
                <w:sz w:val="22"/>
                <w:szCs w:val="22"/>
              </w:rPr>
              <w:t>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60" w:lineRule="auto"/>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60" w:lineRule="auto"/>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60" w:lineRule="auto"/>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60" w:lineRule="auto"/>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60" w:lineRule="auto"/>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60" w:lineRule="auto"/>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rFonts w:ascii="Times New Roman" w:hAnsi="Times New Roman" w:eastAsia="宋体" w:cs="Times New Roman"/>
                <w:kern w:val="2"/>
                <w:sz w:val="20"/>
                <w:lang w:val="de-DE" w:eastAsia="zh-CN" w:bidi="ar-SA"/>
              </w:rPr>
            </w:pPr>
            <w:r>
              <w:rPr>
                <w:sz w:val="20"/>
                <w:lang w:val="de-DE"/>
              </w:rPr>
              <w:t>薛江龙</w:t>
            </w:r>
          </w:p>
        </w:tc>
        <w:tc>
          <w:tcPr>
            <w:tcW w:w="1184" w:type="dxa"/>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rFonts w:ascii="Times New Roman" w:hAnsi="Times New Roman" w:eastAsia="宋体" w:cs="Times New Roman"/>
                <w:kern w:val="2"/>
                <w:sz w:val="20"/>
                <w:lang w:val="de-DE" w:eastAsia="zh-CN" w:bidi="ar-SA"/>
              </w:rPr>
            </w:pPr>
            <w:r>
              <w:rPr>
                <w:sz w:val="20"/>
                <w:lang w:val="de-DE"/>
              </w:rPr>
              <w:t>河北新华第二印刷有限责任公司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60" w:lineRule="auto"/>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60" w:lineRule="auto"/>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360"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60" w:lineRule="auto"/>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60" w:lineRule="auto"/>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360"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360"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360"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360"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360"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360"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360"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7" w:name="_GoBack"/>
            <w:bookmarkEnd w:id="7"/>
            <w:r>
              <w:rPr>
                <w:rFonts w:hint="eastAsia"/>
                <w:sz w:val="22"/>
                <w:szCs w:val="22"/>
              </w:rPr>
              <w:t>）</w:t>
            </w:r>
          </w:p>
          <w:p>
            <w:pPr>
              <w:keepNext w:val="0"/>
              <w:keepLines w:val="0"/>
              <w:pageBreakBefore w:val="0"/>
              <w:kinsoku/>
              <w:wordWrap/>
              <w:overflowPunct/>
              <w:topLinePunct w:val="0"/>
              <w:autoSpaceDE/>
              <w:autoSpaceDN/>
              <w:bidi w:val="0"/>
              <w:adjustRightInd/>
              <w:spacing w:after="0" w:line="360" w:lineRule="auto"/>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line="360" w:lineRule="auto"/>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8740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2021-08-24T01:33:08Z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