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附录</w:t>
      </w:r>
      <w:r>
        <w:rPr>
          <w:rFonts w:ascii="宋体" w:hAnsi="宋体"/>
          <w:b/>
          <w:bCs/>
          <w:sz w:val="28"/>
          <w:szCs w:val="28"/>
        </w:rPr>
        <w:t>B</w:t>
      </w:r>
    </w:p>
    <w:p>
      <w:pPr>
        <w:spacing w:line="380" w:lineRule="exact"/>
        <w:ind w:firstLine="2670" w:firstLineChars="95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测量过程有效性确认记录</w:t>
      </w:r>
    </w:p>
    <w:p>
      <w:pPr>
        <w:spacing w:line="380" w:lineRule="exact"/>
        <w:ind w:firstLine="2670" w:firstLineChars="950"/>
        <w:rPr>
          <w:rFonts w:ascii="宋体" w:hAnsi="宋体"/>
          <w:b/>
          <w:sz w:val="28"/>
          <w:szCs w:val="28"/>
        </w:rPr>
      </w:pPr>
    </w:p>
    <w:tbl>
      <w:tblPr>
        <w:tblStyle w:val="5"/>
        <w:tblW w:w="9432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229"/>
        <w:gridCol w:w="1559"/>
        <w:gridCol w:w="1276"/>
        <w:gridCol w:w="1417"/>
        <w:gridCol w:w="1112"/>
        <w:gridCol w:w="536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gridSpan w:val="2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测量过程编号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2019002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测量过程名称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原材料化学分析C含量检验</w:t>
            </w:r>
          </w:p>
        </w:tc>
        <w:tc>
          <w:tcPr>
            <w:tcW w:w="1648" w:type="dxa"/>
            <w:gridSpan w:val="2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测量过程规范编号</w:t>
            </w:r>
          </w:p>
        </w:tc>
        <w:tc>
          <w:tcPr>
            <w:tcW w:w="2179" w:type="dxa"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DH2019002/A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53" w:type="dxa"/>
            <w:gridSpan w:val="2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所在部门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质量技术中心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测量项目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C</w:t>
            </w:r>
            <w:r>
              <w:rPr>
                <w:rFonts w:hint="eastAsia"/>
                <w:color w:val="000000"/>
                <w:szCs w:val="21"/>
              </w:rPr>
              <w:t>含量分析</w:t>
            </w:r>
          </w:p>
        </w:tc>
        <w:tc>
          <w:tcPr>
            <w:tcW w:w="1648" w:type="dxa"/>
            <w:gridSpan w:val="2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控制程度</w:t>
            </w:r>
          </w:p>
        </w:tc>
        <w:tc>
          <w:tcPr>
            <w:tcW w:w="2179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4" w:hRule="atLeast"/>
        </w:trPr>
        <w:tc>
          <w:tcPr>
            <w:tcW w:w="9432" w:type="dxa"/>
            <w:gridSpan w:val="8"/>
          </w:tcPr>
          <w:p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测量过程要素概述：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直读光谱仪，测定样品中的碳含量。</w:t>
            </w:r>
            <w:r>
              <w:rPr>
                <w:rFonts w:hint="eastAsia"/>
                <w:kern w:val="0"/>
                <w:szCs w:val="21"/>
              </w:rPr>
              <w:t>直至检测过程结束，屏幕上显示成分数据。</w:t>
            </w:r>
          </w:p>
          <w:p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测量设备：</w:t>
            </w:r>
            <w:r>
              <w:rPr>
                <w:kern w:val="0"/>
                <w:szCs w:val="21"/>
              </w:rPr>
              <w:t>ARL3460</w:t>
            </w:r>
            <w:r>
              <w:rPr>
                <w:rFonts w:hint="eastAsia"/>
                <w:kern w:val="0"/>
                <w:szCs w:val="21"/>
              </w:rPr>
              <w:t>直读光谱仪</w:t>
            </w:r>
          </w:p>
          <w:p>
            <w:pPr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测量方法：</w:t>
            </w:r>
            <w:r>
              <w:rPr>
                <w:rFonts w:hint="eastAsia"/>
                <w:color w:val="000000"/>
              </w:rPr>
              <w:t>GB/T4336-2016《碳素钢和中低合金钢多元素含量的测定火花放电原子发射光谱法》</w:t>
            </w:r>
          </w:p>
          <w:p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环境条件：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常温</w:t>
            </w:r>
          </w:p>
          <w:p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测量软件；</w:t>
            </w:r>
            <w:r>
              <w:rPr>
                <w:rFonts w:hint="eastAsia"/>
                <w:color w:val="000000"/>
                <w:kern w:val="0"/>
                <w:szCs w:val="21"/>
              </w:rPr>
              <w:t>无</w:t>
            </w:r>
          </w:p>
          <w:p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操作者技能：</w:t>
            </w:r>
            <w:r>
              <w:rPr>
                <w:rFonts w:hint="eastAsia"/>
                <w:color w:val="000000"/>
                <w:kern w:val="0"/>
                <w:szCs w:val="21"/>
              </w:rPr>
              <w:t>仪器操作人员，经培训合格，有两年以上经验，操作人员取得安全操作上岗证。</w:t>
            </w:r>
          </w:p>
          <w:p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其他影响量：</w:t>
            </w:r>
            <w:r>
              <w:rPr>
                <w:kern w:val="0"/>
                <w:szCs w:val="21"/>
              </w:rPr>
              <w:t xml:space="preserve">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432" w:type="dxa"/>
            <w:gridSpan w:val="8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有效性确认记录</w:t>
            </w:r>
            <w:r>
              <w:rPr>
                <w:kern w:val="0"/>
                <w:sz w:val="20"/>
                <w:szCs w:val="20"/>
              </w:rPr>
              <w:t>: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、查看</w:t>
            </w:r>
            <w:r>
              <w:rPr>
                <w:color w:val="000000"/>
                <w:kern w:val="0"/>
                <w:szCs w:val="21"/>
              </w:rPr>
              <w:t>ARL3460</w:t>
            </w:r>
            <w:r>
              <w:rPr>
                <w:rFonts w:hint="eastAsia"/>
                <w:color w:val="000000"/>
                <w:kern w:val="0"/>
                <w:szCs w:val="21"/>
              </w:rPr>
              <w:t>直读光谱仪，检定证书编号：</w:t>
            </w:r>
            <w:r>
              <w:rPr>
                <w:bCs/>
                <w:color w:val="000000"/>
                <w:szCs w:val="21"/>
              </w:rPr>
              <w:t>C0220180768</w:t>
            </w:r>
            <w:r>
              <w:rPr>
                <w:rFonts w:hint="eastAsia"/>
                <w:bCs/>
                <w:color w:val="000000"/>
                <w:szCs w:val="21"/>
              </w:rPr>
              <w:t>，有效日期为</w:t>
            </w:r>
            <w:r>
              <w:rPr>
                <w:bCs/>
                <w:color w:val="000000"/>
                <w:szCs w:val="21"/>
              </w:rPr>
              <w:t>2020</w:t>
            </w:r>
            <w:r>
              <w:rPr>
                <w:rFonts w:hint="eastAsia"/>
                <w:bCs/>
                <w:color w:val="000000"/>
                <w:szCs w:val="21"/>
              </w:rPr>
              <w:t>年</w:t>
            </w:r>
            <w:r>
              <w:rPr>
                <w:bCs/>
                <w:color w:val="000000"/>
                <w:szCs w:val="21"/>
              </w:rPr>
              <w:t>11</w:t>
            </w:r>
            <w:r>
              <w:rPr>
                <w:rFonts w:hint="eastAsia"/>
                <w:bCs/>
                <w:color w:val="000000"/>
                <w:szCs w:val="21"/>
              </w:rPr>
              <w:t>月</w:t>
            </w:r>
            <w:r>
              <w:rPr>
                <w:bCs/>
                <w:color w:val="000000"/>
                <w:szCs w:val="21"/>
              </w:rPr>
              <w:t>27</w:t>
            </w:r>
            <w:r>
              <w:rPr>
                <w:rFonts w:hint="eastAsia"/>
                <w:bCs/>
                <w:color w:val="000000"/>
                <w:szCs w:val="21"/>
              </w:rPr>
              <w:t>日，检定机构：山东省计量科学研究院。</w:t>
            </w:r>
            <w:r>
              <w:rPr>
                <w:rFonts w:hint="eastAsia"/>
                <w:color w:val="000000"/>
                <w:szCs w:val="21"/>
              </w:rPr>
              <w:t>符合要求。</w:t>
            </w:r>
          </w:p>
          <w:p>
            <w:pPr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、检测过程有效性进行确认：</w:t>
            </w:r>
          </w:p>
          <w:p>
            <w:pPr>
              <w:widowControl/>
              <w:spacing w:line="360" w:lineRule="auto"/>
              <w:ind w:firstLine="420" w:firstLineChars="200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用比对法对测量过程进行有效性确认：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20" w:firstLineChars="2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用标准样块：碳素钢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试样（标准试样证书：</w:t>
            </w:r>
            <w:r>
              <w:rPr>
                <w:color w:val="000000"/>
                <w:kern w:val="0"/>
                <w:sz w:val="20"/>
                <w:szCs w:val="20"/>
              </w:rPr>
              <w:t>YSBS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281020a-2014a，定值日期：</w:t>
            </w:r>
            <w:r>
              <w:rPr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4年</w:t>
            </w:r>
            <w:r>
              <w:rPr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有效期</w:t>
            </w:r>
            <w:r>
              <w:rPr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29年），含</w:t>
            </w:r>
            <w:r>
              <w:rPr>
                <w:color w:val="000000"/>
                <w:kern w:val="0"/>
                <w:sz w:val="20"/>
                <w:szCs w:val="20"/>
              </w:rPr>
              <w:t>C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量为</w:t>
            </w:r>
            <w:r>
              <w:rPr>
                <w:color w:val="000000"/>
                <w:kern w:val="0"/>
                <w:position w:val="-10"/>
                <w:sz w:val="20"/>
                <w:szCs w:val="20"/>
              </w:rPr>
              <w:object>
                <v:shape id="_x0000_i1025" o:spt="75" type="#_x0000_t75" style="height:17.4pt;width:24.6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5">
                  <o:LockedField>false</o:LockedField>
                </o:OLEObject>
              </w:objec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0.428</w:t>
            </w:r>
            <w:r>
              <w:rPr>
                <w:color w:val="000000"/>
                <w:kern w:val="0"/>
                <w:sz w:val="20"/>
                <w:szCs w:val="20"/>
              </w:rPr>
              <w:t>%</w:t>
            </w:r>
            <w:r>
              <w:rPr>
                <w:rFonts w:hint="eastAsia"/>
                <w:color w:val="000000"/>
                <w:kern w:val="0"/>
                <w:szCs w:val="21"/>
              </w:rPr>
              <w:t>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20" w:firstLineChars="2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2019</w:t>
            </w:r>
            <w:r>
              <w:rPr>
                <w:rFonts w:hint="eastAsia"/>
                <w:color w:val="000000"/>
                <w:kern w:val="0"/>
                <w:szCs w:val="21"/>
              </w:rPr>
              <w:t>年6月11日用光谱打</w:t>
            </w:r>
            <w:r>
              <w:rPr>
                <w:color w:val="000000"/>
                <w:kern w:val="0"/>
                <w:szCs w:val="21"/>
              </w:rPr>
              <w:t>10</w:t>
            </w:r>
            <w:r>
              <w:rPr>
                <w:rFonts w:hint="eastAsia"/>
                <w:color w:val="000000"/>
                <w:kern w:val="0"/>
                <w:szCs w:val="21"/>
              </w:rPr>
              <w:t>个点进行复现性检测，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/>
                <w:color w:val="000000"/>
                <w:kern w:val="0"/>
                <w:szCs w:val="21"/>
              </w:rPr>
              <w:t>对试样</w:t>
            </w:r>
            <w:r>
              <w:rPr>
                <w:color w:val="000000"/>
                <w:kern w:val="0"/>
                <w:szCs w:val="21"/>
              </w:rPr>
              <w:t>10</w:t>
            </w:r>
            <w:r>
              <w:rPr>
                <w:rFonts w:hint="eastAsia"/>
                <w:color w:val="000000"/>
                <w:kern w:val="0"/>
                <w:szCs w:val="21"/>
              </w:rPr>
              <w:t>个点检测，</w:t>
            </w:r>
            <w:r>
              <w:rPr>
                <w:color w:val="000000"/>
                <w:kern w:val="0"/>
                <w:szCs w:val="21"/>
              </w:rPr>
              <w:t>C</w:t>
            </w:r>
            <w:r>
              <w:rPr>
                <w:rFonts w:hint="eastAsia"/>
                <w:color w:val="000000"/>
                <w:kern w:val="0"/>
                <w:szCs w:val="21"/>
              </w:rPr>
              <w:t>含量平均值为</w:t>
            </w:r>
            <w:r>
              <w:rPr>
                <w:color w:val="000000"/>
                <w:kern w:val="0"/>
                <w:position w:val="-10"/>
                <w:szCs w:val="21"/>
              </w:rPr>
              <w:object>
                <v:shape id="_x0000_i1026" o:spt="75" type="#_x0000_t75" style="height:17.4pt;width:26.4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3" ShapeID="_x0000_i1026" DrawAspect="Content" ObjectID="_1468075726" r:id="rId7">
                  <o:LockedField>false</o:LockedField>
                </o:OLEObject>
              </w:object>
            </w:r>
            <w:r>
              <w:rPr>
                <w:rFonts w:hint="eastAsia"/>
                <w:color w:val="000000"/>
                <w:kern w:val="0"/>
                <w:szCs w:val="21"/>
              </w:rPr>
              <w:t>0.425</w:t>
            </w:r>
            <w:r>
              <w:rPr>
                <w:color w:val="000000"/>
                <w:kern w:val="0"/>
                <w:szCs w:val="21"/>
              </w:rPr>
              <w:t>%</w:t>
            </w:r>
            <w:r>
              <w:rPr>
                <w:rFonts w:hint="eastAsia"/>
                <w:color w:val="000000"/>
                <w:kern w:val="0"/>
                <w:szCs w:val="21"/>
              </w:rPr>
              <w:t>。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hint="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</w:rPr>
              <w:t>公司的光谱仪检定证书上</w:t>
            </w:r>
            <w:r>
              <w:rPr>
                <w:kern w:val="0"/>
                <w:szCs w:val="21"/>
              </w:rPr>
              <w:t>C</w:t>
            </w:r>
            <w:r>
              <w:rPr>
                <w:rFonts w:hint="eastAsia"/>
                <w:kern w:val="0"/>
                <w:szCs w:val="21"/>
              </w:rPr>
              <w:t>含量的重复性为</w:t>
            </w:r>
            <w:r>
              <w:rPr>
                <w:kern w:val="0"/>
                <w:szCs w:val="21"/>
              </w:rPr>
              <w:t>0.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5</w:t>
            </w:r>
            <w:r>
              <w:rPr>
                <w:kern w:val="0"/>
                <w:szCs w:val="21"/>
              </w:rPr>
              <w:t>%</w:t>
            </w:r>
            <w:r>
              <w:rPr>
                <w:rFonts w:hint="eastAsia"/>
                <w:kern w:val="0"/>
                <w:szCs w:val="21"/>
              </w:rPr>
              <w:t>，</w:t>
            </w:r>
            <w:r>
              <w:rPr>
                <w:rFonts w:hint="eastAsia"/>
                <w:i/>
                <w:iCs/>
                <w:kern w:val="0"/>
                <w:szCs w:val="21"/>
                <w:lang w:val="en-US" w:eastAsia="zh-CN"/>
              </w:rPr>
              <w:t>U</w:t>
            </w:r>
            <w:bookmarkStart w:id="0" w:name="_GoBack"/>
            <w:r>
              <w:rPr>
                <w:rFonts w:hint="eastAsia"/>
                <w:i/>
                <w:iCs/>
                <w:kern w:val="0"/>
                <w:szCs w:val="21"/>
                <w:vertAlign w:val="subscript"/>
                <w:lang w:val="en-US" w:eastAsia="zh-CN"/>
              </w:rPr>
              <w:t>rel</w:t>
            </w:r>
            <w:bookmarkEnd w:id="0"/>
            <w:r>
              <w:rPr>
                <w:rFonts w:hint="eastAsia"/>
                <w:kern w:val="0"/>
                <w:szCs w:val="21"/>
                <w:lang w:val="en-US" w:eastAsia="zh-CN"/>
              </w:rPr>
              <w:t>=0.5%。</w:t>
            </w:r>
            <w:r>
              <w:rPr>
                <w:rFonts w:hint="eastAsia"/>
                <w:kern w:val="0"/>
                <w:szCs w:val="21"/>
                <w:lang w:eastAsia="zh-CN"/>
              </w:rPr>
              <w:t>标准物质标准值为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0.006%，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i/>
                <w:iCs/>
                <w:kern w:val="0"/>
                <w:szCs w:val="21"/>
              </w:rPr>
              <w:t>U</w:t>
            </w:r>
            <w:r>
              <w:rPr>
                <w:rFonts w:hint="eastAsia"/>
                <w:kern w:val="0"/>
                <w:szCs w:val="21"/>
              </w:rPr>
              <w:t>=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0.5%*</w:t>
            </w:r>
            <w:r>
              <w:rPr>
                <w:rFonts w:hint="eastAsia"/>
                <w:kern w:val="0"/>
                <w:szCs w:val="21"/>
              </w:rPr>
              <w:t>0.00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6</w:t>
            </w:r>
            <w:r>
              <w:rPr>
                <w:kern w:val="0"/>
                <w:szCs w:val="21"/>
              </w:rPr>
              <w:t>%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=0.003%</w:t>
            </w:r>
          </w:p>
          <w:p>
            <w:pPr>
              <w:widowControl/>
              <w:spacing w:line="360" w:lineRule="auto"/>
              <w:ind w:firstLine="525" w:firstLineChars="250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</w:rPr>
              <w:t>En=</w:t>
            </w:r>
            <w:r>
              <w:rPr>
                <w:color w:val="000000"/>
                <w:kern w:val="0"/>
                <w:position w:val="-38"/>
                <w:szCs w:val="21"/>
              </w:rPr>
              <w:object>
                <v:shape id="_x0000_i1029" o:spt="75" type="#_x0000_t75" style="height:41.4pt;width:119.4pt;" o:ole="t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  <o:OLEObject Type="Embed" ProgID="Equation.3" ShapeID="_x0000_i1029" DrawAspect="Content" ObjectID="_1468075727" r:id="rId9">
                  <o:LockedField>false</o:LockedField>
                </o:OLEObject>
              </w:object>
            </w: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71</w:t>
            </w: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≤1  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</w:p>
          <w:p>
            <w:pPr>
              <w:ind w:firstLine="630" w:firstLineChars="30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当</w:t>
            </w:r>
            <w:r>
              <w:rPr>
                <w:kern w:val="0"/>
                <w:szCs w:val="21"/>
              </w:rPr>
              <w:t>En≤1</w:t>
            </w:r>
            <w:r>
              <w:rPr>
                <w:rFonts w:hint="eastAsia"/>
                <w:kern w:val="0"/>
                <w:szCs w:val="21"/>
              </w:rPr>
              <w:t>时，此测量过程有效。</w:t>
            </w:r>
          </w:p>
          <w:p>
            <w:pPr>
              <w:ind w:firstLine="630" w:firstLineChars="300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Cs w:val="21"/>
              </w:rPr>
              <w:t xml:space="preserve">确认人员：              日期：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2" w:type="dxa"/>
            <w:gridSpan w:val="8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变更记录</w:t>
            </w:r>
            <w:r>
              <w:rPr>
                <w:kern w:val="0"/>
                <w:sz w:val="20"/>
              </w:rPr>
              <w:t>:</w:t>
            </w:r>
          </w:p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日</w:t>
            </w:r>
            <w:r>
              <w:rPr>
                <w:kern w:val="0"/>
                <w:sz w:val="20"/>
              </w:rPr>
              <w:t xml:space="preserve">  </w:t>
            </w:r>
            <w:r>
              <w:rPr>
                <w:rFonts w:hint="eastAsia"/>
                <w:kern w:val="0"/>
                <w:sz w:val="20"/>
              </w:rPr>
              <w:t>期</w:t>
            </w:r>
          </w:p>
        </w:tc>
        <w:tc>
          <w:tcPr>
            <w:tcW w:w="5593" w:type="dxa"/>
            <w:gridSpan w:val="5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变</w:t>
            </w:r>
            <w:r>
              <w:rPr>
                <w:kern w:val="0"/>
                <w:sz w:val="20"/>
              </w:rPr>
              <w:t xml:space="preserve">   </w:t>
            </w:r>
            <w:r>
              <w:rPr>
                <w:rFonts w:hint="eastAsia"/>
                <w:kern w:val="0"/>
                <w:sz w:val="20"/>
              </w:rPr>
              <w:t>更</w:t>
            </w:r>
            <w:r>
              <w:rPr>
                <w:kern w:val="0"/>
                <w:sz w:val="20"/>
              </w:rPr>
              <w:t xml:space="preserve">   </w:t>
            </w:r>
            <w:r>
              <w:rPr>
                <w:rFonts w:hint="eastAsia"/>
                <w:kern w:val="0"/>
                <w:sz w:val="20"/>
              </w:rPr>
              <w:t>内</w:t>
            </w:r>
            <w:r>
              <w:rPr>
                <w:kern w:val="0"/>
                <w:sz w:val="20"/>
              </w:rPr>
              <w:t xml:space="preserve">   </w:t>
            </w:r>
            <w:r>
              <w:rPr>
                <w:rFonts w:hint="eastAsia"/>
                <w:kern w:val="0"/>
                <w:sz w:val="20"/>
              </w:rPr>
              <w:t>容</w:t>
            </w:r>
          </w:p>
        </w:tc>
        <w:tc>
          <w:tcPr>
            <w:tcW w:w="2715" w:type="dxa"/>
            <w:gridSpan w:val="2"/>
          </w:tcPr>
          <w:p>
            <w:pPr>
              <w:ind w:firstLine="300" w:firstLineChars="150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2715" w:type="dxa"/>
            <w:gridSpan w:val="2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2715" w:type="dxa"/>
            <w:gridSpan w:val="2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2715" w:type="dxa"/>
            <w:gridSpan w:val="2"/>
          </w:tcPr>
          <w:p>
            <w:pPr>
              <w:rPr>
                <w:kern w:val="0"/>
                <w:sz w:val="20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b/>
        <w:szCs w:val="21"/>
      </w:rPr>
    </w:pPr>
    <w:r>
      <w:pict>
        <v:shape id="_x0000_i1028" o:spt="75" alt="1" type="#_x0000_t75" style="height:24.6pt;width:81pt;" filled="f" o:preferrelative="t" stroked="f" coordsize="21600,21600">
          <v:path/>
          <v:fill on="f" focussize="0,0"/>
          <v:stroke on="f" joinstyle="miter"/>
          <v:imagedata r:id="rId1" o:title="1"/>
          <o:lock v:ext="edit" aspectratio="t"/>
          <w10:wrap type="none"/>
          <w10:anchorlock/>
        </v:shape>
      </w:pict>
    </w:r>
    <w:r>
      <w:rPr>
        <w:rFonts w:hint="eastAsia"/>
        <w:b/>
        <w:szCs w:val="21"/>
      </w:rPr>
      <w:t xml:space="preserve">                                                      RH281/A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7C41"/>
    <w:rsid w:val="00017121"/>
    <w:rsid w:val="00017D4B"/>
    <w:rsid w:val="00033738"/>
    <w:rsid w:val="000745A1"/>
    <w:rsid w:val="00085035"/>
    <w:rsid w:val="000A31E5"/>
    <w:rsid w:val="000E24CA"/>
    <w:rsid w:val="00155CCF"/>
    <w:rsid w:val="0019548E"/>
    <w:rsid w:val="001A186E"/>
    <w:rsid w:val="00225FF2"/>
    <w:rsid w:val="00242719"/>
    <w:rsid w:val="002769A3"/>
    <w:rsid w:val="00285C9B"/>
    <w:rsid w:val="002E10C8"/>
    <w:rsid w:val="00327686"/>
    <w:rsid w:val="0038590B"/>
    <w:rsid w:val="003C5179"/>
    <w:rsid w:val="00494CBC"/>
    <w:rsid w:val="004C697D"/>
    <w:rsid w:val="004E3DE6"/>
    <w:rsid w:val="005009BE"/>
    <w:rsid w:val="00516F19"/>
    <w:rsid w:val="005179A6"/>
    <w:rsid w:val="0052329F"/>
    <w:rsid w:val="0053212A"/>
    <w:rsid w:val="00553385"/>
    <w:rsid w:val="005738AD"/>
    <w:rsid w:val="005B1D01"/>
    <w:rsid w:val="005C0ED0"/>
    <w:rsid w:val="005D2682"/>
    <w:rsid w:val="005E0693"/>
    <w:rsid w:val="005F27AC"/>
    <w:rsid w:val="005F2E7A"/>
    <w:rsid w:val="00656821"/>
    <w:rsid w:val="00691272"/>
    <w:rsid w:val="006B4C2F"/>
    <w:rsid w:val="006C46E7"/>
    <w:rsid w:val="006D2339"/>
    <w:rsid w:val="00712B77"/>
    <w:rsid w:val="007674D5"/>
    <w:rsid w:val="00781862"/>
    <w:rsid w:val="007838A2"/>
    <w:rsid w:val="007C3D73"/>
    <w:rsid w:val="00813A2D"/>
    <w:rsid w:val="00855879"/>
    <w:rsid w:val="00860C7C"/>
    <w:rsid w:val="008648C4"/>
    <w:rsid w:val="008742AF"/>
    <w:rsid w:val="008804F7"/>
    <w:rsid w:val="008A0DD7"/>
    <w:rsid w:val="008B52FB"/>
    <w:rsid w:val="008F7906"/>
    <w:rsid w:val="00990523"/>
    <w:rsid w:val="009A4C0F"/>
    <w:rsid w:val="009F4E1A"/>
    <w:rsid w:val="009F7572"/>
    <w:rsid w:val="00A01A29"/>
    <w:rsid w:val="00A04902"/>
    <w:rsid w:val="00A67C41"/>
    <w:rsid w:val="00A76DE9"/>
    <w:rsid w:val="00A921C5"/>
    <w:rsid w:val="00A93A29"/>
    <w:rsid w:val="00AE1D82"/>
    <w:rsid w:val="00B403FF"/>
    <w:rsid w:val="00B9421D"/>
    <w:rsid w:val="00BD30CD"/>
    <w:rsid w:val="00BF73F1"/>
    <w:rsid w:val="00BF7D97"/>
    <w:rsid w:val="00C31A69"/>
    <w:rsid w:val="00C34C48"/>
    <w:rsid w:val="00C417DC"/>
    <w:rsid w:val="00C45DE0"/>
    <w:rsid w:val="00C56103"/>
    <w:rsid w:val="00D33312"/>
    <w:rsid w:val="00D6253A"/>
    <w:rsid w:val="00D64B35"/>
    <w:rsid w:val="00D97609"/>
    <w:rsid w:val="00E174D8"/>
    <w:rsid w:val="00E46334"/>
    <w:rsid w:val="00E5654C"/>
    <w:rsid w:val="00E90CF8"/>
    <w:rsid w:val="00EA755A"/>
    <w:rsid w:val="00EF6280"/>
    <w:rsid w:val="00F21BA6"/>
    <w:rsid w:val="00F7042C"/>
    <w:rsid w:val="00F77A09"/>
    <w:rsid w:val="00FC336B"/>
    <w:rsid w:val="00FF0DB2"/>
    <w:rsid w:val="00FF2C84"/>
    <w:rsid w:val="00FF7566"/>
    <w:rsid w:val="02325D64"/>
    <w:rsid w:val="09E20BCB"/>
    <w:rsid w:val="0A7D22C2"/>
    <w:rsid w:val="0C9501D3"/>
    <w:rsid w:val="0EDA7075"/>
    <w:rsid w:val="10D97158"/>
    <w:rsid w:val="135A7270"/>
    <w:rsid w:val="13686BD5"/>
    <w:rsid w:val="17082EC9"/>
    <w:rsid w:val="1AC00ACD"/>
    <w:rsid w:val="1D6C4CA0"/>
    <w:rsid w:val="1EE64F1E"/>
    <w:rsid w:val="20072A16"/>
    <w:rsid w:val="260F14BA"/>
    <w:rsid w:val="26556FB0"/>
    <w:rsid w:val="27CC0946"/>
    <w:rsid w:val="287C6B79"/>
    <w:rsid w:val="2D0F4C79"/>
    <w:rsid w:val="31476007"/>
    <w:rsid w:val="32FA3A10"/>
    <w:rsid w:val="331049B2"/>
    <w:rsid w:val="37043E05"/>
    <w:rsid w:val="374A0880"/>
    <w:rsid w:val="494250D6"/>
    <w:rsid w:val="4B49653C"/>
    <w:rsid w:val="4BF83A28"/>
    <w:rsid w:val="536E4ECD"/>
    <w:rsid w:val="56C3440A"/>
    <w:rsid w:val="57F15CFC"/>
    <w:rsid w:val="57FF67F1"/>
    <w:rsid w:val="5D1702B6"/>
    <w:rsid w:val="5D992AD7"/>
    <w:rsid w:val="674A0590"/>
    <w:rsid w:val="6D051D75"/>
    <w:rsid w:val="6EC53DE0"/>
    <w:rsid w:val="6F944730"/>
    <w:rsid w:val="6FED0A0F"/>
    <w:rsid w:val="702B00C5"/>
    <w:rsid w:val="73182C21"/>
    <w:rsid w:val="74290083"/>
    <w:rsid w:val="74361C5D"/>
    <w:rsid w:val="79041122"/>
    <w:rsid w:val="7976134F"/>
    <w:rsid w:val="7B36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6">
    <w:name w:val="Table Grid"/>
    <w:basedOn w:val="5"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link w:val="3"/>
    <w:locked/>
    <w:uiPriority w:val="99"/>
    <w:rPr>
      <w:rFonts w:cs="Times New Roman"/>
      <w:sz w:val="18"/>
      <w:szCs w:val="18"/>
    </w:rPr>
  </w:style>
  <w:style w:type="character" w:customStyle="1" w:styleId="9">
    <w:name w:val="页眉 Char"/>
    <w:link w:val="4"/>
    <w:locked/>
    <w:uiPriority w:val="99"/>
    <w:rPr>
      <w:rFonts w:cs="Times New Roman"/>
      <w:sz w:val="18"/>
      <w:szCs w:val="18"/>
    </w:rPr>
  </w:style>
  <w:style w:type="character" w:customStyle="1" w:styleId="10">
    <w:name w:val="批注框文本 Char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3.wmf"/><Relationship Id="rId7" Type="http://schemas.openxmlformats.org/officeDocument/2006/relationships/oleObject" Target="embeddings/oleObject2.bin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130</Words>
  <Characters>747</Characters>
  <Lines>6</Lines>
  <Paragraphs>1</Paragraphs>
  <TotalTime>2</TotalTime>
  <ScaleCrop>false</ScaleCrop>
  <LinksUpToDate>false</LinksUpToDate>
  <CharactersWithSpaces>876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2015-12-09T07:02:00Z</dcterms:created>
  <dc:creator>wsp</dc:creator>
  <cp:lastModifiedBy>梅花</cp:lastModifiedBy>
  <cp:lastPrinted>2019-11-18T06:31:00Z</cp:lastPrinted>
  <dcterms:modified xsi:type="dcterms:W3CDTF">2019-11-18T15:16:56Z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