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0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0874-2021-MMS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886"/>
        <w:gridCol w:w="864"/>
        <w:gridCol w:w="1615"/>
        <w:gridCol w:w="2007"/>
        <w:gridCol w:w="1150"/>
        <w:gridCol w:w="84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福建畅联电子有限公司</w:t>
            </w:r>
          </w:p>
        </w:tc>
        <w:tc>
          <w:tcPr>
            <w:tcW w:w="115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张志建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测量设备编号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测量标准装置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检定/校准日期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游标卡尺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CLDZ-001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0-150mm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±0.03mm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卡尺量具检定装置：4、5等，证书编号：[2017]明技社量标法证字第7057号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三明市计量所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2021.4.19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涂镀层测厚仪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11102311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DT-156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～50)μm: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μm+1.4%H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(50～1250)μm: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μm+1.8%H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k=2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测厚仪标准片，证书号：211204228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深圳市汇科计量检测技术有限公司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2021.5.6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钢卷尺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/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3m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Ⅱ级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钢卷尺检定装置：MPE:±(0.03+0.03L)mm，证书编号：[2017]明技社量标法证字第7032号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三明市计量所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2021.4.19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兆欧表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5-0621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ZC25-4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级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绝缘电阻表检定装置：MPE：±(0.2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～2</w:t>
            </w: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)%，证书编号：[2018]明技社量标法证字第7025号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三明市计量所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2021.4.21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数字噪音计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1560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TES-1350A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0.4db～1.0db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</w:rPr>
              <w:t>=2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电声标准装置，证书号：202109147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深圳市汇科计量检测技术有限公司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2021.8.10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红外测温仪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1559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F-59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  <w:lang w:val="en-US" w:eastAsia="zh-CN"/>
              </w:rPr>
              <w:t>3.4℃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szCs w:val="21"/>
              </w:rPr>
              <w:t>=2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辐射温度计，证书号：DH202006973;中温黑体炉，证书号：LDD20210103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深圳市汇科计量检测技术有限公司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  <w:lang w:val="en-US" w:eastAsia="zh-CN"/>
              </w:rPr>
              <w:t>2021.8.10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color w:val="0070C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31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见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公司未建立最高标准，测量设备主要送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三明市计量所、深圳市汇科计量检测技术有限公司</w:t>
            </w:r>
            <w:r>
              <w:rPr>
                <w:rFonts w:hint="eastAsia" w:ascii="宋体" w:hAnsi="宋体" w:eastAsia="宋体" w:cs="宋体"/>
                <w:szCs w:val="21"/>
              </w:rPr>
              <w:t>校准，抽查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台件测量设备，校准证书中标准器的计量特性均未给出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31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审核日期：</w:t>
            </w:r>
            <w:bookmarkStart w:id="0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至202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 上午 (共1.5天)</w:t>
            </w:r>
            <w:bookmarkEnd w:id="0"/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审核员签字： </w:t>
            </w:r>
            <w:r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640080" cy="320040"/>
                  <wp:effectExtent l="0" t="0" r="7620" b="10160"/>
                  <wp:docPr id="2" name="图片 1" descr="bca14badec1d30bf14e36187d5b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ca14badec1d30bf14e36187d5b50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部门代表签字：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540385" cy="266065"/>
                  <wp:effectExtent l="0" t="0" r="5715" b="635"/>
                  <wp:docPr id="3" name="图片 3" descr="dedd41dd4703546ae7f31c1b1e3c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dd41dd4703546ae7f31c1b1e3c52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114" t="43391" r="56269" b="51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320FC"/>
    <w:rsid w:val="00082317"/>
    <w:rsid w:val="000A236E"/>
    <w:rsid w:val="000B1017"/>
    <w:rsid w:val="000C69C1"/>
    <w:rsid w:val="00141F79"/>
    <w:rsid w:val="001745DF"/>
    <w:rsid w:val="001B0674"/>
    <w:rsid w:val="001C0853"/>
    <w:rsid w:val="001C69C8"/>
    <w:rsid w:val="001D37AA"/>
    <w:rsid w:val="001E7B9C"/>
    <w:rsid w:val="0021570A"/>
    <w:rsid w:val="0024057A"/>
    <w:rsid w:val="00244C31"/>
    <w:rsid w:val="002544AE"/>
    <w:rsid w:val="002A3CBC"/>
    <w:rsid w:val="002D3C05"/>
    <w:rsid w:val="00324F20"/>
    <w:rsid w:val="0033169D"/>
    <w:rsid w:val="0036244D"/>
    <w:rsid w:val="003857FA"/>
    <w:rsid w:val="0039123E"/>
    <w:rsid w:val="00392597"/>
    <w:rsid w:val="003F7ABC"/>
    <w:rsid w:val="00474F39"/>
    <w:rsid w:val="00496E4F"/>
    <w:rsid w:val="00514A85"/>
    <w:rsid w:val="005224D2"/>
    <w:rsid w:val="005924BD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33A44"/>
    <w:rsid w:val="00845EE7"/>
    <w:rsid w:val="008544CF"/>
    <w:rsid w:val="0085467A"/>
    <w:rsid w:val="00884F4A"/>
    <w:rsid w:val="008D01A0"/>
    <w:rsid w:val="008D5FDF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43C6E"/>
    <w:rsid w:val="00A50B42"/>
    <w:rsid w:val="00A60DEA"/>
    <w:rsid w:val="00AB3CF0"/>
    <w:rsid w:val="00AB7153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11C7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B3573"/>
    <w:rsid w:val="00DB40CC"/>
    <w:rsid w:val="00DB46DD"/>
    <w:rsid w:val="00DD3B11"/>
    <w:rsid w:val="00E556AE"/>
    <w:rsid w:val="00EA2C18"/>
    <w:rsid w:val="00EC239C"/>
    <w:rsid w:val="00EF775C"/>
    <w:rsid w:val="00F262C5"/>
    <w:rsid w:val="00F4421C"/>
    <w:rsid w:val="00F92E9C"/>
    <w:rsid w:val="00F97360"/>
    <w:rsid w:val="00FB7B5C"/>
    <w:rsid w:val="00FC3B89"/>
    <w:rsid w:val="00FD6D08"/>
    <w:rsid w:val="00FE4B4C"/>
    <w:rsid w:val="00FE56CD"/>
    <w:rsid w:val="00FE7B45"/>
    <w:rsid w:val="00FF6FDE"/>
    <w:rsid w:val="023111AE"/>
    <w:rsid w:val="02B541A6"/>
    <w:rsid w:val="035D47FF"/>
    <w:rsid w:val="047C5B4F"/>
    <w:rsid w:val="07DE7253"/>
    <w:rsid w:val="081B588B"/>
    <w:rsid w:val="08730344"/>
    <w:rsid w:val="090508BA"/>
    <w:rsid w:val="0BDB40AE"/>
    <w:rsid w:val="0BF520FD"/>
    <w:rsid w:val="0D091A8B"/>
    <w:rsid w:val="11661E8D"/>
    <w:rsid w:val="13C36D51"/>
    <w:rsid w:val="14D62ED1"/>
    <w:rsid w:val="160D25EF"/>
    <w:rsid w:val="177F2C38"/>
    <w:rsid w:val="1A3525EB"/>
    <w:rsid w:val="21C405FE"/>
    <w:rsid w:val="249C7E16"/>
    <w:rsid w:val="24D447CA"/>
    <w:rsid w:val="259E3306"/>
    <w:rsid w:val="28B16F58"/>
    <w:rsid w:val="28B4328C"/>
    <w:rsid w:val="2D0F099C"/>
    <w:rsid w:val="30117970"/>
    <w:rsid w:val="306F06A4"/>
    <w:rsid w:val="34660493"/>
    <w:rsid w:val="38217FF9"/>
    <w:rsid w:val="3DD138B4"/>
    <w:rsid w:val="4206500A"/>
    <w:rsid w:val="42191DB2"/>
    <w:rsid w:val="440B36D2"/>
    <w:rsid w:val="44A866CC"/>
    <w:rsid w:val="450E45EA"/>
    <w:rsid w:val="4547213A"/>
    <w:rsid w:val="462B4A43"/>
    <w:rsid w:val="4AB65BA3"/>
    <w:rsid w:val="4D31371C"/>
    <w:rsid w:val="4EA803FB"/>
    <w:rsid w:val="50CC17A9"/>
    <w:rsid w:val="5167701A"/>
    <w:rsid w:val="52BE7DDD"/>
    <w:rsid w:val="54954B72"/>
    <w:rsid w:val="56300DED"/>
    <w:rsid w:val="58CF1A2F"/>
    <w:rsid w:val="60A06781"/>
    <w:rsid w:val="614D6CC9"/>
    <w:rsid w:val="64685C70"/>
    <w:rsid w:val="66186138"/>
    <w:rsid w:val="6B336540"/>
    <w:rsid w:val="6CD10D61"/>
    <w:rsid w:val="6DE41069"/>
    <w:rsid w:val="6F955BC3"/>
    <w:rsid w:val="6FBF39C1"/>
    <w:rsid w:val="6FC643DD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cp:lastPrinted>2018-10-17T06:51:00Z</cp:lastPrinted>
  <dcterms:modified xsi:type="dcterms:W3CDTF">2021-08-19T00:37:03Z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033335E42486448A88DA5333C428183C</vt:lpwstr>
  </property>
</Properties>
</file>